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57CB4F" w14:textId="7D0F56AE" w:rsidR="00124CF0" w:rsidRDefault="00A310CF" w:rsidP="00E72D03">
      <w:pPr>
        <w:spacing w:after="100"/>
        <w:rPr>
          <w:rFonts w:cs="Calibri"/>
          <w:noProof/>
        </w:rPr>
      </w:pPr>
      <w:bookmarkStart w:id="0" w:name="_Hlk147392242"/>
      <w:bookmarkEnd w:id="0"/>
      <w:r>
        <w:rPr>
          <w:rFonts w:eastAsia="DengXian"/>
          <w:noProof/>
          <w:lang w:eastAsia="pl-PL"/>
        </w:rPr>
        <w:drawing>
          <wp:anchor distT="0" distB="0" distL="114300" distR="114300" simplePos="0" relativeHeight="251962368" behindDoc="1" locked="0" layoutInCell="1" allowOverlap="1" wp14:anchorId="507D51CA" wp14:editId="5F1A0696">
            <wp:simplePos x="0" y="0"/>
            <wp:positionH relativeFrom="page">
              <wp:posOffset>15240</wp:posOffset>
            </wp:positionH>
            <wp:positionV relativeFrom="paragraph">
              <wp:posOffset>-1486535</wp:posOffset>
            </wp:positionV>
            <wp:extent cx="7560945" cy="3345180"/>
            <wp:effectExtent l="0" t="0" r="1905" b="7620"/>
            <wp:wrapNone/>
            <wp:docPr id="313913047" name="Obraz 31391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13047" name="Obraz 313913047"/>
                    <pic:cNvPicPr>
                      <a:picLocks noChangeAspect="1" noChangeArrowheads="1"/>
                    </pic:cNvPicPr>
                  </pic:nvPicPr>
                  <pic:blipFill>
                    <a:blip r:embed="rId8" cstate="print">
                      <a:extLst>
                        <a:ext uri="{28A0092B-C50C-407E-A947-70E740481C1C}">
                          <a14:useLocalDpi xmlns:a14="http://schemas.microsoft.com/office/drawing/2010/main" val="0"/>
                        </a:ext>
                      </a:extLst>
                    </a:blip>
                    <a:srcRect t="16785" b="16785"/>
                    <a:stretch>
                      <a:fillRect/>
                    </a:stretch>
                  </pic:blipFill>
                  <pic:spPr bwMode="auto">
                    <a:xfrm>
                      <a:off x="0" y="0"/>
                      <a:ext cx="7560945" cy="334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274E89" w14:textId="00B35780" w:rsidR="00E475E2" w:rsidRDefault="00E475E2" w:rsidP="00E72D03">
      <w:pPr>
        <w:spacing w:after="100"/>
        <w:rPr>
          <w:rFonts w:cs="Calibri"/>
          <w:noProof/>
        </w:rPr>
      </w:pPr>
    </w:p>
    <w:p w14:paraId="68563A45" w14:textId="143639E7" w:rsidR="00E475E2" w:rsidRPr="00164A3E" w:rsidRDefault="00E475E2" w:rsidP="00E72D03">
      <w:pPr>
        <w:spacing w:after="100"/>
        <w:rPr>
          <w:rFonts w:cs="Calibri"/>
        </w:rPr>
      </w:pPr>
    </w:p>
    <w:p w14:paraId="371F3A6A" w14:textId="2812A18C" w:rsidR="00411C5C" w:rsidRPr="00164A3E" w:rsidRDefault="00411C5C" w:rsidP="00E72D03">
      <w:pPr>
        <w:spacing w:after="100"/>
        <w:rPr>
          <w:rFonts w:cs="Calibri"/>
        </w:rPr>
      </w:pPr>
    </w:p>
    <w:p w14:paraId="4410CE7F" w14:textId="02EC22FD" w:rsidR="00411C5C" w:rsidRPr="00164A3E" w:rsidRDefault="00411C5C" w:rsidP="00E72D03">
      <w:pPr>
        <w:spacing w:after="100"/>
        <w:rPr>
          <w:rFonts w:cs="Calibri"/>
        </w:rPr>
      </w:pPr>
    </w:p>
    <w:p w14:paraId="53CEBDBF" w14:textId="2B17B5FF" w:rsidR="00411C5C" w:rsidRPr="00164A3E" w:rsidRDefault="00411C5C" w:rsidP="00E72D03">
      <w:pPr>
        <w:spacing w:after="100"/>
        <w:rPr>
          <w:rFonts w:cs="Calibri"/>
        </w:rPr>
      </w:pPr>
      <w:bookmarkStart w:id="1" w:name="_Hlk100304153"/>
      <w:bookmarkEnd w:id="1"/>
    </w:p>
    <w:p w14:paraId="3D521989" w14:textId="1EDF3AB8" w:rsidR="00411C5C" w:rsidRPr="00164A3E" w:rsidRDefault="00411C5C" w:rsidP="00E72D03">
      <w:pPr>
        <w:spacing w:after="100"/>
        <w:jc w:val="center"/>
        <w:rPr>
          <w:rFonts w:cs="Calibri"/>
        </w:rPr>
      </w:pPr>
    </w:p>
    <w:p w14:paraId="11AA6BBF" w14:textId="5B7E6BBC" w:rsidR="00411C5C" w:rsidRPr="00164A3E" w:rsidRDefault="00A310CF" w:rsidP="00E72D03">
      <w:pPr>
        <w:spacing w:after="100"/>
        <w:rPr>
          <w:rFonts w:cs="Calibri"/>
        </w:rPr>
      </w:pPr>
      <w:r>
        <w:rPr>
          <w:rFonts w:asciiTheme="majorHAnsi" w:eastAsia="DengXian" w:hAnsiTheme="majorHAnsi" w:cstheme="majorHAnsi"/>
          <w:b/>
          <w:bCs/>
          <w:noProof/>
          <w:color w:val="FFE346"/>
          <w:sz w:val="48"/>
          <w:szCs w:val="48"/>
          <w:lang w:eastAsia="pl-PL"/>
        </w:rPr>
        <mc:AlternateContent>
          <mc:Choice Requires="wps">
            <w:drawing>
              <wp:anchor distT="0" distB="0" distL="114300" distR="114300" simplePos="0" relativeHeight="251964416" behindDoc="1" locked="0" layoutInCell="1" allowOverlap="1" wp14:anchorId="6ADB1E32" wp14:editId="5511B9D8">
                <wp:simplePos x="0" y="0"/>
                <wp:positionH relativeFrom="page">
                  <wp:posOffset>-173355</wp:posOffset>
                </wp:positionH>
                <wp:positionV relativeFrom="paragraph">
                  <wp:posOffset>313690</wp:posOffset>
                </wp:positionV>
                <wp:extent cx="8048625" cy="2255520"/>
                <wp:effectExtent l="0" t="0" r="28575" b="11430"/>
                <wp:wrapNone/>
                <wp:docPr id="1958609540" name="Prostokąt 1958609540"/>
                <wp:cNvGraphicFramePr/>
                <a:graphic xmlns:a="http://schemas.openxmlformats.org/drawingml/2006/main">
                  <a:graphicData uri="http://schemas.microsoft.com/office/word/2010/wordprocessingShape">
                    <wps:wsp>
                      <wps:cNvSpPr/>
                      <wps:spPr>
                        <a:xfrm>
                          <a:off x="0" y="0"/>
                          <a:ext cx="8048625" cy="225552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A673" id="Prostokąt 1958609540" o:spid="_x0000_s1026" style="position:absolute;margin-left:-13.65pt;margin-top:24.7pt;width:633.75pt;height:177.6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" fillcolor="red" strokecolor="red" strokeweight="1pt">
                <w10:wrap anchorx="page"/>
              </v:rect>
            </w:pict>
          </mc:Fallback>
        </mc:AlternateContent>
      </w:r>
    </w:p>
    <w:p w14:paraId="51F44318" w14:textId="5A855410" w:rsidR="004410F6" w:rsidRPr="00164A3E" w:rsidRDefault="00A310CF" w:rsidP="00E72D03">
      <w:pPr>
        <w:spacing w:after="100"/>
        <w:rPr>
          <w:rFonts w:cs="Calibri"/>
        </w:rPr>
      </w:pPr>
      <w:r w:rsidRPr="00164A3E">
        <w:rPr>
          <w:rFonts w:cs="Calibri"/>
          <w:noProof/>
        </w:rPr>
        <mc:AlternateContent>
          <mc:Choice Requires="wps">
            <w:drawing>
              <wp:anchor distT="0" distB="0" distL="114300" distR="114300" simplePos="0" relativeHeight="251885568" behindDoc="0" locked="0" layoutInCell="1" allowOverlap="1" wp14:anchorId="3942558A" wp14:editId="62747B8D">
                <wp:simplePos x="0" y="0"/>
                <wp:positionH relativeFrom="margin">
                  <wp:posOffset>1310005</wp:posOffset>
                </wp:positionH>
                <wp:positionV relativeFrom="paragraph">
                  <wp:posOffset>188595</wp:posOffset>
                </wp:positionV>
                <wp:extent cx="4827270" cy="1943100"/>
                <wp:effectExtent l="0" t="0" r="0" b="0"/>
                <wp:wrapNone/>
                <wp:docPr id="122" name="Pole tekstowe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7270" cy="1943100"/>
                        </a:xfrm>
                        <a:prstGeom prst="rect">
                          <a:avLst/>
                        </a:prstGeom>
                        <a:noFill/>
                        <a:ln w="6350">
                          <a:noFill/>
                        </a:ln>
                      </wps:spPr>
                      <wps:txbx>
                        <w:txbxContent>
                          <w:p w14:paraId="111C86C4" w14:textId="0C7744CD" w:rsidR="00B223B3" w:rsidRPr="00A310CF" w:rsidRDefault="00E02607" w:rsidP="00B34339">
                            <w:pPr>
                              <w:spacing w:before="80" w:after="80" w:line="240" w:lineRule="auto"/>
                              <w:jc w:val="center"/>
                              <w:rPr>
                                <w:rFonts w:ascii="Calibri Light" w:hAnsi="Calibri Light" w:cs="Calibri Light"/>
                                <w:b/>
                                <w:bCs/>
                                <w:color w:val="BACDE0"/>
                                <w:sz w:val="52"/>
                                <w:szCs w:val="52"/>
                              </w:rPr>
                            </w:pPr>
                            <w:r w:rsidRPr="00A310CF">
                              <w:rPr>
                                <w:rFonts w:ascii="Calibri Light" w:hAnsi="Calibri Light" w:cs="Calibri Light"/>
                                <w:b/>
                                <w:bCs/>
                                <w:color w:val="BACDE0"/>
                                <w:sz w:val="52"/>
                                <w:szCs w:val="52"/>
                              </w:rPr>
                              <w:t>GMINNY PROGRAM REWITALIZACJI</w:t>
                            </w:r>
                          </w:p>
                          <w:p w14:paraId="0E6AC0FB" w14:textId="0B200E47" w:rsidR="00B223B3" w:rsidRPr="00A310CF" w:rsidRDefault="00E02607" w:rsidP="00B34339">
                            <w:pPr>
                              <w:spacing w:before="80" w:after="80" w:line="240" w:lineRule="auto"/>
                              <w:jc w:val="center"/>
                              <w:rPr>
                                <w:rFonts w:ascii="Calibri Light" w:hAnsi="Calibri Light" w:cs="Calibri Light"/>
                                <w:b/>
                                <w:bCs/>
                                <w:color w:val="BACDE0"/>
                                <w:sz w:val="52"/>
                                <w:szCs w:val="52"/>
                              </w:rPr>
                            </w:pPr>
                            <w:r w:rsidRPr="00B34339">
                              <w:rPr>
                                <w:rFonts w:ascii="Calibri Light" w:hAnsi="Calibri Light" w:cs="Calibri Light"/>
                                <w:b/>
                                <w:bCs/>
                                <w:color w:val="FFFFFF"/>
                                <w:sz w:val="52"/>
                                <w:szCs w:val="52"/>
                              </w:rPr>
                              <w:t>DLA G</w:t>
                            </w:r>
                            <w:r w:rsidRPr="00A310CF">
                              <w:rPr>
                                <w:rFonts w:ascii="Calibri Light" w:hAnsi="Calibri Light" w:cs="Calibri Light"/>
                                <w:b/>
                                <w:bCs/>
                                <w:color w:val="FFFFFF"/>
                                <w:sz w:val="52"/>
                                <w:szCs w:val="52"/>
                              </w:rPr>
                              <w:t xml:space="preserve">MINY </w:t>
                            </w:r>
                            <w:r w:rsidR="00274C40">
                              <w:rPr>
                                <w:rFonts w:ascii="Calibri Light" w:hAnsi="Calibri Light" w:cs="Calibri Light"/>
                                <w:b/>
                                <w:bCs/>
                                <w:color w:val="FFFFFF"/>
                                <w:sz w:val="52"/>
                                <w:szCs w:val="52"/>
                              </w:rPr>
                              <w:t>WISKITKI</w:t>
                            </w:r>
                          </w:p>
                          <w:p w14:paraId="20295CD6" w14:textId="71785486" w:rsidR="00E02607" w:rsidRPr="00A310CF" w:rsidRDefault="00E02607" w:rsidP="00B34339">
                            <w:pPr>
                              <w:spacing w:before="80" w:after="80" w:line="240" w:lineRule="auto"/>
                              <w:jc w:val="center"/>
                              <w:rPr>
                                <w:rFonts w:ascii="Calibri Light" w:hAnsi="Calibri Light" w:cs="Calibri Light"/>
                                <w:b/>
                                <w:bCs/>
                                <w:color w:val="BACDE0"/>
                                <w:sz w:val="52"/>
                                <w:szCs w:val="52"/>
                              </w:rPr>
                            </w:pPr>
                            <w:r w:rsidRPr="00A310CF">
                              <w:rPr>
                                <w:rFonts w:ascii="Calibri Light" w:hAnsi="Calibri Light" w:cs="Calibri Light"/>
                                <w:b/>
                                <w:bCs/>
                                <w:color w:val="BACDE0"/>
                                <w:sz w:val="52"/>
                                <w:szCs w:val="52"/>
                              </w:rPr>
                              <w:t>NA LATA 202</w:t>
                            </w:r>
                            <w:r w:rsidR="00D763ED" w:rsidRPr="00A310CF">
                              <w:rPr>
                                <w:rFonts w:ascii="Calibri Light" w:hAnsi="Calibri Light" w:cs="Calibri Light"/>
                                <w:b/>
                                <w:bCs/>
                                <w:color w:val="BACDE0"/>
                                <w:sz w:val="52"/>
                                <w:szCs w:val="52"/>
                              </w:rPr>
                              <w:t>3</w:t>
                            </w:r>
                            <w:r w:rsidRPr="00A310CF">
                              <w:rPr>
                                <w:rFonts w:ascii="Calibri Light" w:hAnsi="Calibri Light" w:cs="Calibri Light"/>
                                <w:b/>
                                <w:bCs/>
                                <w:color w:val="BACDE0"/>
                                <w:sz w:val="52"/>
                                <w:szCs w:val="52"/>
                              </w:rPr>
                              <w:t>-203</w:t>
                            </w:r>
                            <w:r w:rsidR="0096120E">
                              <w:rPr>
                                <w:rFonts w:ascii="Calibri Light" w:hAnsi="Calibri Light" w:cs="Calibri Light"/>
                                <w:b/>
                                <w:bCs/>
                                <w:color w:val="BACDE0"/>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42558A" id="_x0000_t202" coordsize="21600,21600" o:spt="202" path="m,l,21600r21600,l21600,xe">
                <v:stroke joinstyle="miter"/>
                <v:path gradientshapeok="t" o:connecttype="rect"/>
              </v:shapetype>
              <v:shape id="Pole tekstowe 122" o:spid="_x0000_s1026" type="#_x0000_t202" style="position:absolute;margin-left:103.15pt;margin-top:14.85pt;width:380.1pt;height:153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" filled="f" stroked="f" strokeweight=".5pt">
                <v:textbox>
                  <w:txbxContent>
                    <w:p w14:paraId="111C86C4" w14:textId="0C7744CD" w:rsidR="00B223B3" w:rsidRPr="00A310CF" w:rsidRDefault="00E02607" w:rsidP="00B34339">
                      <w:pPr>
                        <w:spacing w:before="80" w:after="80" w:line="240" w:lineRule="auto"/>
                        <w:jc w:val="center"/>
                        <w:rPr>
                          <w:rFonts w:ascii="Calibri Light" w:hAnsi="Calibri Light" w:cs="Calibri Light"/>
                          <w:b/>
                          <w:bCs/>
                          <w:color w:val="BACDE0"/>
                          <w:sz w:val="52"/>
                          <w:szCs w:val="52"/>
                        </w:rPr>
                      </w:pPr>
                      <w:r w:rsidRPr="00A310CF">
                        <w:rPr>
                          <w:rFonts w:ascii="Calibri Light" w:hAnsi="Calibri Light" w:cs="Calibri Light"/>
                          <w:b/>
                          <w:bCs/>
                          <w:color w:val="BACDE0"/>
                          <w:sz w:val="52"/>
                          <w:szCs w:val="52"/>
                        </w:rPr>
                        <w:t>GMINNY PROGRAM REWITALIZACJI</w:t>
                      </w:r>
                    </w:p>
                    <w:p w14:paraId="0E6AC0FB" w14:textId="0B200E47" w:rsidR="00B223B3" w:rsidRPr="00A310CF" w:rsidRDefault="00E02607" w:rsidP="00B34339">
                      <w:pPr>
                        <w:spacing w:before="80" w:after="80" w:line="240" w:lineRule="auto"/>
                        <w:jc w:val="center"/>
                        <w:rPr>
                          <w:rFonts w:ascii="Calibri Light" w:hAnsi="Calibri Light" w:cs="Calibri Light"/>
                          <w:b/>
                          <w:bCs/>
                          <w:color w:val="BACDE0"/>
                          <w:sz w:val="52"/>
                          <w:szCs w:val="52"/>
                        </w:rPr>
                      </w:pPr>
                      <w:r w:rsidRPr="00B34339">
                        <w:rPr>
                          <w:rFonts w:ascii="Calibri Light" w:hAnsi="Calibri Light" w:cs="Calibri Light"/>
                          <w:b/>
                          <w:bCs/>
                          <w:color w:val="FFFFFF"/>
                          <w:sz w:val="52"/>
                          <w:szCs w:val="52"/>
                        </w:rPr>
                        <w:t>DLA G</w:t>
                      </w:r>
                      <w:r w:rsidRPr="00A310CF">
                        <w:rPr>
                          <w:rFonts w:ascii="Calibri Light" w:hAnsi="Calibri Light" w:cs="Calibri Light"/>
                          <w:b/>
                          <w:bCs/>
                          <w:color w:val="FFFFFF"/>
                          <w:sz w:val="52"/>
                          <w:szCs w:val="52"/>
                        </w:rPr>
                        <w:t xml:space="preserve">MINY </w:t>
                      </w:r>
                      <w:r w:rsidR="00274C40">
                        <w:rPr>
                          <w:rFonts w:ascii="Calibri Light" w:hAnsi="Calibri Light" w:cs="Calibri Light"/>
                          <w:b/>
                          <w:bCs/>
                          <w:color w:val="FFFFFF"/>
                          <w:sz w:val="52"/>
                          <w:szCs w:val="52"/>
                        </w:rPr>
                        <w:t>WISKITKI</w:t>
                      </w:r>
                    </w:p>
                    <w:p w14:paraId="20295CD6" w14:textId="71785486" w:rsidR="00E02607" w:rsidRPr="00A310CF" w:rsidRDefault="00E02607" w:rsidP="00B34339">
                      <w:pPr>
                        <w:spacing w:before="80" w:after="80" w:line="240" w:lineRule="auto"/>
                        <w:jc w:val="center"/>
                        <w:rPr>
                          <w:rFonts w:ascii="Calibri Light" w:hAnsi="Calibri Light" w:cs="Calibri Light"/>
                          <w:b/>
                          <w:bCs/>
                          <w:color w:val="BACDE0"/>
                          <w:sz w:val="52"/>
                          <w:szCs w:val="52"/>
                        </w:rPr>
                      </w:pPr>
                      <w:r w:rsidRPr="00A310CF">
                        <w:rPr>
                          <w:rFonts w:ascii="Calibri Light" w:hAnsi="Calibri Light" w:cs="Calibri Light"/>
                          <w:b/>
                          <w:bCs/>
                          <w:color w:val="BACDE0"/>
                          <w:sz w:val="52"/>
                          <w:szCs w:val="52"/>
                        </w:rPr>
                        <w:t>NA LATA 202</w:t>
                      </w:r>
                      <w:r w:rsidR="00D763ED" w:rsidRPr="00A310CF">
                        <w:rPr>
                          <w:rFonts w:ascii="Calibri Light" w:hAnsi="Calibri Light" w:cs="Calibri Light"/>
                          <w:b/>
                          <w:bCs/>
                          <w:color w:val="BACDE0"/>
                          <w:sz w:val="52"/>
                          <w:szCs w:val="52"/>
                        </w:rPr>
                        <w:t>3</w:t>
                      </w:r>
                      <w:r w:rsidRPr="00A310CF">
                        <w:rPr>
                          <w:rFonts w:ascii="Calibri Light" w:hAnsi="Calibri Light" w:cs="Calibri Light"/>
                          <w:b/>
                          <w:bCs/>
                          <w:color w:val="BACDE0"/>
                          <w:sz w:val="52"/>
                          <w:szCs w:val="52"/>
                        </w:rPr>
                        <w:t>-203</w:t>
                      </w:r>
                      <w:r w:rsidR="0096120E">
                        <w:rPr>
                          <w:rFonts w:ascii="Calibri Light" w:hAnsi="Calibri Light" w:cs="Calibri Light"/>
                          <w:b/>
                          <w:bCs/>
                          <w:color w:val="BACDE0"/>
                          <w:sz w:val="52"/>
                          <w:szCs w:val="52"/>
                        </w:rPr>
                        <w:t>3</w:t>
                      </w:r>
                    </w:p>
                  </w:txbxContent>
                </v:textbox>
                <w10:wrap anchorx="margin"/>
              </v:shape>
            </w:pict>
          </mc:Fallback>
        </mc:AlternateContent>
      </w:r>
    </w:p>
    <w:p w14:paraId="22BEDF37" w14:textId="47F6CF1E" w:rsidR="00411C5C" w:rsidRPr="00164A3E" w:rsidRDefault="00274C40" w:rsidP="00E72D03">
      <w:pPr>
        <w:spacing w:after="100"/>
        <w:rPr>
          <w:rFonts w:cs="Calibri"/>
        </w:rPr>
      </w:pPr>
      <w:r>
        <w:rPr>
          <w:noProof/>
          <w:lang w:eastAsia="pl-PL"/>
        </w:rPr>
        <w:drawing>
          <wp:anchor distT="0" distB="0" distL="114300" distR="114300" simplePos="0" relativeHeight="251969536" behindDoc="1" locked="0" layoutInCell="1" allowOverlap="1" wp14:anchorId="7A673DB7" wp14:editId="70750FC9">
            <wp:simplePos x="0" y="0"/>
            <wp:positionH relativeFrom="margin">
              <wp:posOffset>-572135</wp:posOffset>
            </wp:positionH>
            <wp:positionV relativeFrom="paragraph">
              <wp:posOffset>133985</wp:posOffset>
            </wp:positionV>
            <wp:extent cx="1414780" cy="1572895"/>
            <wp:effectExtent l="0" t="0" r="0" b="8255"/>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414780"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85FF40" w14:textId="43A8D513" w:rsidR="00411C5C" w:rsidRPr="00164A3E" w:rsidRDefault="00411C5C" w:rsidP="00E72D03">
      <w:pPr>
        <w:spacing w:after="100"/>
        <w:rPr>
          <w:rFonts w:cs="Calibri"/>
        </w:rPr>
      </w:pPr>
    </w:p>
    <w:p w14:paraId="229DEB8E" w14:textId="50F9200C" w:rsidR="007662F5" w:rsidRPr="00164A3E" w:rsidRDefault="007662F5" w:rsidP="00E72D03">
      <w:pPr>
        <w:spacing w:after="100"/>
        <w:rPr>
          <w:rFonts w:cs="Calibri"/>
        </w:rPr>
      </w:pPr>
    </w:p>
    <w:p w14:paraId="1F626DFF" w14:textId="3135C2B8" w:rsidR="007662F5" w:rsidRPr="00164A3E" w:rsidRDefault="007662F5" w:rsidP="00E72D03">
      <w:pPr>
        <w:spacing w:after="100"/>
        <w:rPr>
          <w:rFonts w:cs="Calibri"/>
        </w:rPr>
      </w:pPr>
    </w:p>
    <w:p w14:paraId="1E228716" w14:textId="5CC9FE3C" w:rsidR="007662F5" w:rsidRPr="00164A3E" w:rsidRDefault="00132022" w:rsidP="00E72D03">
      <w:pPr>
        <w:tabs>
          <w:tab w:val="left" w:pos="7742"/>
        </w:tabs>
        <w:spacing w:after="100"/>
        <w:rPr>
          <w:rFonts w:cs="Calibri"/>
        </w:rPr>
      </w:pPr>
      <w:r w:rsidRPr="00164A3E">
        <w:rPr>
          <w:rFonts w:cs="Calibri"/>
        </w:rPr>
        <w:tab/>
      </w:r>
    </w:p>
    <w:p w14:paraId="2DA51A5B" w14:textId="4005AAC5" w:rsidR="007662F5" w:rsidRPr="00164A3E" w:rsidRDefault="007662F5" w:rsidP="00E72D03">
      <w:pPr>
        <w:spacing w:after="100"/>
        <w:rPr>
          <w:rFonts w:cs="Calibri"/>
        </w:rPr>
      </w:pPr>
    </w:p>
    <w:p w14:paraId="31F0D3DA" w14:textId="7604F7B6" w:rsidR="007662F5" w:rsidRPr="00164A3E" w:rsidRDefault="007662F5" w:rsidP="00E72D03">
      <w:pPr>
        <w:spacing w:after="100"/>
        <w:rPr>
          <w:rFonts w:cs="Calibri"/>
        </w:rPr>
      </w:pPr>
    </w:p>
    <w:p w14:paraId="7EFC0DE9" w14:textId="305340CC" w:rsidR="007662F5" w:rsidRPr="00164A3E" w:rsidRDefault="007662F5" w:rsidP="00E72D03">
      <w:pPr>
        <w:spacing w:after="100"/>
        <w:rPr>
          <w:rFonts w:cs="Calibri"/>
        </w:rPr>
      </w:pPr>
    </w:p>
    <w:p w14:paraId="26AE9AEF" w14:textId="2E484D0A" w:rsidR="007662F5" w:rsidRPr="00164A3E" w:rsidRDefault="00A310CF" w:rsidP="00E72D03">
      <w:pPr>
        <w:spacing w:after="100"/>
        <w:rPr>
          <w:rFonts w:cs="Calibri"/>
        </w:rPr>
      </w:pPr>
      <w:r>
        <w:rPr>
          <w:rFonts w:asciiTheme="majorHAnsi" w:eastAsia="DengXian" w:hAnsiTheme="majorHAnsi" w:cstheme="majorHAnsi"/>
          <w:b/>
          <w:bCs/>
          <w:noProof/>
          <w:sz w:val="36"/>
          <w:szCs w:val="36"/>
          <w:lang w:eastAsia="pl-PL"/>
        </w:rPr>
        <w:drawing>
          <wp:anchor distT="0" distB="0" distL="114300" distR="114300" simplePos="0" relativeHeight="251966464" behindDoc="0" locked="0" layoutInCell="1" allowOverlap="1" wp14:anchorId="1BA11B0F" wp14:editId="350B7F5C">
            <wp:simplePos x="0" y="0"/>
            <wp:positionH relativeFrom="margin">
              <wp:posOffset>-1250315</wp:posOffset>
            </wp:positionH>
            <wp:positionV relativeFrom="paragraph">
              <wp:posOffset>332740</wp:posOffset>
            </wp:positionV>
            <wp:extent cx="8223326" cy="5295900"/>
            <wp:effectExtent l="0" t="0" r="6350"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10">
                      <a:extLst>
                        <a:ext uri="{28A0092B-C50C-407E-A947-70E740481C1C}">
                          <a14:useLocalDpi xmlns:a14="http://schemas.microsoft.com/office/drawing/2010/main" val="0"/>
                        </a:ext>
                      </a:extLst>
                    </a:blip>
                    <a:srcRect l="6307" r="6307"/>
                    <a:stretch>
                      <a:fillRect/>
                    </a:stretch>
                  </pic:blipFill>
                  <pic:spPr bwMode="auto">
                    <a:xfrm>
                      <a:off x="0" y="0"/>
                      <a:ext cx="8223326" cy="529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7A7CE6" w14:textId="53599224" w:rsidR="007662F5" w:rsidRPr="00164A3E" w:rsidRDefault="007662F5" w:rsidP="00E72D03">
      <w:pPr>
        <w:spacing w:after="100"/>
        <w:rPr>
          <w:rFonts w:cs="Calibri"/>
        </w:rPr>
      </w:pPr>
    </w:p>
    <w:p w14:paraId="5D162E43" w14:textId="22E2E241" w:rsidR="007662F5" w:rsidRPr="00164A3E" w:rsidRDefault="007662F5" w:rsidP="00E72D03">
      <w:pPr>
        <w:spacing w:after="100"/>
        <w:jc w:val="right"/>
        <w:rPr>
          <w:rFonts w:cs="Calibri"/>
        </w:rPr>
      </w:pPr>
    </w:p>
    <w:p w14:paraId="36F9AEB6" w14:textId="60147FEA" w:rsidR="007662F5" w:rsidRPr="00164A3E" w:rsidRDefault="007662F5" w:rsidP="00E72D03">
      <w:pPr>
        <w:spacing w:after="100"/>
        <w:rPr>
          <w:rFonts w:cs="Calibri"/>
        </w:rPr>
      </w:pPr>
    </w:p>
    <w:p w14:paraId="23B044F3" w14:textId="77D4894D" w:rsidR="007662F5" w:rsidRPr="00164A3E" w:rsidRDefault="007662F5" w:rsidP="00E72D03">
      <w:pPr>
        <w:spacing w:after="100"/>
        <w:rPr>
          <w:rFonts w:cs="Calibri"/>
        </w:rPr>
      </w:pPr>
    </w:p>
    <w:p w14:paraId="3C51E709" w14:textId="582A1736" w:rsidR="007662F5" w:rsidRPr="00164A3E" w:rsidRDefault="007662F5" w:rsidP="00E72D03">
      <w:pPr>
        <w:spacing w:after="100"/>
        <w:rPr>
          <w:rFonts w:cs="Calibri"/>
        </w:rPr>
      </w:pPr>
    </w:p>
    <w:p w14:paraId="2D19060F" w14:textId="05AD15AC" w:rsidR="007662F5" w:rsidRPr="00164A3E" w:rsidRDefault="007662F5" w:rsidP="00E72D03">
      <w:pPr>
        <w:spacing w:after="100"/>
        <w:rPr>
          <w:rFonts w:cs="Calibri"/>
        </w:rPr>
      </w:pPr>
    </w:p>
    <w:p w14:paraId="340A335C" w14:textId="2B195303" w:rsidR="007662F5" w:rsidRPr="00164A3E" w:rsidRDefault="007662F5" w:rsidP="00E72D03">
      <w:pPr>
        <w:spacing w:after="100"/>
        <w:rPr>
          <w:rFonts w:cs="Calibri"/>
        </w:rPr>
      </w:pPr>
    </w:p>
    <w:p w14:paraId="4B7E2EEE" w14:textId="728DE1E3" w:rsidR="00411C5C" w:rsidRPr="00164A3E" w:rsidRDefault="00A310CF" w:rsidP="00E72D03">
      <w:pPr>
        <w:spacing w:after="100"/>
        <w:rPr>
          <w:rFonts w:cs="Calibri"/>
        </w:rPr>
      </w:pPr>
      <w:r w:rsidRPr="00164A3E">
        <w:rPr>
          <w:rFonts w:cs="Calibri"/>
          <w:noProof/>
        </w:rPr>
        <mc:AlternateContent>
          <mc:Choice Requires="wps">
            <w:drawing>
              <wp:anchor distT="0" distB="0" distL="114300" distR="114300" simplePos="0" relativeHeight="251967488" behindDoc="0" locked="0" layoutInCell="1" allowOverlap="1" wp14:anchorId="0E913500" wp14:editId="7878CB87">
                <wp:simplePos x="0" y="0"/>
                <wp:positionH relativeFrom="margin">
                  <wp:posOffset>2395855</wp:posOffset>
                </wp:positionH>
                <wp:positionV relativeFrom="paragraph">
                  <wp:posOffset>3094355</wp:posOffset>
                </wp:positionV>
                <wp:extent cx="1171575" cy="285750"/>
                <wp:effectExtent l="0" t="0" r="0" b="0"/>
                <wp:wrapNone/>
                <wp:docPr id="121" name="Pole tekstowe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1575" cy="285750"/>
                        </a:xfrm>
                        <a:prstGeom prst="rect">
                          <a:avLst/>
                        </a:prstGeom>
                        <a:noFill/>
                        <a:ln w="6350">
                          <a:noFill/>
                        </a:ln>
                      </wps:spPr>
                      <wps:txbx>
                        <w:txbxContent>
                          <w:p w14:paraId="0C917C08" w14:textId="7BF86B8D" w:rsidR="00625CB1" w:rsidRPr="005D026B" w:rsidRDefault="00274C40" w:rsidP="00A47F9F">
                            <w:pPr>
                              <w:spacing w:after="0"/>
                              <w:jc w:val="center"/>
                              <w:rPr>
                                <w:rFonts w:cs="Calibri"/>
                                <w:b/>
                                <w:bCs/>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pPr>
                            <w:r>
                              <w:rPr>
                                <w:rFonts w:cs="Calibri"/>
                                <w:b/>
                                <w:bCs/>
                                <w:sz w:val="24"/>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t>Wiskitki</w:t>
                            </w:r>
                            <w:r w:rsidR="00625CB1" w:rsidRPr="005D026B">
                              <w:rPr>
                                <w:rFonts w:cs="Calibri"/>
                                <w:b/>
                                <w:bCs/>
                                <w:sz w:val="24"/>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t xml:space="preserve"> 202</w:t>
                            </w:r>
                            <w:r w:rsidR="001E705C" w:rsidRPr="005D026B">
                              <w:rPr>
                                <w:rFonts w:cs="Calibri"/>
                                <w:b/>
                                <w:bCs/>
                                <w:sz w:val="24"/>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E913500" id="Pole tekstowe 121" o:spid="_x0000_s1027" type="#_x0000_t202" style="position:absolute;margin-left:188.65pt;margin-top:243.65pt;width:92.25pt;height:22.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" filled="f" stroked="f" strokeweight=".5pt">
                <v:textbox>
                  <w:txbxContent>
                    <w:p w14:paraId="0C917C08" w14:textId="7BF86B8D" w:rsidR="00625CB1" w:rsidRPr="005D026B" w:rsidRDefault="00274C40" w:rsidP="00A47F9F">
                      <w:pPr>
                        <w:spacing w:after="0"/>
                        <w:jc w:val="center"/>
                        <w:rPr>
                          <w:rFonts w:cs="Calibri"/>
                          <w:b/>
                          <w:bCs/>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pPr>
                      <w:r>
                        <w:rPr>
                          <w:rFonts w:cs="Calibri"/>
                          <w:b/>
                          <w:bCs/>
                          <w:sz w:val="24"/>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t>Wiskitki</w:t>
                      </w:r>
                      <w:r w:rsidR="00625CB1" w:rsidRPr="005D026B">
                        <w:rPr>
                          <w:rFonts w:cs="Calibri"/>
                          <w:b/>
                          <w:bCs/>
                          <w:sz w:val="24"/>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t xml:space="preserve"> 202</w:t>
                      </w:r>
                      <w:r w:rsidR="001E705C" w:rsidRPr="005D026B">
                        <w:rPr>
                          <w:rFonts w:cs="Calibri"/>
                          <w:b/>
                          <w:bCs/>
                          <w:sz w:val="24"/>
                          <w14:glow w14:rad="63500">
                            <w14:schemeClr w14:val="tx2">
                              <w14:alpha w14:val="60000"/>
                              <w14:lumMod w14:val="60000"/>
                              <w14:lumOff w14:val="40000"/>
                            </w14:schemeClr>
                          </w14:glow>
                          <w14:shadow w14:blurRad="50800" w14:dist="38100" w14:dir="2700000" w14:sx="100000" w14:sy="100000" w14:kx="0" w14:ky="0" w14:algn="tl">
                            <w14:srgbClr w14:val="000000">
                              <w14:alpha w14:val="60000"/>
                            </w14:srgbClr>
                          </w14:shadow>
                          <w14:textFill>
                            <w14:solidFill>
                              <w14:srgbClr w14:val="FFFFFF"/>
                            </w14:solidFill>
                          </w14:textFill>
                        </w:rPr>
                        <w:t>3</w:t>
                      </w:r>
                    </w:p>
                  </w:txbxContent>
                </v:textbox>
                <w10:wrap anchorx="margin"/>
              </v:shape>
            </w:pict>
          </mc:Fallback>
        </mc:AlternateContent>
      </w:r>
      <w:r w:rsidR="00411C5C" w:rsidRPr="00164A3E">
        <w:rPr>
          <w:rFonts w:cs="Calibri"/>
        </w:rPr>
        <w:br w:type="page"/>
      </w:r>
    </w:p>
    <w:p w14:paraId="42DB43BE" w14:textId="25E8C60D" w:rsidR="00AB7A5C" w:rsidRPr="00164A3E" w:rsidRDefault="00D27069" w:rsidP="0090131B">
      <w:pPr>
        <w:pStyle w:val="Nagwek1"/>
        <w:numPr>
          <w:ilvl w:val="0"/>
          <w:numId w:val="0"/>
        </w:numPr>
        <w:spacing w:after="100"/>
        <w:ind w:left="432"/>
        <w:rPr>
          <w:rFonts w:cs="Calibri"/>
        </w:rPr>
      </w:pPr>
      <w:bookmarkStart w:id="2" w:name="_Toc130804886"/>
      <w:bookmarkStart w:id="3" w:name="_Toc130805606"/>
      <w:bookmarkStart w:id="4" w:name="_Toc130805984"/>
      <w:bookmarkStart w:id="5" w:name="_Toc133481835"/>
      <w:bookmarkStart w:id="6" w:name="_Toc180579526"/>
      <w:r w:rsidRPr="00B74F26">
        <w:rPr>
          <w:rFonts w:cs="Calibri"/>
          <w:color w:val="FF0000"/>
        </w:rPr>
        <w:lastRenderedPageBreak/>
        <w:t>OPRACOWANIE</w:t>
      </w:r>
      <w:r w:rsidRPr="00164A3E">
        <w:rPr>
          <w:rFonts w:cs="Calibri"/>
        </w:rPr>
        <w:t>:</w:t>
      </w:r>
      <w:bookmarkEnd w:id="2"/>
      <w:bookmarkEnd w:id="3"/>
      <w:bookmarkEnd w:id="4"/>
      <w:bookmarkEnd w:id="5"/>
      <w:bookmarkEnd w:id="6"/>
    </w:p>
    <w:p w14:paraId="3D072DD6" w14:textId="77777777" w:rsidR="00FF326E" w:rsidRPr="00164A3E" w:rsidRDefault="00FF326E" w:rsidP="00E72D03">
      <w:pPr>
        <w:spacing w:after="100"/>
        <w:ind w:right="4536"/>
        <w:jc w:val="both"/>
        <w:rPr>
          <w:rFonts w:cs="Calibri"/>
          <w:b/>
          <w:bCs/>
        </w:rPr>
      </w:pPr>
    </w:p>
    <w:p w14:paraId="5FB22881" w14:textId="6EF7C568" w:rsidR="00B8068D" w:rsidRPr="00164A3E" w:rsidRDefault="00B8068D" w:rsidP="00E72D03">
      <w:pPr>
        <w:spacing w:after="100"/>
        <w:ind w:right="4536"/>
        <w:jc w:val="both"/>
        <w:rPr>
          <w:rFonts w:cs="Calibri"/>
          <w:b/>
          <w:bCs/>
        </w:rPr>
      </w:pPr>
      <w:r w:rsidRPr="00164A3E">
        <w:rPr>
          <w:rFonts w:cs="Calibri"/>
          <w:b/>
          <w:bCs/>
        </w:rPr>
        <w:t xml:space="preserve">Urząd </w:t>
      </w:r>
      <w:r w:rsidR="00406A9D">
        <w:rPr>
          <w:rFonts w:cs="Calibri"/>
          <w:b/>
          <w:bCs/>
        </w:rPr>
        <w:t xml:space="preserve">Miasta i </w:t>
      </w:r>
      <w:r w:rsidR="00E63F85">
        <w:rPr>
          <w:rFonts w:cs="Calibri"/>
          <w:b/>
          <w:bCs/>
        </w:rPr>
        <w:t>Gminy</w:t>
      </w:r>
      <w:r w:rsidR="006F5F0F">
        <w:rPr>
          <w:rFonts w:cs="Calibri"/>
          <w:b/>
          <w:bCs/>
        </w:rPr>
        <w:t xml:space="preserve"> </w:t>
      </w:r>
      <w:r w:rsidR="00D77681">
        <w:rPr>
          <w:rFonts w:cs="Calibri"/>
          <w:b/>
          <w:bCs/>
        </w:rPr>
        <w:t>Wiskitki</w:t>
      </w:r>
    </w:p>
    <w:p w14:paraId="50C8B4C1" w14:textId="77777777" w:rsidR="00B8068D" w:rsidRPr="00164A3E" w:rsidRDefault="00B8068D" w:rsidP="00E72D03">
      <w:pPr>
        <w:spacing w:after="100"/>
        <w:ind w:right="4536"/>
        <w:jc w:val="both"/>
        <w:rPr>
          <w:rFonts w:cs="Calibri"/>
        </w:rPr>
      </w:pPr>
    </w:p>
    <w:p w14:paraId="060F5946" w14:textId="622BCA6B" w:rsidR="00C8092B" w:rsidRPr="00164A3E" w:rsidRDefault="00B8068D" w:rsidP="00E72D03">
      <w:pPr>
        <w:spacing w:after="100"/>
        <w:ind w:right="4536"/>
        <w:rPr>
          <w:rFonts w:cs="Calibri"/>
        </w:rPr>
      </w:pPr>
      <w:r w:rsidRPr="00164A3E">
        <w:rPr>
          <w:rFonts w:cs="Calibri"/>
        </w:rPr>
        <w:t xml:space="preserve">we współpracy z Wielkopolską Akademią Nauki </w:t>
      </w:r>
      <w:r w:rsidR="00A9300D" w:rsidRPr="00164A3E">
        <w:rPr>
          <w:rFonts w:cs="Calibri"/>
        </w:rPr>
        <w:br/>
      </w:r>
      <w:r w:rsidRPr="00164A3E">
        <w:rPr>
          <w:rFonts w:cs="Calibri"/>
        </w:rPr>
        <w:t>i Rozwoju Spółka z ograniczoną odpowiedzialnością, Spółka komandytowa oraz Krajowym Instytutem Jakości.</w:t>
      </w:r>
    </w:p>
    <w:p w14:paraId="6DB7033A" w14:textId="77777777" w:rsidR="00CD7E63" w:rsidRPr="00164A3E" w:rsidRDefault="00CD7E63" w:rsidP="00E72D03">
      <w:pPr>
        <w:spacing w:after="100"/>
        <w:ind w:right="4536"/>
        <w:rPr>
          <w:rFonts w:cs="Calibri"/>
          <w:b/>
          <w:bCs/>
        </w:rPr>
      </w:pPr>
    </w:p>
    <w:p w14:paraId="59E510E9" w14:textId="4A1BF4E3" w:rsidR="00B8068D" w:rsidRPr="00164A3E" w:rsidRDefault="00356AA5" w:rsidP="00E72D03">
      <w:pPr>
        <w:spacing w:after="100"/>
        <w:ind w:right="4536"/>
        <w:rPr>
          <w:rFonts w:cs="Calibri"/>
          <w:b/>
          <w:bCs/>
        </w:rPr>
      </w:pPr>
      <w:r w:rsidRPr="00164A3E">
        <w:rPr>
          <w:rFonts w:cs="Calibri"/>
          <w:b/>
          <w:bCs/>
        </w:rPr>
        <w:t>Autorzy</w:t>
      </w:r>
      <w:r w:rsidR="00B8068D" w:rsidRPr="00164A3E">
        <w:rPr>
          <w:rFonts w:cs="Calibri"/>
          <w:b/>
          <w:bCs/>
        </w:rPr>
        <w:t xml:space="preserve"> opracowania:</w:t>
      </w:r>
    </w:p>
    <w:p w14:paraId="3BB8E83F" w14:textId="77777777" w:rsidR="00356AA5" w:rsidRPr="00164A3E" w:rsidRDefault="00356AA5" w:rsidP="00E72D03">
      <w:pPr>
        <w:spacing w:after="100"/>
        <w:ind w:right="4536"/>
        <w:rPr>
          <w:rFonts w:cs="Calibri"/>
        </w:rPr>
      </w:pPr>
      <w:r w:rsidRPr="00164A3E">
        <w:rPr>
          <w:rFonts w:cs="Calibri"/>
        </w:rPr>
        <w:t>Skład zespołu:</w:t>
      </w:r>
    </w:p>
    <w:p w14:paraId="08BBBF4B" w14:textId="65B45658" w:rsidR="00356AA5" w:rsidRDefault="00356AA5" w:rsidP="00E72D03">
      <w:pPr>
        <w:spacing w:after="100"/>
        <w:ind w:right="4536"/>
        <w:rPr>
          <w:rFonts w:cs="Calibri"/>
        </w:rPr>
      </w:pPr>
      <w:r w:rsidRPr="00164A3E">
        <w:rPr>
          <w:rFonts w:cs="Calibri"/>
        </w:rPr>
        <w:t xml:space="preserve">mgr Irma Kuznetsova </w:t>
      </w:r>
      <w:r w:rsidR="00FB0578">
        <w:rPr>
          <w:rFonts w:cs="Calibri"/>
        </w:rPr>
        <w:t xml:space="preserve">– kierownik </w:t>
      </w:r>
      <w:r w:rsidR="00365AF3">
        <w:rPr>
          <w:rFonts w:cs="Calibri"/>
        </w:rPr>
        <w:t>zespoł</w:t>
      </w:r>
      <w:r w:rsidR="00FB0578">
        <w:rPr>
          <w:rFonts w:cs="Calibri"/>
        </w:rPr>
        <w:t>u,</w:t>
      </w:r>
    </w:p>
    <w:p w14:paraId="5BDE9F02" w14:textId="77777777" w:rsidR="00FB0578" w:rsidRDefault="00FB0578" w:rsidP="00E72D03">
      <w:pPr>
        <w:spacing w:after="100"/>
        <w:ind w:right="4536"/>
        <w:rPr>
          <w:rFonts w:cs="Calibri"/>
        </w:rPr>
      </w:pPr>
      <w:r w:rsidRPr="00164A3E">
        <w:rPr>
          <w:rFonts w:cs="Calibri"/>
        </w:rPr>
        <w:t>mgr inż. Iwona Nowacka</w:t>
      </w:r>
      <w:r>
        <w:rPr>
          <w:rFonts w:cs="Calibri"/>
        </w:rPr>
        <w:t>,</w:t>
      </w:r>
    </w:p>
    <w:p w14:paraId="7DBB7FCD" w14:textId="68EAD8A6" w:rsidR="007125B8" w:rsidRPr="00164A3E" w:rsidRDefault="00422A3B" w:rsidP="000B6D06">
      <w:pPr>
        <w:spacing w:after="100"/>
        <w:ind w:right="3969"/>
        <w:rPr>
          <w:rFonts w:cs="Calibri"/>
        </w:rPr>
      </w:pPr>
      <w:r w:rsidRPr="00164A3E">
        <w:rPr>
          <w:rFonts w:cs="Calibri"/>
        </w:rPr>
        <w:t>mgr</w:t>
      </w:r>
      <w:r w:rsidR="000B6D06">
        <w:rPr>
          <w:rFonts w:cs="Calibri"/>
        </w:rPr>
        <w:t xml:space="preserve"> </w:t>
      </w:r>
      <w:r w:rsidR="00274C40">
        <w:rPr>
          <w:rFonts w:cs="Calibri"/>
        </w:rPr>
        <w:t>Michał Hudak</w:t>
      </w:r>
      <w:r w:rsidR="00FB0578">
        <w:rPr>
          <w:rFonts w:cs="Calibri"/>
        </w:rPr>
        <w:t>,</w:t>
      </w:r>
    </w:p>
    <w:p w14:paraId="0902934D" w14:textId="0B358C2C" w:rsidR="007125B8" w:rsidRDefault="00A7173B" w:rsidP="00627F2F">
      <w:pPr>
        <w:spacing w:after="100"/>
        <w:ind w:right="2325"/>
        <w:rPr>
          <w:rFonts w:cs="Calibri"/>
        </w:rPr>
      </w:pPr>
      <w:r w:rsidRPr="00164A3E">
        <w:rPr>
          <w:rFonts w:cs="Calibri"/>
        </w:rPr>
        <w:t xml:space="preserve">mgr inż. </w:t>
      </w:r>
      <w:r w:rsidR="00274C40">
        <w:rPr>
          <w:rFonts w:cs="Calibri"/>
        </w:rPr>
        <w:t>Wojciech Wasylewicz</w:t>
      </w:r>
      <w:r w:rsidR="00627F2F">
        <w:rPr>
          <w:rFonts w:cs="Calibri"/>
        </w:rPr>
        <w:t xml:space="preserve"> – koordynator projektu</w:t>
      </w:r>
      <w:r w:rsidR="00690701">
        <w:rPr>
          <w:rFonts w:cs="Calibri"/>
        </w:rPr>
        <w:t>.</w:t>
      </w:r>
    </w:p>
    <w:p w14:paraId="5C80D213" w14:textId="419D555B" w:rsidR="00A7173B" w:rsidRPr="00164A3E" w:rsidRDefault="00A7173B" w:rsidP="00E72D03">
      <w:pPr>
        <w:spacing w:after="100"/>
        <w:ind w:right="4536"/>
        <w:rPr>
          <w:rFonts w:cs="Calibri"/>
        </w:rPr>
      </w:pPr>
    </w:p>
    <w:p w14:paraId="5BD27C73" w14:textId="28BCF519" w:rsidR="00B8068D" w:rsidRPr="00164A3E" w:rsidRDefault="00B8068D" w:rsidP="00E72D03">
      <w:pPr>
        <w:spacing w:after="100"/>
        <w:ind w:right="4536"/>
        <w:rPr>
          <w:rFonts w:cs="Calibri"/>
        </w:rPr>
      </w:pPr>
    </w:p>
    <w:p w14:paraId="77BB9FF4" w14:textId="481E820F" w:rsidR="00356AA5" w:rsidRPr="00164A3E" w:rsidRDefault="00356AA5" w:rsidP="00E72D03">
      <w:pPr>
        <w:spacing w:after="100"/>
        <w:ind w:right="4536"/>
        <w:rPr>
          <w:rFonts w:cs="Calibri"/>
          <w:i/>
          <w:iCs/>
        </w:rPr>
      </w:pPr>
      <w:r w:rsidRPr="00164A3E">
        <w:rPr>
          <w:rFonts w:cs="Calibri"/>
          <w:i/>
          <w:iCs/>
        </w:rPr>
        <w:t xml:space="preserve">Szczególne podziękowania kierujemy również dla wszystkich osób – mieszkańców, przedsiębiorców, </w:t>
      </w:r>
      <w:r w:rsidR="00A9300D" w:rsidRPr="00164A3E">
        <w:rPr>
          <w:rFonts w:cs="Calibri"/>
          <w:i/>
          <w:iCs/>
        </w:rPr>
        <w:t xml:space="preserve">przedstawicieli </w:t>
      </w:r>
      <w:r w:rsidRPr="00164A3E">
        <w:rPr>
          <w:rFonts w:cs="Calibri"/>
          <w:i/>
          <w:iCs/>
        </w:rPr>
        <w:t>organizacji pozarządowych, instytucji publicznych, którzy przyczynili się do powstania niniejszego dokumentu.</w:t>
      </w:r>
    </w:p>
    <w:p w14:paraId="60D14B86" w14:textId="77777777" w:rsidR="00ED5544" w:rsidRPr="00164A3E" w:rsidRDefault="00ED5544" w:rsidP="00E72D03">
      <w:pPr>
        <w:spacing w:after="100"/>
        <w:ind w:right="4536"/>
        <w:jc w:val="both"/>
        <w:rPr>
          <w:rFonts w:cs="Calibri"/>
        </w:rPr>
      </w:pPr>
    </w:p>
    <w:p w14:paraId="71BC17DF" w14:textId="58F40A8C" w:rsidR="00B8068D" w:rsidRPr="00164A3E" w:rsidRDefault="0012589E" w:rsidP="00E72D03">
      <w:pPr>
        <w:spacing w:after="100"/>
        <w:ind w:right="4536"/>
        <w:jc w:val="both"/>
        <w:rPr>
          <w:rFonts w:cs="Calibri"/>
        </w:rPr>
      </w:pPr>
      <w:r w:rsidRPr="00164A3E">
        <w:rPr>
          <w:rFonts w:cs="Calibri"/>
          <w:noProof/>
        </w:rPr>
        <w:drawing>
          <wp:anchor distT="0" distB="0" distL="114300" distR="114300" simplePos="0" relativeHeight="251638272" behindDoc="0" locked="0" layoutInCell="1" allowOverlap="1" wp14:anchorId="63E00E6E" wp14:editId="18285A39">
            <wp:simplePos x="0" y="0"/>
            <wp:positionH relativeFrom="column">
              <wp:posOffset>1104265</wp:posOffset>
            </wp:positionH>
            <wp:positionV relativeFrom="paragraph">
              <wp:posOffset>290195</wp:posOffset>
            </wp:positionV>
            <wp:extent cx="1377950" cy="495300"/>
            <wp:effectExtent l="0" t="0" r="0" b="0"/>
            <wp:wrapNone/>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tekst&#10;&#10;Opis wygenerowany automatyczni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77950" cy="495300"/>
                    </a:xfrm>
                    <a:prstGeom prst="rect">
                      <a:avLst/>
                    </a:prstGeom>
                  </pic:spPr>
                </pic:pic>
              </a:graphicData>
            </a:graphic>
            <wp14:sizeRelH relativeFrom="page">
              <wp14:pctWidth>0</wp14:pctWidth>
            </wp14:sizeRelH>
            <wp14:sizeRelV relativeFrom="page">
              <wp14:pctHeight>0</wp14:pctHeight>
            </wp14:sizeRelV>
          </wp:anchor>
        </w:drawing>
      </w:r>
      <w:r w:rsidR="000F3D76" w:rsidRPr="00164A3E">
        <w:rPr>
          <w:rFonts w:cs="Calibri"/>
          <w:noProof/>
        </w:rPr>
        <w:drawing>
          <wp:anchor distT="0" distB="0" distL="114300" distR="114300" simplePos="0" relativeHeight="251637248" behindDoc="0" locked="0" layoutInCell="1" allowOverlap="1" wp14:anchorId="7BDE5733" wp14:editId="74942672">
            <wp:simplePos x="0" y="0"/>
            <wp:positionH relativeFrom="margin">
              <wp:posOffset>2928620</wp:posOffset>
            </wp:positionH>
            <wp:positionV relativeFrom="paragraph">
              <wp:posOffset>136525</wp:posOffset>
            </wp:positionV>
            <wp:extent cx="1000125" cy="1000125"/>
            <wp:effectExtent l="0" t="0" r="9525" b="9525"/>
            <wp:wrapSquare wrapText="bothSides"/>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000125" cy="1000125"/>
                    </a:xfrm>
                    <a:prstGeom prst="rect">
                      <a:avLst/>
                    </a:prstGeom>
                    <a:noFill/>
                  </pic:spPr>
                </pic:pic>
              </a:graphicData>
            </a:graphic>
            <wp14:sizeRelH relativeFrom="margin">
              <wp14:pctWidth>0</wp14:pctWidth>
            </wp14:sizeRelH>
            <wp14:sizeRelV relativeFrom="margin">
              <wp14:pctHeight>0</wp14:pctHeight>
            </wp14:sizeRelV>
          </wp:anchor>
        </w:drawing>
      </w:r>
    </w:p>
    <w:p w14:paraId="2F1019AA" w14:textId="25457487" w:rsidR="00B8068D" w:rsidRPr="00164A3E" w:rsidRDefault="006B6B9E" w:rsidP="00E72D03">
      <w:pPr>
        <w:spacing w:after="100"/>
        <w:ind w:right="4536"/>
        <w:jc w:val="both"/>
        <w:rPr>
          <w:rFonts w:cs="Calibri"/>
        </w:rPr>
      </w:pPr>
      <w:r w:rsidRPr="00164A3E">
        <w:rPr>
          <w:rFonts w:cs="Calibri"/>
          <w:b/>
          <w:bCs/>
          <w:noProof/>
          <w:lang w:eastAsia="pl-PL"/>
        </w:rPr>
        <w:drawing>
          <wp:anchor distT="0" distB="0" distL="114300" distR="114300" simplePos="0" relativeHeight="251639296" behindDoc="1" locked="0" layoutInCell="1" allowOverlap="1" wp14:anchorId="5BA39D75" wp14:editId="4C3E96B4">
            <wp:simplePos x="0" y="0"/>
            <wp:positionH relativeFrom="margin">
              <wp:posOffset>64135</wp:posOffset>
            </wp:positionH>
            <wp:positionV relativeFrom="paragraph">
              <wp:posOffset>86995</wp:posOffset>
            </wp:positionV>
            <wp:extent cx="440055" cy="488950"/>
            <wp:effectExtent l="57150" t="19050" r="55245" b="101600"/>
            <wp:wrapTight wrapText="bothSides">
              <wp:wrapPolygon edited="0">
                <wp:start x="-1870" y="-842"/>
                <wp:lineTo x="-2805" y="0"/>
                <wp:lineTo x="-2805" y="21881"/>
                <wp:lineTo x="5610" y="25247"/>
                <wp:lineTo x="14961" y="25247"/>
                <wp:lineTo x="15896" y="24405"/>
                <wp:lineTo x="23377" y="14306"/>
                <wp:lineTo x="23377" y="13465"/>
                <wp:lineTo x="22442" y="842"/>
                <wp:lineTo x="22442" y="-842"/>
                <wp:lineTo x="-1870" y="-842"/>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0055" cy="488950"/>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291B089" w14:textId="77777777" w:rsidR="00DE4559" w:rsidRPr="00164A3E" w:rsidRDefault="00DE4559" w:rsidP="00E72D03">
      <w:pPr>
        <w:spacing w:after="100"/>
        <w:ind w:right="4857"/>
        <w:rPr>
          <w:rFonts w:cs="Calibri"/>
          <w:sz w:val="28"/>
          <w:szCs w:val="28"/>
          <w:lang w:val="es-ES"/>
        </w:rPr>
        <w:sectPr w:rsidR="00DE4559" w:rsidRPr="00164A3E" w:rsidSect="007B3480">
          <w:footerReference w:type="even" r:id="rId14"/>
          <w:footerReference w:type="default" r:id="rId15"/>
          <w:pgSz w:w="11906" w:h="16838"/>
          <w:pgMar w:top="1417" w:right="1417" w:bottom="1417" w:left="1417" w:header="708" w:footer="708" w:gutter="0"/>
          <w:cols w:space="708"/>
          <w:docGrid w:linePitch="360"/>
        </w:sectPr>
      </w:pPr>
    </w:p>
    <w:sdt>
      <w:sdtPr>
        <w:rPr>
          <w:rFonts w:asciiTheme="minorHAnsi" w:eastAsiaTheme="minorEastAsia" w:hAnsiTheme="minorHAnsi" w:cstheme="minorBidi"/>
          <w:b w:val="0"/>
          <w:bCs w:val="0"/>
          <w:caps/>
          <w:smallCaps w:val="0"/>
          <w:color w:val="FF0000"/>
          <w:sz w:val="20"/>
          <w:szCs w:val="20"/>
        </w:rPr>
        <w:id w:val="935249908"/>
        <w:docPartObj>
          <w:docPartGallery w:val="Table of Contents"/>
          <w:docPartUnique/>
        </w:docPartObj>
      </w:sdtPr>
      <w:sdtEndPr>
        <w:rPr>
          <w:rFonts w:cs="Calibri"/>
          <w:caps w:val="0"/>
          <w:color w:val="auto"/>
          <w:sz w:val="22"/>
          <w:szCs w:val="22"/>
        </w:rPr>
      </w:sdtEndPr>
      <w:sdtContent>
        <w:p w14:paraId="03D3B716" w14:textId="77777777" w:rsidR="004600F5" w:rsidRPr="004600F5" w:rsidRDefault="00BC53AF" w:rsidP="00507A97">
          <w:pPr>
            <w:pStyle w:val="Nagwekspisutreci"/>
            <w:rPr>
              <w:noProof/>
              <w:color w:val="auto"/>
            </w:rPr>
          </w:pPr>
          <w:r w:rsidRPr="00A454D8">
            <w:rPr>
              <w:color w:val="FF0000"/>
            </w:rPr>
            <w:t>Spis treści</w:t>
          </w:r>
          <w:r w:rsidRPr="00A454D8">
            <w:rPr>
              <w:b w:val="0"/>
              <w:bCs w:val="0"/>
              <w:caps/>
              <w:color w:val="FF0000"/>
              <w:spacing w:val="15"/>
              <w:sz w:val="22"/>
              <w:szCs w:val="22"/>
            </w:rPr>
            <w:fldChar w:fldCharType="begin"/>
          </w:r>
          <w:r w:rsidRPr="00A454D8">
            <w:rPr>
              <w:color w:val="FF0000"/>
            </w:rPr>
            <w:instrText xml:space="preserve"> TOC \o "1-3" \h \z \u </w:instrText>
          </w:r>
          <w:r w:rsidRPr="00A454D8">
            <w:rPr>
              <w:b w:val="0"/>
              <w:bCs w:val="0"/>
              <w:caps/>
              <w:color w:val="FF0000"/>
              <w:spacing w:val="15"/>
              <w:sz w:val="22"/>
              <w:szCs w:val="22"/>
            </w:rPr>
            <w:fldChar w:fldCharType="separate"/>
          </w:r>
        </w:p>
        <w:p w14:paraId="6C23790B" w14:textId="04E5F3A1"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26" w:history="1">
            <w:r w:rsidRPr="004600F5">
              <w:rPr>
                <w:rStyle w:val="Hipercze"/>
                <w:color w:val="auto"/>
              </w:rPr>
              <w:t>OPRACOWANIE:</w:t>
            </w:r>
            <w:r w:rsidRPr="004600F5">
              <w:rPr>
                <w:webHidden/>
                <w:color w:val="auto"/>
              </w:rPr>
              <w:tab/>
            </w:r>
            <w:r w:rsidRPr="004600F5">
              <w:rPr>
                <w:webHidden/>
                <w:color w:val="auto"/>
              </w:rPr>
              <w:fldChar w:fldCharType="begin"/>
            </w:r>
            <w:r w:rsidRPr="004600F5">
              <w:rPr>
                <w:webHidden/>
                <w:color w:val="auto"/>
              </w:rPr>
              <w:instrText xml:space="preserve"> PAGEREF _Toc180579526 \h </w:instrText>
            </w:r>
            <w:r w:rsidRPr="004600F5">
              <w:rPr>
                <w:webHidden/>
                <w:color w:val="auto"/>
              </w:rPr>
            </w:r>
            <w:r w:rsidRPr="004600F5">
              <w:rPr>
                <w:webHidden/>
                <w:color w:val="auto"/>
              </w:rPr>
              <w:fldChar w:fldCharType="separate"/>
            </w:r>
            <w:r w:rsidR="008A3CE3">
              <w:rPr>
                <w:webHidden/>
                <w:color w:val="auto"/>
              </w:rPr>
              <w:t>2</w:t>
            </w:r>
            <w:r w:rsidRPr="004600F5">
              <w:rPr>
                <w:webHidden/>
                <w:color w:val="auto"/>
              </w:rPr>
              <w:fldChar w:fldCharType="end"/>
            </w:r>
          </w:hyperlink>
        </w:p>
        <w:p w14:paraId="27E781B9" w14:textId="166B5D9C"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27" w:history="1">
            <w:r w:rsidRPr="004600F5">
              <w:rPr>
                <w:rStyle w:val="Hipercze"/>
                <w:color w:val="auto"/>
              </w:rPr>
              <w:t>2</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Wprowadzenie</w:t>
            </w:r>
            <w:r w:rsidRPr="004600F5">
              <w:rPr>
                <w:webHidden/>
                <w:color w:val="auto"/>
              </w:rPr>
              <w:tab/>
            </w:r>
            <w:r w:rsidRPr="004600F5">
              <w:rPr>
                <w:webHidden/>
                <w:color w:val="auto"/>
              </w:rPr>
              <w:fldChar w:fldCharType="begin"/>
            </w:r>
            <w:r w:rsidRPr="004600F5">
              <w:rPr>
                <w:webHidden/>
                <w:color w:val="auto"/>
              </w:rPr>
              <w:instrText xml:space="preserve"> PAGEREF _Toc180579527 \h </w:instrText>
            </w:r>
            <w:r w:rsidRPr="004600F5">
              <w:rPr>
                <w:webHidden/>
                <w:color w:val="auto"/>
              </w:rPr>
            </w:r>
            <w:r w:rsidRPr="004600F5">
              <w:rPr>
                <w:webHidden/>
                <w:color w:val="auto"/>
              </w:rPr>
              <w:fldChar w:fldCharType="separate"/>
            </w:r>
            <w:r w:rsidR="008A3CE3">
              <w:rPr>
                <w:webHidden/>
                <w:color w:val="auto"/>
              </w:rPr>
              <w:t>5</w:t>
            </w:r>
            <w:r w:rsidRPr="004600F5">
              <w:rPr>
                <w:webHidden/>
                <w:color w:val="auto"/>
              </w:rPr>
              <w:fldChar w:fldCharType="end"/>
            </w:r>
          </w:hyperlink>
        </w:p>
        <w:p w14:paraId="7768713E" w14:textId="135449E5"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28" w:history="1">
            <w:r w:rsidRPr="004600F5">
              <w:rPr>
                <w:rStyle w:val="Hipercze"/>
                <w:color w:val="auto"/>
              </w:rPr>
              <w:t>2.</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Delimitacja obszaru rewitalizacji</w:t>
            </w:r>
            <w:r w:rsidRPr="004600F5">
              <w:rPr>
                <w:webHidden/>
                <w:color w:val="auto"/>
              </w:rPr>
              <w:tab/>
            </w:r>
            <w:r w:rsidRPr="004600F5">
              <w:rPr>
                <w:webHidden/>
                <w:color w:val="auto"/>
              </w:rPr>
              <w:fldChar w:fldCharType="begin"/>
            </w:r>
            <w:r w:rsidRPr="004600F5">
              <w:rPr>
                <w:webHidden/>
                <w:color w:val="auto"/>
              </w:rPr>
              <w:instrText xml:space="preserve"> PAGEREF _Toc180579528 \h </w:instrText>
            </w:r>
            <w:r w:rsidRPr="004600F5">
              <w:rPr>
                <w:webHidden/>
                <w:color w:val="auto"/>
              </w:rPr>
            </w:r>
            <w:r w:rsidRPr="004600F5">
              <w:rPr>
                <w:webHidden/>
                <w:color w:val="auto"/>
              </w:rPr>
              <w:fldChar w:fldCharType="separate"/>
            </w:r>
            <w:r w:rsidR="008A3CE3">
              <w:rPr>
                <w:webHidden/>
                <w:color w:val="auto"/>
              </w:rPr>
              <w:t>7</w:t>
            </w:r>
            <w:r w:rsidRPr="004600F5">
              <w:rPr>
                <w:webHidden/>
                <w:color w:val="auto"/>
              </w:rPr>
              <w:fldChar w:fldCharType="end"/>
            </w:r>
          </w:hyperlink>
        </w:p>
        <w:p w14:paraId="7CCD4BF5" w14:textId="52F98166"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29" w:history="1">
            <w:r w:rsidRPr="004600F5">
              <w:rPr>
                <w:rStyle w:val="Hipercze"/>
                <w:color w:val="auto"/>
              </w:rPr>
              <w:t>3.</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Szczegółowa diagnoza obszaru rewitalizacji</w:t>
            </w:r>
            <w:r w:rsidRPr="004600F5">
              <w:rPr>
                <w:webHidden/>
                <w:color w:val="auto"/>
              </w:rPr>
              <w:tab/>
            </w:r>
            <w:r w:rsidRPr="004600F5">
              <w:rPr>
                <w:webHidden/>
                <w:color w:val="auto"/>
              </w:rPr>
              <w:fldChar w:fldCharType="begin"/>
            </w:r>
            <w:r w:rsidRPr="004600F5">
              <w:rPr>
                <w:webHidden/>
                <w:color w:val="auto"/>
              </w:rPr>
              <w:instrText xml:space="preserve"> PAGEREF _Toc180579529 \h </w:instrText>
            </w:r>
            <w:r w:rsidRPr="004600F5">
              <w:rPr>
                <w:webHidden/>
                <w:color w:val="auto"/>
              </w:rPr>
            </w:r>
            <w:r w:rsidRPr="004600F5">
              <w:rPr>
                <w:webHidden/>
                <w:color w:val="auto"/>
              </w:rPr>
              <w:fldChar w:fldCharType="separate"/>
            </w:r>
            <w:r w:rsidR="008A3CE3">
              <w:rPr>
                <w:webHidden/>
                <w:color w:val="auto"/>
              </w:rPr>
              <w:t>12</w:t>
            </w:r>
            <w:r w:rsidRPr="004600F5">
              <w:rPr>
                <w:webHidden/>
                <w:color w:val="auto"/>
              </w:rPr>
              <w:fldChar w:fldCharType="end"/>
            </w:r>
          </w:hyperlink>
        </w:p>
        <w:p w14:paraId="6AE800B2" w14:textId="396BD350" w:rsidR="004600F5" w:rsidRPr="004600F5" w:rsidRDefault="004600F5">
          <w:pPr>
            <w:pStyle w:val="Spistreci2"/>
            <w:rPr>
              <w:rFonts w:cstheme="minorBidi"/>
              <w:noProof/>
              <w:color w:val="auto"/>
              <w:kern w:val="2"/>
              <w:sz w:val="24"/>
              <w:szCs w:val="24"/>
              <w:lang w:eastAsia="pl-PL"/>
              <w14:ligatures w14:val="standardContextual"/>
            </w:rPr>
          </w:pPr>
          <w:hyperlink w:anchor="_Toc180579530" w:history="1">
            <w:r w:rsidRPr="004600F5">
              <w:rPr>
                <w:rStyle w:val="Hipercze"/>
                <w:rFonts w:cs="Calibri"/>
                <w:noProof/>
                <w:color w:val="auto"/>
              </w:rPr>
              <w:t>3.1.</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Wprowadzenie</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_Toc180579530 \h </w:instrText>
            </w:r>
            <w:r w:rsidRPr="004600F5">
              <w:rPr>
                <w:noProof/>
                <w:webHidden/>
                <w:color w:val="auto"/>
              </w:rPr>
            </w:r>
            <w:r w:rsidRPr="004600F5">
              <w:rPr>
                <w:noProof/>
                <w:webHidden/>
                <w:color w:val="auto"/>
              </w:rPr>
              <w:fldChar w:fldCharType="separate"/>
            </w:r>
            <w:r w:rsidR="008A3CE3">
              <w:rPr>
                <w:noProof/>
                <w:webHidden/>
                <w:color w:val="auto"/>
              </w:rPr>
              <w:t>12</w:t>
            </w:r>
            <w:r w:rsidRPr="004600F5">
              <w:rPr>
                <w:noProof/>
                <w:webHidden/>
                <w:color w:val="auto"/>
              </w:rPr>
              <w:fldChar w:fldCharType="end"/>
            </w:r>
          </w:hyperlink>
        </w:p>
        <w:p w14:paraId="616F8EE5" w14:textId="41548DFC" w:rsidR="004600F5" w:rsidRPr="004600F5" w:rsidRDefault="004600F5">
          <w:pPr>
            <w:pStyle w:val="Spistreci2"/>
            <w:rPr>
              <w:rFonts w:cstheme="minorBidi"/>
              <w:noProof/>
              <w:color w:val="auto"/>
              <w:kern w:val="2"/>
              <w:sz w:val="24"/>
              <w:szCs w:val="24"/>
              <w:lang w:eastAsia="pl-PL"/>
              <w14:ligatures w14:val="standardContextual"/>
            </w:rPr>
          </w:pPr>
          <w:hyperlink w:anchor="_Toc180579531" w:history="1">
            <w:r w:rsidRPr="004600F5">
              <w:rPr>
                <w:rStyle w:val="Hipercze"/>
                <w:rFonts w:cs="Calibri"/>
                <w:noProof/>
                <w:color w:val="auto"/>
              </w:rPr>
              <w:t>3.2.</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Struktura przestrzenno-funkcjonalna</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_Toc180579531 \h </w:instrText>
            </w:r>
            <w:r w:rsidRPr="004600F5">
              <w:rPr>
                <w:noProof/>
                <w:webHidden/>
                <w:color w:val="auto"/>
              </w:rPr>
            </w:r>
            <w:r w:rsidRPr="004600F5">
              <w:rPr>
                <w:noProof/>
                <w:webHidden/>
                <w:color w:val="auto"/>
              </w:rPr>
              <w:fldChar w:fldCharType="separate"/>
            </w:r>
            <w:r w:rsidR="008A3CE3">
              <w:rPr>
                <w:noProof/>
                <w:webHidden/>
                <w:color w:val="auto"/>
              </w:rPr>
              <w:t>12</w:t>
            </w:r>
            <w:r w:rsidRPr="004600F5">
              <w:rPr>
                <w:noProof/>
                <w:webHidden/>
                <w:color w:val="auto"/>
              </w:rPr>
              <w:fldChar w:fldCharType="end"/>
            </w:r>
          </w:hyperlink>
        </w:p>
        <w:p w14:paraId="0FC9C621" w14:textId="6B50D9BD" w:rsidR="004600F5" w:rsidRPr="004600F5" w:rsidRDefault="004600F5">
          <w:pPr>
            <w:pStyle w:val="Spistreci2"/>
            <w:rPr>
              <w:rFonts w:cstheme="minorBidi"/>
              <w:noProof/>
              <w:color w:val="auto"/>
              <w:kern w:val="2"/>
              <w:sz w:val="24"/>
              <w:szCs w:val="24"/>
              <w:lang w:eastAsia="pl-PL"/>
              <w14:ligatures w14:val="standardContextual"/>
            </w:rPr>
          </w:pPr>
          <w:hyperlink w:anchor="_Toc180579532" w:history="1">
            <w:r w:rsidRPr="004600F5">
              <w:rPr>
                <w:rStyle w:val="Hipercze"/>
                <w:rFonts w:cs="Calibri"/>
                <w:noProof/>
                <w:color w:val="auto"/>
              </w:rPr>
              <w:t>3.3.</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Przyczyny degradacji obszaru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_Toc180579532 \h </w:instrText>
            </w:r>
            <w:r w:rsidRPr="004600F5">
              <w:rPr>
                <w:noProof/>
                <w:webHidden/>
                <w:color w:val="auto"/>
              </w:rPr>
            </w:r>
            <w:r w:rsidRPr="004600F5">
              <w:rPr>
                <w:noProof/>
                <w:webHidden/>
                <w:color w:val="auto"/>
              </w:rPr>
              <w:fldChar w:fldCharType="separate"/>
            </w:r>
            <w:r w:rsidR="008A3CE3">
              <w:rPr>
                <w:noProof/>
                <w:webHidden/>
                <w:color w:val="auto"/>
              </w:rPr>
              <w:t>16</w:t>
            </w:r>
            <w:r w:rsidRPr="004600F5">
              <w:rPr>
                <w:noProof/>
                <w:webHidden/>
                <w:color w:val="auto"/>
              </w:rPr>
              <w:fldChar w:fldCharType="end"/>
            </w:r>
          </w:hyperlink>
        </w:p>
        <w:p w14:paraId="4AC298C9" w14:textId="6FE79643" w:rsidR="004600F5" w:rsidRPr="004600F5" w:rsidRDefault="004600F5">
          <w:pPr>
            <w:pStyle w:val="Spistreci3"/>
            <w:rPr>
              <w:rFonts w:cstheme="minorBidi"/>
              <w:i w:val="0"/>
              <w:iCs w:val="0"/>
              <w:noProof/>
              <w:kern w:val="2"/>
              <w:sz w:val="24"/>
              <w:szCs w:val="24"/>
              <w:lang w:eastAsia="pl-PL"/>
              <w14:ligatures w14:val="standardContextual"/>
            </w:rPr>
          </w:pPr>
          <w:hyperlink w:anchor="_Toc180579533" w:history="1">
            <w:r w:rsidRPr="004600F5">
              <w:rPr>
                <w:rStyle w:val="Hipercze"/>
                <w:rFonts w:cs="Calibri"/>
                <w:noProof/>
                <w:color w:val="auto"/>
              </w:rPr>
              <w:t>3.3.1.</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Sfera społeczna</w:t>
            </w:r>
            <w:r w:rsidRPr="004600F5">
              <w:rPr>
                <w:noProof/>
                <w:webHidden/>
              </w:rPr>
              <w:tab/>
            </w:r>
            <w:r w:rsidRPr="004600F5">
              <w:rPr>
                <w:noProof/>
                <w:webHidden/>
              </w:rPr>
              <w:fldChar w:fldCharType="begin"/>
            </w:r>
            <w:r w:rsidRPr="004600F5">
              <w:rPr>
                <w:noProof/>
                <w:webHidden/>
              </w:rPr>
              <w:instrText xml:space="preserve"> PAGEREF _Toc180579533 \h </w:instrText>
            </w:r>
            <w:r w:rsidRPr="004600F5">
              <w:rPr>
                <w:noProof/>
                <w:webHidden/>
              </w:rPr>
            </w:r>
            <w:r w:rsidRPr="004600F5">
              <w:rPr>
                <w:noProof/>
                <w:webHidden/>
              </w:rPr>
              <w:fldChar w:fldCharType="separate"/>
            </w:r>
            <w:r w:rsidR="008A3CE3">
              <w:rPr>
                <w:noProof/>
                <w:webHidden/>
              </w:rPr>
              <w:t>16</w:t>
            </w:r>
            <w:r w:rsidRPr="004600F5">
              <w:rPr>
                <w:noProof/>
                <w:webHidden/>
              </w:rPr>
              <w:fldChar w:fldCharType="end"/>
            </w:r>
          </w:hyperlink>
        </w:p>
        <w:p w14:paraId="266C24B9" w14:textId="1AEE97F1" w:rsidR="004600F5" w:rsidRPr="004600F5" w:rsidRDefault="004600F5">
          <w:pPr>
            <w:pStyle w:val="Spistreci3"/>
            <w:rPr>
              <w:rFonts w:cstheme="minorBidi"/>
              <w:i w:val="0"/>
              <w:iCs w:val="0"/>
              <w:noProof/>
              <w:kern w:val="2"/>
              <w:sz w:val="24"/>
              <w:szCs w:val="24"/>
              <w:lang w:eastAsia="pl-PL"/>
              <w14:ligatures w14:val="standardContextual"/>
            </w:rPr>
          </w:pPr>
          <w:hyperlink w:anchor="_Toc180579534" w:history="1">
            <w:r w:rsidRPr="004600F5">
              <w:rPr>
                <w:rStyle w:val="Hipercze"/>
                <w:rFonts w:cs="Calibri"/>
                <w:noProof/>
                <w:color w:val="auto"/>
              </w:rPr>
              <w:t>3.3.2.</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Sfera gospodarcza</w:t>
            </w:r>
            <w:r w:rsidRPr="004600F5">
              <w:rPr>
                <w:noProof/>
                <w:webHidden/>
              </w:rPr>
              <w:tab/>
            </w:r>
            <w:r w:rsidRPr="004600F5">
              <w:rPr>
                <w:noProof/>
                <w:webHidden/>
              </w:rPr>
              <w:fldChar w:fldCharType="begin"/>
            </w:r>
            <w:r w:rsidRPr="004600F5">
              <w:rPr>
                <w:noProof/>
                <w:webHidden/>
              </w:rPr>
              <w:instrText xml:space="preserve"> PAGEREF _Toc180579534 \h </w:instrText>
            </w:r>
            <w:r w:rsidRPr="004600F5">
              <w:rPr>
                <w:noProof/>
                <w:webHidden/>
              </w:rPr>
            </w:r>
            <w:r w:rsidRPr="004600F5">
              <w:rPr>
                <w:noProof/>
                <w:webHidden/>
              </w:rPr>
              <w:fldChar w:fldCharType="separate"/>
            </w:r>
            <w:r w:rsidR="008A3CE3">
              <w:rPr>
                <w:noProof/>
                <w:webHidden/>
              </w:rPr>
              <w:t>28</w:t>
            </w:r>
            <w:r w:rsidRPr="004600F5">
              <w:rPr>
                <w:noProof/>
                <w:webHidden/>
              </w:rPr>
              <w:fldChar w:fldCharType="end"/>
            </w:r>
          </w:hyperlink>
        </w:p>
        <w:p w14:paraId="1DC98E8C" w14:textId="32904CD3" w:rsidR="004600F5" w:rsidRPr="004600F5" w:rsidRDefault="004600F5">
          <w:pPr>
            <w:pStyle w:val="Spistreci3"/>
            <w:rPr>
              <w:rFonts w:cstheme="minorBidi"/>
              <w:i w:val="0"/>
              <w:iCs w:val="0"/>
              <w:noProof/>
              <w:kern w:val="2"/>
              <w:sz w:val="24"/>
              <w:szCs w:val="24"/>
              <w:lang w:eastAsia="pl-PL"/>
              <w14:ligatures w14:val="standardContextual"/>
            </w:rPr>
          </w:pPr>
          <w:hyperlink w:anchor="_Toc180579535" w:history="1">
            <w:r w:rsidRPr="004600F5">
              <w:rPr>
                <w:rStyle w:val="Hipercze"/>
                <w:rFonts w:cs="Calibri"/>
                <w:noProof/>
                <w:color w:val="auto"/>
              </w:rPr>
              <w:t>3.3.3.</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Sfera środowiskowa</w:t>
            </w:r>
            <w:r w:rsidRPr="004600F5">
              <w:rPr>
                <w:noProof/>
                <w:webHidden/>
              </w:rPr>
              <w:tab/>
            </w:r>
            <w:r w:rsidRPr="004600F5">
              <w:rPr>
                <w:noProof/>
                <w:webHidden/>
              </w:rPr>
              <w:fldChar w:fldCharType="begin"/>
            </w:r>
            <w:r w:rsidRPr="004600F5">
              <w:rPr>
                <w:noProof/>
                <w:webHidden/>
              </w:rPr>
              <w:instrText xml:space="preserve"> PAGEREF _Toc180579535 \h </w:instrText>
            </w:r>
            <w:r w:rsidRPr="004600F5">
              <w:rPr>
                <w:noProof/>
                <w:webHidden/>
              </w:rPr>
            </w:r>
            <w:r w:rsidRPr="004600F5">
              <w:rPr>
                <w:noProof/>
                <w:webHidden/>
              </w:rPr>
              <w:fldChar w:fldCharType="separate"/>
            </w:r>
            <w:r w:rsidR="008A3CE3">
              <w:rPr>
                <w:noProof/>
                <w:webHidden/>
              </w:rPr>
              <w:t>31</w:t>
            </w:r>
            <w:r w:rsidRPr="004600F5">
              <w:rPr>
                <w:noProof/>
                <w:webHidden/>
              </w:rPr>
              <w:fldChar w:fldCharType="end"/>
            </w:r>
          </w:hyperlink>
        </w:p>
        <w:p w14:paraId="586E5352" w14:textId="7F6006E8" w:rsidR="004600F5" w:rsidRPr="004600F5" w:rsidRDefault="004600F5">
          <w:pPr>
            <w:pStyle w:val="Spistreci3"/>
            <w:rPr>
              <w:rFonts w:cstheme="minorBidi"/>
              <w:i w:val="0"/>
              <w:iCs w:val="0"/>
              <w:noProof/>
              <w:kern w:val="2"/>
              <w:sz w:val="24"/>
              <w:szCs w:val="24"/>
              <w:lang w:eastAsia="pl-PL"/>
              <w14:ligatures w14:val="standardContextual"/>
            </w:rPr>
          </w:pPr>
          <w:hyperlink w:anchor="_Toc180579536" w:history="1">
            <w:r w:rsidRPr="004600F5">
              <w:rPr>
                <w:rStyle w:val="Hipercze"/>
                <w:rFonts w:cs="Calibri"/>
                <w:noProof/>
                <w:color w:val="auto"/>
              </w:rPr>
              <w:t>3.3.4.</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Sfera przestrzenno-funkcjonalna</w:t>
            </w:r>
            <w:r w:rsidRPr="004600F5">
              <w:rPr>
                <w:noProof/>
                <w:webHidden/>
              </w:rPr>
              <w:tab/>
            </w:r>
            <w:r w:rsidRPr="004600F5">
              <w:rPr>
                <w:noProof/>
                <w:webHidden/>
              </w:rPr>
              <w:fldChar w:fldCharType="begin"/>
            </w:r>
            <w:r w:rsidRPr="004600F5">
              <w:rPr>
                <w:noProof/>
                <w:webHidden/>
              </w:rPr>
              <w:instrText xml:space="preserve"> PAGEREF _Toc180579536 \h </w:instrText>
            </w:r>
            <w:r w:rsidRPr="004600F5">
              <w:rPr>
                <w:noProof/>
                <w:webHidden/>
              </w:rPr>
            </w:r>
            <w:r w:rsidRPr="004600F5">
              <w:rPr>
                <w:noProof/>
                <w:webHidden/>
              </w:rPr>
              <w:fldChar w:fldCharType="separate"/>
            </w:r>
            <w:r w:rsidR="008A3CE3">
              <w:rPr>
                <w:noProof/>
                <w:webHidden/>
              </w:rPr>
              <w:t>36</w:t>
            </w:r>
            <w:r w:rsidRPr="004600F5">
              <w:rPr>
                <w:noProof/>
                <w:webHidden/>
              </w:rPr>
              <w:fldChar w:fldCharType="end"/>
            </w:r>
          </w:hyperlink>
        </w:p>
        <w:p w14:paraId="1B7F4F0D" w14:textId="700317CB" w:rsidR="004600F5" w:rsidRPr="004600F5" w:rsidRDefault="004600F5">
          <w:pPr>
            <w:pStyle w:val="Spistreci3"/>
            <w:rPr>
              <w:rFonts w:cstheme="minorBidi"/>
              <w:i w:val="0"/>
              <w:iCs w:val="0"/>
              <w:noProof/>
              <w:kern w:val="2"/>
              <w:sz w:val="24"/>
              <w:szCs w:val="24"/>
              <w:lang w:eastAsia="pl-PL"/>
              <w14:ligatures w14:val="standardContextual"/>
            </w:rPr>
          </w:pPr>
          <w:hyperlink w:anchor="_Toc180579537" w:history="1">
            <w:r w:rsidRPr="004600F5">
              <w:rPr>
                <w:rStyle w:val="Hipercze"/>
                <w:rFonts w:cs="Calibri"/>
                <w:noProof/>
                <w:color w:val="auto"/>
              </w:rPr>
              <w:t>3.3.5.</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Sfera techniczna</w:t>
            </w:r>
            <w:r w:rsidRPr="004600F5">
              <w:rPr>
                <w:noProof/>
                <w:webHidden/>
              </w:rPr>
              <w:tab/>
            </w:r>
            <w:r w:rsidRPr="004600F5">
              <w:rPr>
                <w:noProof/>
                <w:webHidden/>
              </w:rPr>
              <w:fldChar w:fldCharType="begin"/>
            </w:r>
            <w:r w:rsidRPr="004600F5">
              <w:rPr>
                <w:noProof/>
                <w:webHidden/>
              </w:rPr>
              <w:instrText xml:space="preserve"> PAGEREF _Toc180579537 \h </w:instrText>
            </w:r>
            <w:r w:rsidRPr="004600F5">
              <w:rPr>
                <w:noProof/>
                <w:webHidden/>
              </w:rPr>
            </w:r>
            <w:r w:rsidRPr="004600F5">
              <w:rPr>
                <w:noProof/>
                <w:webHidden/>
              </w:rPr>
              <w:fldChar w:fldCharType="separate"/>
            </w:r>
            <w:r w:rsidR="008A3CE3">
              <w:rPr>
                <w:noProof/>
                <w:webHidden/>
              </w:rPr>
              <w:t>46</w:t>
            </w:r>
            <w:r w:rsidRPr="004600F5">
              <w:rPr>
                <w:noProof/>
                <w:webHidden/>
              </w:rPr>
              <w:fldChar w:fldCharType="end"/>
            </w:r>
          </w:hyperlink>
        </w:p>
        <w:p w14:paraId="7E086C87" w14:textId="4D725EEC" w:rsidR="004600F5" w:rsidRPr="004600F5" w:rsidRDefault="004600F5">
          <w:pPr>
            <w:pStyle w:val="Spistreci2"/>
            <w:rPr>
              <w:rFonts w:cstheme="minorBidi"/>
              <w:noProof/>
              <w:color w:val="auto"/>
              <w:kern w:val="2"/>
              <w:sz w:val="24"/>
              <w:szCs w:val="24"/>
              <w:lang w:eastAsia="pl-PL"/>
              <w14:ligatures w14:val="standardContextual"/>
            </w:rPr>
          </w:pPr>
          <w:hyperlink w:anchor="_Toc180579538" w:history="1">
            <w:r w:rsidRPr="004600F5">
              <w:rPr>
                <w:rStyle w:val="Hipercze"/>
                <w:rFonts w:cs="Calibri"/>
                <w:noProof/>
                <w:color w:val="auto"/>
              </w:rPr>
              <w:t>3.4.</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Lokalne potencjały obszaru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_Toc180579538 \h </w:instrText>
            </w:r>
            <w:r w:rsidRPr="004600F5">
              <w:rPr>
                <w:noProof/>
                <w:webHidden/>
                <w:color w:val="auto"/>
              </w:rPr>
            </w:r>
            <w:r w:rsidRPr="004600F5">
              <w:rPr>
                <w:noProof/>
                <w:webHidden/>
                <w:color w:val="auto"/>
              </w:rPr>
              <w:fldChar w:fldCharType="separate"/>
            </w:r>
            <w:r w:rsidR="008A3CE3">
              <w:rPr>
                <w:noProof/>
                <w:webHidden/>
                <w:color w:val="auto"/>
              </w:rPr>
              <w:t>52</w:t>
            </w:r>
            <w:r w:rsidRPr="004600F5">
              <w:rPr>
                <w:noProof/>
                <w:webHidden/>
                <w:color w:val="auto"/>
              </w:rPr>
              <w:fldChar w:fldCharType="end"/>
            </w:r>
          </w:hyperlink>
        </w:p>
        <w:p w14:paraId="243869D6" w14:textId="01FA597C" w:rsidR="004600F5" w:rsidRPr="004600F5" w:rsidRDefault="004600F5">
          <w:pPr>
            <w:pStyle w:val="Spistreci2"/>
            <w:rPr>
              <w:rFonts w:cstheme="minorBidi"/>
              <w:noProof/>
              <w:color w:val="auto"/>
              <w:kern w:val="2"/>
              <w:sz w:val="24"/>
              <w:szCs w:val="24"/>
              <w:lang w:eastAsia="pl-PL"/>
              <w14:ligatures w14:val="standardContextual"/>
            </w:rPr>
          </w:pPr>
          <w:hyperlink w:anchor="_Toc180579539" w:history="1">
            <w:r w:rsidRPr="004600F5">
              <w:rPr>
                <w:rStyle w:val="Hipercze"/>
                <w:rFonts w:cs="Calibri"/>
                <w:noProof/>
                <w:color w:val="auto"/>
              </w:rPr>
              <w:t>3.5.</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Skala i charakter potrzeb rewitalizacyjnych</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_Toc180579539 \h </w:instrText>
            </w:r>
            <w:r w:rsidRPr="004600F5">
              <w:rPr>
                <w:noProof/>
                <w:webHidden/>
                <w:color w:val="auto"/>
              </w:rPr>
            </w:r>
            <w:r w:rsidRPr="004600F5">
              <w:rPr>
                <w:noProof/>
                <w:webHidden/>
                <w:color w:val="auto"/>
              </w:rPr>
              <w:fldChar w:fldCharType="separate"/>
            </w:r>
            <w:r w:rsidR="008A3CE3">
              <w:rPr>
                <w:noProof/>
                <w:webHidden/>
                <w:color w:val="auto"/>
              </w:rPr>
              <w:t>55</w:t>
            </w:r>
            <w:r w:rsidRPr="004600F5">
              <w:rPr>
                <w:noProof/>
                <w:webHidden/>
                <w:color w:val="auto"/>
              </w:rPr>
              <w:fldChar w:fldCharType="end"/>
            </w:r>
          </w:hyperlink>
        </w:p>
        <w:p w14:paraId="2340F4B6" w14:textId="64EE32C5"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40" w:history="1">
            <w:r w:rsidRPr="004600F5">
              <w:rPr>
                <w:rStyle w:val="Hipercze"/>
                <w:color w:val="auto"/>
              </w:rPr>
              <w:t>4.</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Opis wizji stanu obszaru po przeprowadzeniu rewitalizacji</w:t>
            </w:r>
            <w:r w:rsidRPr="004600F5">
              <w:rPr>
                <w:webHidden/>
                <w:color w:val="auto"/>
              </w:rPr>
              <w:tab/>
            </w:r>
            <w:r w:rsidRPr="004600F5">
              <w:rPr>
                <w:webHidden/>
                <w:color w:val="auto"/>
              </w:rPr>
              <w:fldChar w:fldCharType="begin"/>
            </w:r>
            <w:r w:rsidRPr="004600F5">
              <w:rPr>
                <w:webHidden/>
                <w:color w:val="auto"/>
              </w:rPr>
              <w:instrText xml:space="preserve"> PAGEREF _Toc180579540 \h </w:instrText>
            </w:r>
            <w:r w:rsidRPr="004600F5">
              <w:rPr>
                <w:webHidden/>
                <w:color w:val="auto"/>
              </w:rPr>
            </w:r>
            <w:r w:rsidRPr="004600F5">
              <w:rPr>
                <w:webHidden/>
                <w:color w:val="auto"/>
              </w:rPr>
              <w:fldChar w:fldCharType="separate"/>
            </w:r>
            <w:r w:rsidR="008A3CE3">
              <w:rPr>
                <w:webHidden/>
                <w:color w:val="auto"/>
              </w:rPr>
              <w:t>57</w:t>
            </w:r>
            <w:r w:rsidRPr="004600F5">
              <w:rPr>
                <w:webHidden/>
                <w:color w:val="auto"/>
              </w:rPr>
              <w:fldChar w:fldCharType="end"/>
            </w:r>
          </w:hyperlink>
        </w:p>
        <w:p w14:paraId="0DF8A5EA" w14:textId="3069B454"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41" w:history="1">
            <w:r w:rsidRPr="004600F5">
              <w:rPr>
                <w:rStyle w:val="Hipercze"/>
                <w:color w:val="auto"/>
              </w:rPr>
              <w:t>5.</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Cele rewitalizacji i odpowiadające im kierunki działań</w:t>
            </w:r>
            <w:r w:rsidRPr="004600F5">
              <w:rPr>
                <w:webHidden/>
                <w:color w:val="auto"/>
              </w:rPr>
              <w:tab/>
            </w:r>
            <w:r w:rsidRPr="004600F5">
              <w:rPr>
                <w:webHidden/>
                <w:color w:val="auto"/>
              </w:rPr>
              <w:fldChar w:fldCharType="begin"/>
            </w:r>
            <w:r w:rsidRPr="004600F5">
              <w:rPr>
                <w:webHidden/>
                <w:color w:val="auto"/>
              </w:rPr>
              <w:instrText xml:space="preserve"> PAGEREF _Toc180579541 \h </w:instrText>
            </w:r>
            <w:r w:rsidRPr="004600F5">
              <w:rPr>
                <w:webHidden/>
                <w:color w:val="auto"/>
              </w:rPr>
            </w:r>
            <w:r w:rsidRPr="004600F5">
              <w:rPr>
                <w:webHidden/>
                <w:color w:val="auto"/>
              </w:rPr>
              <w:fldChar w:fldCharType="separate"/>
            </w:r>
            <w:r w:rsidR="008A3CE3">
              <w:rPr>
                <w:webHidden/>
                <w:color w:val="auto"/>
              </w:rPr>
              <w:t>58</w:t>
            </w:r>
            <w:r w:rsidRPr="004600F5">
              <w:rPr>
                <w:webHidden/>
                <w:color w:val="auto"/>
              </w:rPr>
              <w:fldChar w:fldCharType="end"/>
            </w:r>
          </w:hyperlink>
        </w:p>
        <w:p w14:paraId="1701B38A" w14:textId="0F3722A3"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42" w:history="1">
            <w:r w:rsidRPr="004600F5">
              <w:rPr>
                <w:rStyle w:val="Hipercze"/>
                <w:color w:val="auto"/>
              </w:rPr>
              <w:t>6.</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Opis przedsięwzięć rewitalizacyjnych</w:t>
            </w:r>
            <w:r w:rsidRPr="004600F5">
              <w:rPr>
                <w:webHidden/>
                <w:color w:val="auto"/>
              </w:rPr>
              <w:tab/>
            </w:r>
            <w:r w:rsidRPr="004600F5">
              <w:rPr>
                <w:webHidden/>
                <w:color w:val="auto"/>
              </w:rPr>
              <w:fldChar w:fldCharType="begin"/>
            </w:r>
            <w:r w:rsidRPr="004600F5">
              <w:rPr>
                <w:webHidden/>
                <w:color w:val="auto"/>
              </w:rPr>
              <w:instrText xml:space="preserve"> PAGEREF _Toc180579542 \h </w:instrText>
            </w:r>
            <w:r w:rsidRPr="004600F5">
              <w:rPr>
                <w:webHidden/>
                <w:color w:val="auto"/>
              </w:rPr>
            </w:r>
            <w:r w:rsidRPr="004600F5">
              <w:rPr>
                <w:webHidden/>
                <w:color w:val="auto"/>
              </w:rPr>
              <w:fldChar w:fldCharType="separate"/>
            </w:r>
            <w:r w:rsidR="008A3CE3">
              <w:rPr>
                <w:webHidden/>
                <w:color w:val="auto"/>
              </w:rPr>
              <w:t>60</w:t>
            </w:r>
            <w:r w:rsidRPr="004600F5">
              <w:rPr>
                <w:webHidden/>
                <w:color w:val="auto"/>
              </w:rPr>
              <w:fldChar w:fldCharType="end"/>
            </w:r>
          </w:hyperlink>
        </w:p>
        <w:p w14:paraId="37516B15" w14:textId="7D96F7AD" w:rsidR="004600F5" w:rsidRPr="004600F5" w:rsidRDefault="004600F5">
          <w:pPr>
            <w:pStyle w:val="Spistreci2"/>
            <w:rPr>
              <w:rFonts w:cstheme="minorBidi"/>
              <w:noProof/>
              <w:color w:val="auto"/>
              <w:kern w:val="2"/>
              <w:sz w:val="24"/>
              <w:szCs w:val="24"/>
              <w:lang w:eastAsia="pl-PL"/>
              <w14:ligatures w14:val="standardContextual"/>
            </w:rPr>
          </w:pPr>
          <w:hyperlink w:anchor="_Toc180579543" w:history="1">
            <w:r w:rsidRPr="004600F5">
              <w:rPr>
                <w:rStyle w:val="Hipercze"/>
                <w:rFonts w:cs="Calibri"/>
                <w:noProof/>
                <w:color w:val="auto"/>
              </w:rPr>
              <w:t>6.1.</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Lista planowanych podstawowych przedsięwzięć rewitalizacyjnych</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_Toc180579543 \h </w:instrText>
            </w:r>
            <w:r w:rsidRPr="004600F5">
              <w:rPr>
                <w:noProof/>
                <w:webHidden/>
                <w:color w:val="auto"/>
              </w:rPr>
            </w:r>
            <w:r w:rsidRPr="004600F5">
              <w:rPr>
                <w:noProof/>
                <w:webHidden/>
                <w:color w:val="auto"/>
              </w:rPr>
              <w:fldChar w:fldCharType="separate"/>
            </w:r>
            <w:r w:rsidR="008A3CE3">
              <w:rPr>
                <w:noProof/>
                <w:webHidden/>
                <w:color w:val="auto"/>
              </w:rPr>
              <w:t>61</w:t>
            </w:r>
            <w:r w:rsidRPr="004600F5">
              <w:rPr>
                <w:noProof/>
                <w:webHidden/>
                <w:color w:val="auto"/>
              </w:rPr>
              <w:fldChar w:fldCharType="end"/>
            </w:r>
          </w:hyperlink>
        </w:p>
        <w:p w14:paraId="4985D613" w14:textId="1A6BB3A4" w:rsidR="004600F5" w:rsidRPr="004600F5" w:rsidRDefault="004600F5">
          <w:pPr>
            <w:pStyle w:val="Spistreci2"/>
            <w:rPr>
              <w:rFonts w:cstheme="minorBidi"/>
              <w:noProof/>
              <w:color w:val="auto"/>
              <w:kern w:val="2"/>
              <w:sz w:val="24"/>
              <w:szCs w:val="24"/>
              <w:lang w:eastAsia="pl-PL"/>
              <w14:ligatures w14:val="standardContextual"/>
            </w:rPr>
          </w:pPr>
          <w:hyperlink w:anchor="_Toc180579544" w:history="1">
            <w:r w:rsidRPr="004600F5">
              <w:rPr>
                <w:rStyle w:val="Hipercze"/>
                <w:rFonts w:cs="Calibri"/>
                <w:noProof/>
                <w:color w:val="auto"/>
              </w:rPr>
              <w:t>6.2.</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Charakterystyka pozostałych przedsięwzięć rewitalizacyjnych</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_Toc180579544 \h </w:instrText>
            </w:r>
            <w:r w:rsidRPr="004600F5">
              <w:rPr>
                <w:noProof/>
                <w:webHidden/>
                <w:color w:val="auto"/>
              </w:rPr>
            </w:r>
            <w:r w:rsidRPr="004600F5">
              <w:rPr>
                <w:noProof/>
                <w:webHidden/>
                <w:color w:val="auto"/>
              </w:rPr>
              <w:fldChar w:fldCharType="separate"/>
            </w:r>
            <w:r w:rsidR="008A3CE3">
              <w:rPr>
                <w:noProof/>
                <w:webHidden/>
                <w:color w:val="auto"/>
              </w:rPr>
              <w:t>77</w:t>
            </w:r>
            <w:r w:rsidRPr="004600F5">
              <w:rPr>
                <w:noProof/>
                <w:webHidden/>
                <w:color w:val="auto"/>
              </w:rPr>
              <w:fldChar w:fldCharType="end"/>
            </w:r>
          </w:hyperlink>
        </w:p>
        <w:p w14:paraId="2E7281C0" w14:textId="51FC3CAD"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45" w:history="1">
            <w:r w:rsidRPr="004600F5">
              <w:rPr>
                <w:rStyle w:val="Hipercze"/>
                <w:color w:val="auto"/>
              </w:rPr>
              <w:t>7</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Opis sposobu realizacji przez Gminny Program Rewitalizacji dokumentów strategicznych na poziomie regionalnym i lokalnym</w:t>
            </w:r>
            <w:r w:rsidRPr="004600F5">
              <w:rPr>
                <w:webHidden/>
                <w:color w:val="auto"/>
              </w:rPr>
              <w:tab/>
            </w:r>
            <w:r w:rsidRPr="004600F5">
              <w:rPr>
                <w:webHidden/>
                <w:color w:val="auto"/>
              </w:rPr>
              <w:fldChar w:fldCharType="begin"/>
            </w:r>
            <w:r w:rsidRPr="004600F5">
              <w:rPr>
                <w:webHidden/>
                <w:color w:val="auto"/>
              </w:rPr>
              <w:instrText xml:space="preserve"> PAGEREF _Toc180579545 \h </w:instrText>
            </w:r>
            <w:r w:rsidRPr="004600F5">
              <w:rPr>
                <w:webHidden/>
                <w:color w:val="auto"/>
              </w:rPr>
            </w:r>
            <w:r w:rsidRPr="004600F5">
              <w:rPr>
                <w:webHidden/>
                <w:color w:val="auto"/>
              </w:rPr>
              <w:fldChar w:fldCharType="separate"/>
            </w:r>
            <w:r w:rsidR="008A3CE3">
              <w:rPr>
                <w:webHidden/>
                <w:color w:val="auto"/>
              </w:rPr>
              <w:t>78</w:t>
            </w:r>
            <w:r w:rsidRPr="004600F5">
              <w:rPr>
                <w:webHidden/>
                <w:color w:val="auto"/>
              </w:rPr>
              <w:fldChar w:fldCharType="end"/>
            </w:r>
          </w:hyperlink>
        </w:p>
        <w:p w14:paraId="79E87D56" w14:textId="15121A73"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46" w:history="1">
            <w:r w:rsidRPr="004600F5">
              <w:rPr>
                <w:rStyle w:val="Hipercze"/>
                <w:color w:val="auto"/>
              </w:rPr>
              <w:t>8.</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Mechanizmy integrowania działań oraz przedsięwzięć rewitalizacyjnych</w:t>
            </w:r>
            <w:r w:rsidRPr="004600F5">
              <w:rPr>
                <w:webHidden/>
                <w:color w:val="auto"/>
              </w:rPr>
              <w:tab/>
            </w:r>
            <w:r w:rsidRPr="004600F5">
              <w:rPr>
                <w:webHidden/>
                <w:color w:val="auto"/>
              </w:rPr>
              <w:fldChar w:fldCharType="begin"/>
            </w:r>
            <w:r w:rsidRPr="004600F5">
              <w:rPr>
                <w:webHidden/>
                <w:color w:val="auto"/>
              </w:rPr>
              <w:instrText xml:space="preserve"> PAGEREF _Toc180579546 \h </w:instrText>
            </w:r>
            <w:r w:rsidRPr="004600F5">
              <w:rPr>
                <w:webHidden/>
                <w:color w:val="auto"/>
              </w:rPr>
            </w:r>
            <w:r w:rsidRPr="004600F5">
              <w:rPr>
                <w:webHidden/>
                <w:color w:val="auto"/>
              </w:rPr>
              <w:fldChar w:fldCharType="separate"/>
            </w:r>
            <w:r w:rsidR="008A3CE3">
              <w:rPr>
                <w:webHidden/>
                <w:color w:val="auto"/>
              </w:rPr>
              <w:t>85</w:t>
            </w:r>
            <w:r w:rsidRPr="004600F5">
              <w:rPr>
                <w:webHidden/>
                <w:color w:val="auto"/>
              </w:rPr>
              <w:fldChar w:fldCharType="end"/>
            </w:r>
          </w:hyperlink>
        </w:p>
        <w:p w14:paraId="671D3D3B" w14:textId="34F86ADD" w:rsidR="004600F5" w:rsidRPr="004600F5" w:rsidRDefault="004600F5">
          <w:pPr>
            <w:pStyle w:val="Spistreci2"/>
            <w:rPr>
              <w:rFonts w:cstheme="minorBidi"/>
              <w:noProof/>
              <w:color w:val="auto"/>
              <w:kern w:val="2"/>
              <w:sz w:val="24"/>
              <w:szCs w:val="24"/>
              <w:lang w:eastAsia="pl-PL"/>
              <w14:ligatures w14:val="standardContextual"/>
            </w:rPr>
          </w:pPr>
          <w:hyperlink w:anchor="_Toc180579547" w:history="1">
            <w:r w:rsidRPr="004600F5">
              <w:rPr>
                <w:rStyle w:val="Hipercze"/>
                <w:rFonts w:cs="Calibri"/>
                <w:noProof/>
                <w:color w:val="auto"/>
              </w:rPr>
              <w:t>8.1.</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Kompleksowość programu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_Toc180579547 \h </w:instrText>
            </w:r>
            <w:r w:rsidRPr="004600F5">
              <w:rPr>
                <w:noProof/>
                <w:webHidden/>
                <w:color w:val="auto"/>
              </w:rPr>
            </w:r>
            <w:r w:rsidRPr="004600F5">
              <w:rPr>
                <w:noProof/>
                <w:webHidden/>
                <w:color w:val="auto"/>
              </w:rPr>
              <w:fldChar w:fldCharType="separate"/>
            </w:r>
            <w:r w:rsidR="008A3CE3">
              <w:rPr>
                <w:noProof/>
                <w:webHidden/>
                <w:color w:val="auto"/>
              </w:rPr>
              <w:t>85</w:t>
            </w:r>
            <w:r w:rsidRPr="004600F5">
              <w:rPr>
                <w:noProof/>
                <w:webHidden/>
                <w:color w:val="auto"/>
              </w:rPr>
              <w:fldChar w:fldCharType="end"/>
            </w:r>
          </w:hyperlink>
        </w:p>
        <w:p w14:paraId="67C2FD56" w14:textId="5FC83BF8" w:rsidR="004600F5" w:rsidRPr="004600F5" w:rsidRDefault="004600F5">
          <w:pPr>
            <w:pStyle w:val="Spistreci2"/>
            <w:rPr>
              <w:rFonts w:cstheme="minorBidi"/>
              <w:noProof/>
              <w:color w:val="auto"/>
              <w:kern w:val="2"/>
              <w:sz w:val="24"/>
              <w:szCs w:val="24"/>
              <w:lang w:eastAsia="pl-PL"/>
              <w14:ligatures w14:val="standardContextual"/>
            </w:rPr>
          </w:pPr>
          <w:hyperlink w:anchor="_Toc180579548" w:history="1">
            <w:r w:rsidRPr="004600F5">
              <w:rPr>
                <w:rStyle w:val="Hipercze"/>
                <w:rFonts w:cs="Calibri"/>
                <w:noProof/>
                <w:color w:val="auto"/>
              </w:rPr>
              <w:t>8.2.</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Koncentracja programu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_Toc180579548 \h </w:instrText>
            </w:r>
            <w:r w:rsidRPr="004600F5">
              <w:rPr>
                <w:noProof/>
                <w:webHidden/>
                <w:color w:val="auto"/>
              </w:rPr>
            </w:r>
            <w:r w:rsidRPr="004600F5">
              <w:rPr>
                <w:noProof/>
                <w:webHidden/>
                <w:color w:val="auto"/>
              </w:rPr>
              <w:fldChar w:fldCharType="separate"/>
            </w:r>
            <w:r w:rsidR="008A3CE3">
              <w:rPr>
                <w:noProof/>
                <w:webHidden/>
                <w:color w:val="auto"/>
              </w:rPr>
              <w:t>85</w:t>
            </w:r>
            <w:r w:rsidRPr="004600F5">
              <w:rPr>
                <w:noProof/>
                <w:webHidden/>
                <w:color w:val="auto"/>
              </w:rPr>
              <w:fldChar w:fldCharType="end"/>
            </w:r>
          </w:hyperlink>
        </w:p>
        <w:p w14:paraId="3E7DC494" w14:textId="7889EA5A" w:rsidR="004600F5" w:rsidRPr="004600F5" w:rsidRDefault="004600F5">
          <w:pPr>
            <w:pStyle w:val="Spistreci2"/>
            <w:rPr>
              <w:rFonts w:cstheme="minorBidi"/>
              <w:noProof/>
              <w:color w:val="auto"/>
              <w:kern w:val="2"/>
              <w:sz w:val="24"/>
              <w:szCs w:val="24"/>
              <w:lang w:eastAsia="pl-PL"/>
              <w14:ligatures w14:val="standardContextual"/>
            </w:rPr>
          </w:pPr>
          <w:hyperlink w:anchor="_Toc180579549" w:history="1">
            <w:r w:rsidRPr="004600F5">
              <w:rPr>
                <w:rStyle w:val="Hipercze"/>
                <w:rFonts w:cs="Calibri"/>
                <w:noProof/>
                <w:color w:val="auto"/>
              </w:rPr>
              <w:t>8.3.</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Komplementarność przedsięwzięć rewitalizacyjnych</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_Toc180579549 \h </w:instrText>
            </w:r>
            <w:r w:rsidRPr="004600F5">
              <w:rPr>
                <w:noProof/>
                <w:webHidden/>
                <w:color w:val="auto"/>
              </w:rPr>
            </w:r>
            <w:r w:rsidRPr="004600F5">
              <w:rPr>
                <w:noProof/>
                <w:webHidden/>
                <w:color w:val="auto"/>
              </w:rPr>
              <w:fldChar w:fldCharType="separate"/>
            </w:r>
            <w:r w:rsidR="008A3CE3">
              <w:rPr>
                <w:noProof/>
                <w:webHidden/>
                <w:color w:val="auto"/>
              </w:rPr>
              <w:t>85</w:t>
            </w:r>
            <w:r w:rsidRPr="004600F5">
              <w:rPr>
                <w:noProof/>
                <w:webHidden/>
                <w:color w:val="auto"/>
              </w:rPr>
              <w:fldChar w:fldCharType="end"/>
            </w:r>
          </w:hyperlink>
        </w:p>
        <w:p w14:paraId="79EB30A9" w14:textId="6C1EE7DF" w:rsidR="004600F5" w:rsidRPr="004600F5" w:rsidRDefault="004600F5">
          <w:pPr>
            <w:pStyle w:val="Spistreci3"/>
            <w:rPr>
              <w:rFonts w:cstheme="minorBidi"/>
              <w:i w:val="0"/>
              <w:iCs w:val="0"/>
              <w:noProof/>
              <w:kern w:val="2"/>
              <w:sz w:val="24"/>
              <w:szCs w:val="24"/>
              <w:lang w:eastAsia="pl-PL"/>
              <w14:ligatures w14:val="standardContextual"/>
            </w:rPr>
          </w:pPr>
          <w:hyperlink w:anchor="_Toc180579550" w:history="1">
            <w:r w:rsidRPr="004600F5">
              <w:rPr>
                <w:rStyle w:val="Hipercze"/>
                <w:rFonts w:cs="Calibri"/>
                <w:noProof/>
                <w:color w:val="auto"/>
              </w:rPr>
              <w:t>8.3.1.</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Komplementarność przestrzenna</w:t>
            </w:r>
            <w:r w:rsidRPr="004600F5">
              <w:rPr>
                <w:noProof/>
                <w:webHidden/>
              </w:rPr>
              <w:tab/>
            </w:r>
            <w:r w:rsidRPr="004600F5">
              <w:rPr>
                <w:noProof/>
                <w:webHidden/>
              </w:rPr>
              <w:fldChar w:fldCharType="begin"/>
            </w:r>
            <w:r w:rsidRPr="004600F5">
              <w:rPr>
                <w:noProof/>
                <w:webHidden/>
              </w:rPr>
              <w:instrText xml:space="preserve"> PAGEREF _Toc180579550 \h </w:instrText>
            </w:r>
            <w:r w:rsidRPr="004600F5">
              <w:rPr>
                <w:noProof/>
                <w:webHidden/>
              </w:rPr>
            </w:r>
            <w:r w:rsidRPr="004600F5">
              <w:rPr>
                <w:noProof/>
                <w:webHidden/>
              </w:rPr>
              <w:fldChar w:fldCharType="separate"/>
            </w:r>
            <w:r w:rsidR="008A3CE3">
              <w:rPr>
                <w:noProof/>
                <w:webHidden/>
              </w:rPr>
              <w:t>86</w:t>
            </w:r>
            <w:r w:rsidRPr="004600F5">
              <w:rPr>
                <w:noProof/>
                <w:webHidden/>
              </w:rPr>
              <w:fldChar w:fldCharType="end"/>
            </w:r>
          </w:hyperlink>
        </w:p>
        <w:p w14:paraId="4EB6CDDD" w14:textId="6A384975" w:rsidR="004600F5" w:rsidRPr="004600F5" w:rsidRDefault="004600F5">
          <w:pPr>
            <w:pStyle w:val="Spistreci3"/>
            <w:rPr>
              <w:rFonts w:cstheme="minorBidi"/>
              <w:i w:val="0"/>
              <w:iCs w:val="0"/>
              <w:noProof/>
              <w:kern w:val="2"/>
              <w:sz w:val="24"/>
              <w:szCs w:val="24"/>
              <w:lang w:eastAsia="pl-PL"/>
              <w14:ligatures w14:val="standardContextual"/>
            </w:rPr>
          </w:pPr>
          <w:hyperlink w:anchor="_Toc180579551" w:history="1">
            <w:r w:rsidRPr="004600F5">
              <w:rPr>
                <w:rStyle w:val="Hipercze"/>
                <w:rFonts w:cs="Calibri"/>
                <w:noProof/>
                <w:color w:val="auto"/>
              </w:rPr>
              <w:t>8.3.2.</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Komplementarność problemowa</w:t>
            </w:r>
            <w:r w:rsidRPr="004600F5">
              <w:rPr>
                <w:noProof/>
                <w:webHidden/>
              </w:rPr>
              <w:tab/>
            </w:r>
            <w:r w:rsidRPr="004600F5">
              <w:rPr>
                <w:noProof/>
                <w:webHidden/>
              </w:rPr>
              <w:fldChar w:fldCharType="begin"/>
            </w:r>
            <w:r w:rsidRPr="004600F5">
              <w:rPr>
                <w:noProof/>
                <w:webHidden/>
              </w:rPr>
              <w:instrText xml:space="preserve"> PAGEREF _Toc180579551 \h </w:instrText>
            </w:r>
            <w:r w:rsidRPr="004600F5">
              <w:rPr>
                <w:noProof/>
                <w:webHidden/>
              </w:rPr>
            </w:r>
            <w:r w:rsidRPr="004600F5">
              <w:rPr>
                <w:noProof/>
                <w:webHidden/>
              </w:rPr>
              <w:fldChar w:fldCharType="separate"/>
            </w:r>
            <w:r w:rsidR="008A3CE3">
              <w:rPr>
                <w:noProof/>
                <w:webHidden/>
              </w:rPr>
              <w:t>87</w:t>
            </w:r>
            <w:r w:rsidRPr="004600F5">
              <w:rPr>
                <w:noProof/>
                <w:webHidden/>
              </w:rPr>
              <w:fldChar w:fldCharType="end"/>
            </w:r>
          </w:hyperlink>
        </w:p>
        <w:p w14:paraId="56046489" w14:textId="634466F3" w:rsidR="004600F5" w:rsidRPr="004600F5" w:rsidRDefault="004600F5">
          <w:pPr>
            <w:pStyle w:val="Spistreci3"/>
            <w:rPr>
              <w:rFonts w:cstheme="minorBidi"/>
              <w:i w:val="0"/>
              <w:iCs w:val="0"/>
              <w:noProof/>
              <w:kern w:val="2"/>
              <w:sz w:val="24"/>
              <w:szCs w:val="24"/>
              <w:lang w:eastAsia="pl-PL"/>
              <w14:ligatures w14:val="standardContextual"/>
            </w:rPr>
          </w:pPr>
          <w:hyperlink w:anchor="_Toc180579552" w:history="1">
            <w:r w:rsidRPr="004600F5">
              <w:rPr>
                <w:rStyle w:val="Hipercze"/>
                <w:rFonts w:cs="Calibri"/>
                <w:noProof/>
                <w:color w:val="auto"/>
              </w:rPr>
              <w:t>8.3.3.</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Komplementarność proceduralno-instytucjonalna</w:t>
            </w:r>
            <w:r w:rsidRPr="004600F5">
              <w:rPr>
                <w:noProof/>
                <w:webHidden/>
              </w:rPr>
              <w:tab/>
            </w:r>
            <w:r w:rsidRPr="004600F5">
              <w:rPr>
                <w:noProof/>
                <w:webHidden/>
              </w:rPr>
              <w:fldChar w:fldCharType="begin"/>
            </w:r>
            <w:r w:rsidRPr="004600F5">
              <w:rPr>
                <w:noProof/>
                <w:webHidden/>
              </w:rPr>
              <w:instrText xml:space="preserve"> PAGEREF _Toc180579552 \h </w:instrText>
            </w:r>
            <w:r w:rsidRPr="004600F5">
              <w:rPr>
                <w:noProof/>
                <w:webHidden/>
              </w:rPr>
            </w:r>
            <w:r w:rsidRPr="004600F5">
              <w:rPr>
                <w:noProof/>
                <w:webHidden/>
              </w:rPr>
              <w:fldChar w:fldCharType="separate"/>
            </w:r>
            <w:r w:rsidR="008A3CE3">
              <w:rPr>
                <w:noProof/>
                <w:webHidden/>
              </w:rPr>
              <w:t>88</w:t>
            </w:r>
            <w:r w:rsidRPr="004600F5">
              <w:rPr>
                <w:noProof/>
                <w:webHidden/>
              </w:rPr>
              <w:fldChar w:fldCharType="end"/>
            </w:r>
          </w:hyperlink>
        </w:p>
        <w:p w14:paraId="0191C007" w14:textId="5792493D" w:rsidR="004600F5" w:rsidRPr="004600F5" w:rsidRDefault="004600F5">
          <w:pPr>
            <w:pStyle w:val="Spistreci3"/>
            <w:rPr>
              <w:rFonts w:cstheme="minorBidi"/>
              <w:i w:val="0"/>
              <w:iCs w:val="0"/>
              <w:noProof/>
              <w:kern w:val="2"/>
              <w:sz w:val="24"/>
              <w:szCs w:val="24"/>
              <w:lang w:eastAsia="pl-PL"/>
              <w14:ligatures w14:val="standardContextual"/>
            </w:rPr>
          </w:pPr>
          <w:hyperlink w:anchor="_Toc180579553" w:history="1">
            <w:r w:rsidRPr="004600F5">
              <w:rPr>
                <w:rStyle w:val="Hipercze"/>
                <w:rFonts w:cs="Calibri"/>
                <w:noProof/>
                <w:color w:val="auto"/>
              </w:rPr>
              <w:t>8.3.4.</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Komplementarność międzyokresowa</w:t>
            </w:r>
            <w:r w:rsidRPr="004600F5">
              <w:rPr>
                <w:noProof/>
                <w:webHidden/>
              </w:rPr>
              <w:tab/>
            </w:r>
            <w:r w:rsidRPr="004600F5">
              <w:rPr>
                <w:noProof/>
                <w:webHidden/>
              </w:rPr>
              <w:fldChar w:fldCharType="begin"/>
            </w:r>
            <w:r w:rsidRPr="004600F5">
              <w:rPr>
                <w:noProof/>
                <w:webHidden/>
              </w:rPr>
              <w:instrText xml:space="preserve"> PAGEREF _Toc180579553 \h </w:instrText>
            </w:r>
            <w:r w:rsidRPr="004600F5">
              <w:rPr>
                <w:noProof/>
                <w:webHidden/>
              </w:rPr>
            </w:r>
            <w:r w:rsidRPr="004600F5">
              <w:rPr>
                <w:noProof/>
                <w:webHidden/>
              </w:rPr>
              <w:fldChar w:fldCharType="separate"/>
            </w:r>
            <w:r w:rsidR="008A3CE3">
              <w:rPr>
                <w:noProof/>
                <w:webHidden/>
              </w:rPr>
              <w:t>89</w:t>
            </w:r>
            <w:r w:rsidRPr="004600F5">
              <w:rPr>
                <w:noProof/>
                <w:webHidden/>
              </w:rPr>
              <w:fldChar w:fldCharType="end"/>
            </w:r>
          </w:hyperlink>
        </w:p>
        <w:p w14:paraId="4F80815E" w14:textId="71E8415B" w:rsidR="004600F5" w:rsidRPr="004600F5" w:rsidRDefault="004600F5">
          <w:pPr>
            <w:pStyle w:val="Spistreci3"/>
            <w:rPr>
              <w:rFonts w:cstheme="minorBidi"/>
              <w:i w:val="0"/>
              <w:iCs w:val="0"/>
              <w:noProof/>
              <w:kern w:val="2"/>
              <w:sz w:val="24"/>
              <w:szCs w:val="24"/>
              <w:lang w:eastAsia="pl-PL"/>
              <w14:ligatures w14:val="standardContextual"/>
            </w:rPr>
          </w:pPr>
          <w:hyperlink w:anchor="_Toc180579554" w:history="1">
            <w:r w:rsidRPr="004600F5">
              <w:rPr>
                <w:rStyle w:val="Hipercze"/>
                <w:rFonts w:cs="Calibri"/>
                <w:noProof/>
                <w:color w:val="auto"/>
              </w:rPr>
              <w:t>8.3.5.</w:t>
            </w:r>
            <w:r w:rsidRPr="004600F5">
              <w:rPr>
                <w:rFonts w:cstheme="minorBidi"/>
                <w:i w:val="0"/>
                <w:iCs w:val="0"/>
                <w:noProof/>
                <w:kern w:val="2"/>
                <w:sz w:val="24"/>
                <w:szCs w:val="24"/>
                <w:lang w:eastAsia="pl-PL"/>
                <w14:ligatures w14:val="standardContextual"/>
              </w:rPr>
              <w:tab/>
            </w:r>
            <w:r w:rsidRPr="004600F5">
              <w:rPr>
                <w:rStyle w:val="Hipercze"/>
                <w:rFonts w:cs="Calibri"/>
                <w:noProof/>
                <w:color w:val="auto"/>
              </w:rPr>
              <w:t>Komplementarność źródeł finansowania</w:t>
            </w:r>
            <w:r w:rsidRPr="004600F5">
              <w:rPr>
                <w:noProof/>
                <w:webHidden/>
              </w:rPr>
              <w:tab/>
            </w:r>
            <w:r w:rsidRPr="004600F5">
              <w:rPr>
                <w:noProof/>
                <w:webHidden/>
              </w:rPr>
              <w:fldChar w:fldCharType="begin"/>
            </w:r>
            <w:r w:rsidRPr="004600F5">
              <w:rPr>
                <w:noProof/>
                <w:webHidden/>
              </w:rPr>
              <w:instrText xml:space="preserve"> PAGEREF _Toc180579554 \h </w:instrText>
            </w:r>
            <w:r w:rsidRPr="004600F5">
              <w:rPr>
                <w:noProof/>
                <w:webHidden/>
              </w:rPr>
            </w:r>
            <w:r w:rsidRPr="004600F5">
              <w:rPr>
                <w:noProof/>
                <w:webHidden/>
              </w:rPr>
              <w:fldChar w:fldCharType="separate"/>
            </w:r>
            <w:r w:rsidR="008A3CE3">
              <w:rPr>
                <w:noProof/>
                <w:webHidden/>
              </w:rPr>
              <w:t>90</w:t>
            </w:r>
            <w:r w:rsidRPr="004600F5">
              <w:rPr>
                <w:noProof/>
                <w:webHidden/>
              </w:rPr>
              <w:fldChar w:fldCharType="end"/>
            </w:r>
          </w:hyperlink>
        </w:p>
        <w:p w14:paraId="0FEFCF2A" w14:textId="4A770851"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55" w:history="1">
            <w:r w:rsidRPr="004600F5">
              <w:rPr>
                <w:rStyle w:val="Hipercze"/>
                <w:color w:val="auto"/>
              </w:rPr>
              <w:t>9.</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Ramy finansowe Gminnego Programu Rewitalizacji</w:t>
            </w:r>
            <w:r w:rsidRPr="004600F5">
              <w:rPr>
                <w:webHidden/>
                <w:color w:val="auto"/>
              </w:rPr>
              <w:tab/>
            </w:r>
            <w:r w:rsidRPr="004600F5">
              <w:rPr>
                <w:webHidden/>
                <w:color w:val="auto"/>
              </w:rPr>
              <w:fldChar w:fldCharType="begin"/>
            </w:r>
            <w:r w:rsidRPr="004600F5">
              <w:rPr>
                <w:webHidden/>
                <w:color w:val="auto"/>
              </w:rPr>
              <w:instrText xml:space="preserve"> PAGEREF _Toc180579555 \h </w:instrText>
            </w:r>
            <w:r w:rsidRPr="004600F5">
              <w:rPr>
                <w:webHidden/>
                <w:color w:val="auto"/>
              </w:rPr>
            </w:r>
            <w:r w:rsidRPr="004600F5">
              <w:rPr>
                <w:webHidden/>
                <w:color w:val="auto"/>
              </w:rPr>
              <w:fldChar w:fldCharType="separate"/>
            </w:r>
            <w:r w:rsidR="008A3CE3">
              <w:rPr>
                <w:webHidden/>
                <w:color w:val="auto"/>
              </w:rPr>
              <w:t>91</w:t>
            </w:r>
            <w:r w:rsidRPr="004600F5">
              <w:rPr>
                <w:webHidden/>
                <w:color w:val="auto"/>
              </w:rPr>
              <w:fldChar w:fldCharType="end"/>
            </w:r>
          </w:hyperlink>
        </w:p>
        <w:p w14:paraId="7DEB3F4B" w14:textId="7891F952"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56" w:history="1">
            <w:r w:rsidRPr="004600F5">
              <w:rPr>
                <w:rStyle w:val="Hipercze"/>
                <w:color w:val="auto"/>
              </w:rPr>
              <w:t>10.</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Wdrażanie Gminnego Programu Rewitalizacji</w:t>
            </w:r>
            <w:r w:rsidRPr="004600F5">
              <w:rPr>
                <w:webHidden/>
                <w:color w:val="auto"/>
              </w:rPr>
              <w:tab/>
            </w:r>
            <w:r w:rsidRPr="004600F5">
              <w:rPr>
                <w:webHidden/>
                <w:color w:val="auto"/>
              </w:rPr>
              <w:fldChar w:fldCharType="begin"/>
            </w:r>
            <w:r w:rsidRPr="004600F5">
              <w:rPr>
                <w:webHidden/>
                <w:color w:val="auto"/>
              </w:rPr>
              <w:instrText xml:space="preserve"> PAGEREF _Toc180579556 \h </w:instrText>
            </w:r>
            <w:r w:rsidRPr="004600F5">
              <w:rPr>
                <w:webHidden/>
                <w:color w:val="auto"/>
              </w:rPr>
            </w:r>
            <w:r w:rsidRPr="004600F5">
              <w:rPr>
                <w:webHidden/>
                <w:color w:val="auto"/>
              </w:rPr>
              <w:fldChar w:fldCharType="separate"/>
            </w:r>
            <w:r w:rsidR="008A3CE3">
              <w:rPr>
                <w:webHidden/>
                <w:color w:val="auto"/>
              </w:rPr>
              <w:t>93</w:t>
            </w:r>
            <w:r w:rsidRPr="004600F5">
              <w:rPr>
                <w:webHidden/>
                <w:color w:val="auto"/>
              </w:rPr>
              <w:fldChar w:fldCharType="end"/>
            </w:r>
          </w:hyperlink>
        </w:p>
        <w:p w14:paraId="44E81390" w14:textId="6A426CAC" w:rsidR="004600F5" w:rsidRPr="004600F5" w:rsidRDefault="004600F5">
          <w:pPr>
            <w:pStyle w:val="Spistreci2"/>
            <w:rPr>
              <w:rFonts w:cstheme="minorBidi"/>
              <w:noProof/>
              <w:color w:val="auto"/>
              <w:kern w:val="2"/>
              <w:sz w:val="24"/>
              <w:szCs w:val="24"/>
              <w:lang w:eastAsia="pl-PL"/>
              <w14:ligatures w14:val="standardContextual"/>
            </w:rPr>
          </w:pPr>
          <w:hyperlink w:anchor="_Toc180579557" w:history="1">
            <w:r w:rsidRPr="004600F5">
              <w:rPr>
                <w:rStyle w:val="Hipercze"/>
                <w:rFonts w:cs="Calibri"/>
                <w:noProof/>
                <w:color w:val="auto"/>
              </w:rPr>
              <w:t>10.1.</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Struktura zarządzania realizacją Gminnego Programu Rewitalizacji</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_Toc180579557 \h </w:instrText>
            </w:r>
            <w:r w:rsidRPr="004600F5">
              <w:rPr>
                <w:noProof/>
                <w:webHidden/>
                <w:color w:val="auto"/>
              </w:rPr>
            </w:r>
            <w:r w:rsidRPr="004600F5">
              <w:rPr>
                <w:noProof/>
                <w:webHidden/>
                <w:color w:val="auto"/>
              </w:rPr>
              <w:fldChar w:fldCharType="separate"/>
            </w:r>
            <w:r w:rsidR="008A3CE3">
              <w:rPr>
                <w:noProof/>
                <w:webHidden/>
                <w:color w:val="auto"/>
              </w:rPr>
              <w:t>93</w:t>
            </w:r>
            <w:r w:rsidRPr="004600F5">
              <w:rPr>
                <w:noProof/>
                <w:webHidden/>
                <w:color w:val="auto"/>
              </w:rPr>
              <w:fldChar w:fldCharType="end"/>
            </w:r>
          </w:hyperlink>
        </w:p>
        <w:p w14:paraId="164343C5" w14:textId="45BA8927" w:rsidR="004600F5" w:rsidRPr="004600F5" w:rsidRDefault="004600F5">
          <w:pPr>
            <w:pStyle w:val="Spistreci2"/>
            <w:rPr>
              <w:rFonts w:cstheme="minorBidi"/>
              <w:noProof/>
              <w:color w:val="auto"/>
              <w:kern w:val="2"/>
              <w:sz w:val="24"/>
              <w:szCs w:val="24"/>
              <w:lang w:eastAsia="pl-PL"/>
              <w14:ligatures w14:val="standardContextual"/>
            </w:rPr>
          </w:pPr>
          <w:hyperlink w:anchor="_Toc180579558" w:history="1">
            <w:r w:rsidRPr="004600F5">
              <w:rPr>
                <w:rStyle w:val="Hipercze"/>
                <w:rFonts w:cs="Calibri"/>
                <w:noProof/>
                <w:color w:val="auto"/>
              </w:rPr>
              <w:t>10.2.</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Koszty zarządzania</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_Toc180579558 \h </w:instrText>
            </w:r>
            <w:r w:rsidRPr="004600F5">
              <w:rPr>
                <w:noProof/>
                <w:webHidden/>
                <w:color w:val="auto"/>
              </w:rPr>
            </w:r>
            <w:r w:rsidRPr="004600F5">
              <w:rPr>
                <w:noProof/>
                <w:webHidden/>
                <w:color w:val="auto"/>
              </w:rPr>
              <w:fldChar w:fldCharType="separate"/>
            </w:r>
            <w:r w:rsidR="008A3CE3">
              <w:rPr>
                <w:noProof/>
                <w:webHidden/>
                <w:color w:val="auto"/>
              </w:rPr>
              <w:t>95</w:t>
            </w:r>
            <w:r w:rsidRPr="004600F5">
              <w:rPr>
                <w:noProof/>
                <w:webHidden/>
                <w:color w:val="auto"/>
              </w:rPr>
              <w:fldChar w:fldCharType="end"/>
            </w:r>
          </w:hyperlink>
        </w:p>
        <w:p w14:paraId="2D8BA8D8" w14:textId="6490BCE3" w:rsidR="004600F5" w:rsidRPr="004600F5" w:rsidRDefault="004600F5">
          <w:pPr>
            <w:pStyle w:val="Spistreci2"/>
            <w:rPr>
              <w:rFonts w:cstheme="minorBidi"/>
              <w:noProof/>
              <w:color w:val="auto"/>
              <w:kern w:val="2"/>
              <w:sz w:val="24"/>
              <w:szCs w:val="24"/>
              <w:lang w:eastAsia="pl-PL"/>
              <w14:ligatures w14:val="standardContextual"/>
            </w:rPr>
          </w:pPr>
          <w:hyperlink w:anchor="_Toc180579559" w:history="1">
            <w:r w:rsidRPr="004600F5">
              <w:rPr>
                <w:rStyle w:val="Hipercze"/>
                <w:rFonts w:cs="Calibri"/>
                <w:noProof/>
                <w:color w:val="auto"/>
              </w:rPr>
              <w:t>10.3.</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Ramowy harmonogram realizacji programu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_Toc180579559 \h </w:instrText>
            </w:r>
            <w:r w:rsidRPr="004600F5">
              <w:rPr>
                <w:noProof/>
                <w:webHidden/>
                <w:color w:val="auto"/>
              </w:rPr>
            </w:r>
            <w:r w:rsidRPr="004600F5">
              <w:rPr>
                <w:noProof/>
                <w:webHidden/>
                <w:color w:val="auto"/>
              </w:rPr>
              <w:fldChar w:fldCharType="separate"/>
            </w:r>
            <w:r w:rsidR="008A3CE3">
              <w:rPr>
                <w:noProof/>
                <w:webHidden/>
                <w:color w:val="auto"/>
              </w:rPr>
              <w:t>95</w:t>
            </w:r>
            <w:r w:rsidRPr="004600F5">
              <w:rPr>
                <w:noProof/>
                <w:webHidden/>
                <w:color w:val="auto"/>
              </w:rPr>
              <w:fldChar w:fldCharType="end"/>
            </w:r>
          </w:hyperlink>
        </w:p>
        <w:p w14:paraId="61D93CDC" w14:textId="099EA92B"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60" w:history="1">
            <w:r w:rsidRPr="004600F5">
              <w:rPr>
                <w:rStyle w:val="Hipercze"/>
                <w:color w:val="auto"/>
              </w:rPr>
              <w:t>11.</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Opis sposobu zapewnienia udziału interesariuszy w procesie rewitalizacji</w:t>
            </w:r>
            <w:r w:rsidRPr="004600F5">
              <w:rPr>
                <w:webHidden/>
                <w:color w:val="auto"/>
              </w:rPr>
              <w:tab/>
            </w:r>
            <w:r w:rsidRPr="004600F5">
              <w:rPr>
                <w:webHidden/>
                <w:color w:val="auto"/>
              </w:rPr>
              <w:fldChar w:fldCharType="begin"/>
            </w:r>
            <w:r w:rsidRPr="004600F5">
              <w:rPr>
                <w:webHidden/>
                <w:color w:val="auto"/>
              </w:rPr>
              <w:instrText xml:space="preserve"> PAGEREF _Toc180579560 \h </w:instrText>
            </w:r>
            <w:r w:rsidRPr="004600F5">
              <w:rPr>
                <w:webHidden/>
                <w:color w:val="auto"/>
              </w:rPr>
            </w:r>
            <w:r w:rsidRPr="004600F5">
              <w:rPr>
                <w:webHidden/>
                <w:color w:val="auto"/>
              </w:rPr>
              <w:fldChar w:fldCharType="separate"/>
            </w:r>
            <w:r w:rsidR="008A3CE3">
              <w:rPr>
                <w:webHidden/>
                <w:color w:val="auto"/>
              </w:rPr>
              <w:t>96</w:t>
            </w:r>
            <w:r w:rsidRPr="004600F5">
              <w:rPr>
                <w:webHidden/>
                <w:color w:val="auto"/>
              </w:rPr>
              <w:fldChar w:fldCharType="end"/>
            </w:r>
          </w:hyperlink>
        </w:p>
        <w:p w14:paraId="6600AE51" w14:textId="107E8B63"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61" w:history="1">
            <w:r w:rsidRPr="004600F5">
              <w:rPr>
                <w:rStyle w:val="Hipercze"/>
                <w:color w:val="auto"/>
              </w:rPr>
              <w:t>12.</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System monitorowania i oceny Gminnego Programu Rewitalizacji</w:t>
            </w:r>
            <w:r w:rsidRPr="004600F5">
              <w:rPr>
                <w:webHidden/>
                <w:color w:val="auto"/>
              </w:rPr>
              <w:tab/>
            </w:r>
            <w:r w:rsidRPr="004600F5">
              <w:rPr>
                <w:webHidden/>
                <w:color w:val="auto"/>
              </w:rPr>
              <w:fldChar w:fldCharType="begin"/>
            </w:r>
            <w:r w:rsidRPr="004600F5">
              <w:rPr>
                <w:webHidden/>
                <w:color w:val="auto"/>
              </w:rPr>
              <w:instrText xml:space="preserve"> PAGEREF _Toc180579561 \h </w:instrText>
            </w:r>
            <w:r w:rsidRPr="004600F5">
              <w:rPr>
                <w:webHidden/>
                <w:color w:val="auto"/>
              </w:rPr>
            </w:r>
            <w:r w:rsidRPr="004600F5">
              <w:rPr>
                <w:webHidden/>
                <w:color w:val="auto"/>
              </w:rPr>
              <w:fldChar w:fldCharType="separate"/>
            </w:r>
            <w:r w:rsidR="008A3CE3">
              <w:rPr>
                <w:webHidden/>
                <w:color w:val="auto"/>
              </w:rPr>
              <w:t>99</w:t>
            </w:r>
            <w:r w:rsidRPr="004600F5">
              <w:rPr>
                <w:webHidden/>
                <w:color w:val="auto"/>
              </w:rPr>
              <w:fldChar w:fldCharType="end"/>
            </w:r>
          </w:hyperlink>
        </w:p>
        <w:p w14:paraId="432C56EE" w14:textId="1EA851A6" w:rsidR="004600F5" w:rsidRPr="004600F5" w:rsidRDefault="004600F5">
          <w:pPr>
            <w:pStyle w:val="Spistreci2"/>
            <w:rPr>
              <w:rFonts w:cstheme="minorBidi"/>
              <w:noProof/>
              <w:color w:val="auto"/>
              <w:kern w:val="2"/>
              <w:sz w:val="24"/>
              <w:szCs w:val="24"/>
              <w:lang w:eastAsia="pl-PL"/>
              <w14:ligatures w14:val="standardContextual"/>
            </w:rPr>
          </w:pPr>
          <w:hyperlink w:anchor="_Toc180579562" w:history="1">
            <w:r w:rsidRPr="004600F5">
              <w:rPr>
                <w:rStyle w:val="Hipercze"/>
                <w:rFonts w:cs="Calibri"/>
                <w:noProof/>
                <w:color w:val="auto"/>
              </w:rPr>
              <w:t>12.1.</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Monitoring programu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_Toc180579562 \h </w:instrText>
            </w:r>
            <w:r w:rsidRPr="004600F5">
              <w:rPr>
                <w:noProof/>
                <w:webHidden/>
                <w:color w:val="auto"/>
              </w:rPr>
            </w:r>
            <w:r w:rsidRPr="004600F5">
              <w:rPr>
                <w:noProof/>
                <w:webHidden/>
                <w:color w:val="auto"/>
              </w:rPr>
              <w:fldChar w:fldCharType="separate"/>
            </w:r>
            <w:r w:rsidR="008A3CE3">
              <w:rPr>
                <w:noProof/>
                <w:webHidden/>
                <w:color w:val="auto"/>
              </w:rPr>
              <w:t>99</w:t>
            </w:r>
            <w:r w:rsidRPr="004600F5">
              <w:rPr>
                <w:noProof/>
                <w:webHidden/>
                <w:color w:val="auto"/>
              </w:rPr>
              <w:fldChar w:fldCharType="end"/>
            </w:r>
          </w:hyperlink>
        </w:p>
        <w:p w14:paraId="170FCBD2" w14:textId="52E50FD1" w:rsidR="004600F5" w:rsidRPr="004600F5" w:rsidRDefault="004600F5">
          <w:pPr>
            <w:pStyle w:val="Spistreci2"/>
            <w:rPr>
              <w:rFonts w:cstheme="minorBidi"/>
              <w:noProof/>
              <w:color w:val="auto"/>
              <w:kern w:val="2"/>
              <w:sz w:val="24"/>
              <w:szCs w:val="24"/>
              <w:lang w:eastAsia="pl-PL"/>
              <w14:ligatures w14:val="standardContextual"/>
            </w:rPr>
          </w:pPr>
          <w:hyperlink w:anchor="_Toc180579563" w:history="1">
            <w:r w:rsidRPr="004600F5">
              <w:rPr>
                <w:rStyle w:val="Hipercze"/>
                <w:rFonts w:cs="Calibri"/>
                <w:noProof/>
                <w:color w:val="auto"/>
              </w:rPr>
              <w:t>12.2.</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Ocena skuteczności działań rewitalizacyjnych</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_Toc180579563 \h </w:instrText>
            </w:r>
            <w:r w:rsidRPr="004600F5">
              <w:rPr>
                <w:noProof/>
                <w:webHidden/>
                <w:color w:val="auto"/>
              </w:rPr>
            </w:r>
            <w:r w:rsidRPr="004600F5">
              <w:rPr>
                <w:noProof/>
                <w:webHidden/>
                <w:color w:val="auto"/>
              </w:rPr>
              <w:fldChar w:fldCharType="separate"/>
            </w:r>
            <w:r w:rsidR="008A3CE3">
              <w:rPr>
                <w:noProof/>
                <w:webHidden/>
                <w:color w:val="auto"/>
              </w:rPr>
              <w:t>101</w:t>
            </w:r>
            <w:r w:rsidRPr="004600F5">
              <w:rPr>
                <w:noProof/>
                <w:webHidden/>
                <w:color w:val="auto"/>
              </w:rPr>
              <w:fldChar w:fldCharType="end"/>
            </w:r>
          </w:hyperlink>
        </w:p>
        <w:p w14:paraId="540AE538" w14:textId="6B52B912" w:rsidR="004600F5" w:rsidRPr="004600F5" w:rsidRDefault="004600F5">
          <w:pPr>
            <w:pStyle w:val="Spistreci2"/>
            <w:rPr>
              <w:rFonts w:cstheme="minorBidi"/>
              <w:noProof/>
              <w:color w:val="auto"/>
              <w:kern w:val="2"/>
              <w:sz w:val="24"/>
              <w:szCs w:val="24"/>
              <w:lang w:eastAsia="pl-PL"/>
              <w14:ligatures w14:val="standardContextual"/>
            </w:rPr>
          </w:pPr>
          <w:hyperlink w:anchor="_Toc180579564" w:history="1">
            <w:r w:rsidRPr="004600F5">
              <w:rPr>
                <w:rStyle w:val="Hipercze"/>
                <w:rFonts w:cs="Calibri"/>
                <w:noProof/>
                <w:color w:val="auto"/>
              </w:rPr>
              <w:t>12.3.</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System wprowadzania modyfikacji do programu</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_Toc180579564 \h </w:instrText>
            </w:r>
            <w:r w:rsidRPr="004600F5">
              <w:rPr>
                <w:noProof/>
                <w:webHidden/>
                <w:color w:val="auto"/>
              </w:rPr>
            </w:r>
            <w:r w:rsidRPr="004600F5">
              <w:rPr>
                <w:noProof/>
                <w:webHidden/>
                <w:color w:val="auto"/>
              </w:rPr>
              <w:fldChar w:fldCharType="separate"/>
            </w:r>
            <w:r w:rsidR="008A3CE3">
              <w:rPr>
                <w:noProof/>
                <w:webHidden/>
                <w:color w:val="auto"/>
              </w:rPr>
              <w:t>101</w:t>
            </w:r>
            <w:r w:rsidRPr="004600F5">
              <w:rPr>
                <w:noProof/>
                <w:webHidden/>
                <w:color w:val="auto"/>
              </w:rPr>
              <w:fldChar w:fldCharType="end"/>
            </w:r>
          </w:hyperlink>
        </w:p>
        <w:p w14:paraId="41087C72" w14:textId="20C021FC"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65" w:history="1">
            <w:r w:rsidRPr="004600F5">
              <w:rPr>
                <w:rStyle w:val="Hipercze"/>
                <w:color w:val="auto"/>
              </w:rPr>
              <w:t>13.</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Określenie zmian w uchwałach, o których mowa w art. 21 ust. 1 ustawy z dnia 21 czerwca 2001 r. o ochronie praw lokatorów, mieszkaniowym zasobie gminy i o zmianie kodeksu cywilnego</w:t>
            </w:r>
            <w:r w:rsidRPr="004600F5">
              <w:rPr>
                <w:webHidden/>
                <w:color w:val="auto"/>
              </w:rPr>
              <w:tab/>
            </w:r>
            <w:r w:rsidRPr="004600F5">
              <w:rPr>
                <w:webHidden/>
                <w:color w:val="auto"/>
              </w:rPr>
              <w:fldChar w:fldCharType="begin"/>
            </w:r>
            <w:r w:rsidRPr="004600F5">
              <w:rPr>
                <w:webHidden/>
                <w:color w:val="auto"/>
              </w:rPr>
              <w:instrText xml:space="preserve"> PAGEREF _Toc180579565 \h </w:instrText>
            </w:r>
            <w:r w:rsidRPr="004600F5">
              <w:rPr>
                <w:webHidden/>
                <w:color w:val="auto"/>
              </w:rPr>
            </w:r>
            <w:r w:rsidRPr="004600F5">
              <w:rPr>
                <w:webHidden/>
                <w:color w:val="auto"/>
              </w:rPr>
              <w:fldChar w:fldCharType="separate"/>
            </w:r>
            <w:r w:rsidR="008A3CE3">
              <w:rPr>
                <w:webHidden/>
                <w:color w:val="auto"/>
              </w:rPr>
              <w:t>102</w:t>
            </w:r>
            <w:r w:rsidRPr="004600F5">
              <w:rPr>
                <w:webHidden/>
                <w:color w:val="auto"/>
              </w:rPr>
              <w:fldChar w:fldCharType="end"/>
            </w:r>
          </w:hyperlink>
        </w:p>
        <w:p w14:paraId="7D9AF8DA" w14:textId="29606F0D"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66" w:history="1">
            <w:r w:rsidRPr="004600F5">
              <w:rPr>
                <w:rStyle w:val="Hipercze"/>
                <w:color w:val="auto"/>
              </w:rPr>
              <w:t>14.</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Określenie niezbędnych zmian w uchwale dot. Komitetu Rewitalizacji</w:t>
            </w:r>
            <w:r w:rsidRPr="004600F5">
              <w:rPr>
                <w:webHidden/>
                <w:color w:val="auto"/>
              </w:rPr>
              <w:tab/>
            </w:r>
            <w:r w:rsidRPr="004600F5">
              <w:rPr>
                <w:webHidden/>
                <w:color w:val="auto"/>
              </w:rPr>
              <w:fldChar w:fldCharType="begin"/>
            </w:r>
            <w:r w:rsidRPr="004600F5">
              <w:rPr>
                <w:webHidden/>
                <w:color w:val="auto"/>
              </w:rPr>
              <w:instrText xml:space="preserve"> PAGEREF _Toc180579566 \h </w:instrText>
            </w:r>
            <w:r w:rsidRPr="004600F5">
              <w:rPr>
                <w:webHidden/>
                <w:color w:val="auto"/>
              </w:rPr>
            </w:r>
            <w:r w:rsidRPr="004600F5">
              <w:rPr>
                <w:webHidden/>
                <w:color w:val="auto"/>
              </w:rPr>
              <w:fldChar w:fldCharType="separate"/>
            </w:r>
            <w:r w:rsidR="008A3CE3">
              <w:rPr>
                <w:webHidden/>
                <w:color w:val="auto"/>
              </w:rPr>
              <w:t>102</w:t>
            </w:r>
            <w:r w:rsidRPr="004600F5">
              <w:rPr>
                <w:webHidden/>
                <w:color w:val="auto"/>
              </w:rPr>
              <w:fldChar w:fldCharType="end"/>
            </w:r>
          </w:hyperlink>
        </w:p>
        <w:p w14:paraId="3D49C26D" w14:textId="1DBD33CB"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67" w:history="1">
            <w:r w:rsidRPr="004600F5">
              <w:rPr>
                <w:rStyle w:val="Hipercze"/>
                <w:color w:val="auto"/>
              </w:rPr>
              <w:t>15.</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Specjalna Strefa Rewitalizacji</w:t>
            </w:r>
            <w:r w:rsidRPr="004600F5">
              <w:rPr>
                <w:webHidden/>
                <w:color w:val="auto"/>
              </w:rPr>
              <w:tab/>
            </w:r>
            <w:r w:rsidRPr="004600F5">
              <w:rPr>
                <w:webHidden/>
                <w:color w:val="auto"/>
              </w:rPr>
              <w:fldChar w:fldCharType="begin"/>
            </w:r>
            <w:r w:rsidRPr="004600F5">
              <w:rPr>
                <w:webHidden/>
                <w:color w:val="auto"/>
              </w:rPr>
              <w:instrText xml:space="preserve"> PAGEREF _Toc180579567 \h </w:instrText>
            </w:r>
            <w:r w:rsidRPr="004600F5">
              <w:rPr>
                <w:webHidden/>
                <w:color w:val="auto"/>
              </w:rPr>
            </w:r>
            <w:r w:rsidRPr="004600F5">
              <w:rPr>
                <w:webHidden/>
                <w:color w:val="auto"/>
              </w:rPr>
              <w:fldChar w:fldCharType="separate"/>
            </w:r>
            <w:r w:rsidR="008A3CE3">
              <w:rPr>
                <w:webHidden/>
                <w:color w:val="auto"/>
              </w:rPr>
              <w:t>103</w:t>
            </w:r>
            <w:r w:rsidRPr="004600F5">
              <w:rPr>
                <w:webHidden/>
                <w:color w:val="auto"/>
              </w:rPr>
              <w:fldChar w:fldCharType="end"/>
            </w:r>
          </w:hyperlink>
        </w:p>
        <w:p w14:paraId="51B4938F" w14:textId="78B2862A"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68" w:history="1">
            <w:r w:rsidRPr="004600F5">
              <w:rPr>
                <w:rStyle w:val="Hipercze"/>
                <w:color w:val="auto"/>
              </w:rPr>
              <w:t>16.</w:t>
            </w:r>
            <w:r w:rsidRPr="004600F5">
              <w:rPr>
                <w:rFonts w:cstheme="minorBidi"/>
                <w:b w:val="0"/>
                <w:bCs w:val="0"/>
                <w:caps w:val="0"/>
                <w:color w:val="auto"/>
                <w:kern w:val="2"/>
                <w:sz w:val="24"/>
                <w:szCs w:val="24"/>
                <w:lang w:eastAsia="pl-PL"/>
                <w14:ligatures w14:val="standardContextual"/>
              </w:rPr>
              <w:tab/>
            </w:r>
            <w:r w:rsidRPr="004600F5">
              <w:rPr>
                <w:rStyle w:val="Hipercze"/>
                <w:color w:val="auto"/>
              </w:rPr>
              <w:t>Realizacja Gminnego Programu Rewitalizacji w zakresie planowania i zagospodarowania przestrzennego</w:t>
            </w:r>
            <w:r w:rsidRPr="004600F5">
              <w:rPr>
                <w:webHidden/>
                <w:color w:val="auto"/>
              </w:rPr>
              <w:tab/>
            </w:r>
            <w:r w:rsidRPr="004600F5">
              <w:rPr>
                <w:webHidden/>
                <w:color w:val="auto"/>
              </w:rPr>
              <w:fldChar w:fldCharType="begin"/>
            </w:r>
            <w:r w:rsidRPr="004600F5">
              <w:rPr>
                <w:webHidden/>
                <w:color w:val="auto"/>
              </w:rPr>
              <w:instrText xml:space="preserve"> PAGEREF _Toc180579568 \h </w:instrText>
            </w:r>
            <w:r w:rsidRPr="004600F5">
              <w:rPr>
                <w:webHidden/>
                <w:color w:val="auto"/>
              </w:rPr>
            </w:r>
            <w:r w:rsidRPr="004600F5">
              <w:rPr>
                <w:webHidden/>
                <w:color w:val="auto"/>
              </w:rPr>
              <w:fldChar w:fldCharType="separate"/>
            </w:r>
            <w:r w:rsidR="008A3CE3">
              <w:rPr>
                <w:webHidden/>
                <w:color w:val="auto"/>
              </w:rPr>
              <w:t>103</w:t>
            </w:r>
            <w:r w:rsidRPr="004600F5">
              <w:rPr>
                <w:webHidden/>
                <w:color w:val="auto"/>
              </w:rPr>
              <w:fldChar w:fldCharType="end"/>
            </w:r>
          </w:hyperlink>
        </w:p>
        <w:p w14:paraId="178DA520" w14:textId="58DD7B4E" w:rsidR="004600F5" w:rsidRPr="004600F5" w:rsidRDefault="004600F5">
          <w:pPr>
            <w:pStyle w:val="Spistreci2"/>
            <w:rPr>
              <w:rFonts w:cstheme="minorBidi"/>
              <w:noProof/>
              <w:color w:val="auto"/>
              <w:kern w:val="2"/>
              <w:sz w:val="24"/>
              <w:szCs w:val="24"/>
              <w:lang w:eastAsia="pl-PL"/>
              <w14:ligatures w14:val="standardContextual"/>
            </w:rPr>
          </w:pPr>
          <w:hyperlink w:anchor="_Toc180579569" w:history="1">
            <w:r w:rsidRPr="004600F5">
              <w:rPr>
                <w:rStyle w:val="Hipercze"/>
                <w:rFonts w:cs="Calibri"/>
                <w:noProof/>
                <w:color w:val="auto"/>
              </w:rPr>
              <w:t>16.1.</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Wskazanie zakresu zmian w planie ogólnym gminy</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_Toc180579569 \h </w:instrText>
            </w:r>
            <w:r w:rsidRPr="004600F5">
              <w:rPr>
                <w:noProof/>
                <w:webHidden/>
                <w:color w:val="auto"/>
              </w:rPr>
            </w:r>
            <w:r w:rsidRPr="004600F5">
              <w:rPr>
                <w:noProof/>
                <w:webHidden/>
                <w:color w:val="auto"/>
              </w:rPr>
              <w:fldChar w:fldCharType="separate"/>
            </w:r>
            <w:r w:rsidR="008A3CE3">
              <w:rPr>
                <w:noProof/>
                <w:webHidden/>
                <w:color w:val="auto"/>
              </w:rPr>
              <w:t>103</w:t>
            </w:r>
            <w:r w:rsidRPr="004600F5">
              <w:rPr>
                <w:noProof/>
                <w:webHidden/>
                <w:color w:val="auto"/>
              </w:rPr>
              <w:fldChar w:fldCharType="end"/>
            </w:r>
          </w:hyperlink>
        </w:p>
        <w:p w14:paraId="30047DBD" w14:textId="2598CBBF" w:rsidR="004600F5" w:rsidRPr="004600F5" w:rsidRDefault="004600F5">
          <w:pPr>
            <w:pStyle w:val="Spistreci2"/>
            <w:rPr>
              <w:rFonts w:cstheme="minorBidi"/>
              <w:noProof/>
              <w:color w:val="auto"/>
              <w:kern w:val="2"/>
              <w:sz w:val="24"/>
              <w:szCs w:val="24"/>
              <w:lang w:eastAsia="pl-PL"/>
              <w14:ligatures w14:val="standardContextual"/>
            </w:rPr>
          </w:pPr>
          <w:hyperlink w:anchor="_Toc180579570" w:history="1">
            <w:r w:rsidRPr="004600F5">
              <w:rPr>
                <w:rStyle w:val="Hipercze"/>
                <w:rFonts w:cs="Calibri"/>
                <w:noProof/>
                <w:color w:val="auto"/>
              </w:rPr>
              <w:t>16.2.</w:t>
            </w:r>
            <w:r w:rsidRPr="004600F5">
              <w:rPr>
                <w:rFonts w:cstheme="minorBidi"/>
                <w:noProof/>
                <w:color w:val="auto"/>
                <w:kern w:val="2"/>
                <w:sz w:val="24"/>
                <w:szCs w:val="24"/>
                <w:lang w:eastAsia="pl-PL"/>
                <w14:ligatures w14:val="standardContextual"/>
              </w:rPr>
              <w:tab/>
            </w:r>
            <w:r w:rsidRPr="004600F5">
              <w:rPr>
                <w:rStyle w:val="Hipercze"/>
                <w:rFonts w:cs="Calibri"/>
                <w:noProof/>
                <w:color w:val="auto"/>
              </w:rPr>
              <w:t>Wskazanie miejscowych planów zagospodarowania przestrzennego koniecznych do uchwalenia albo zmiany</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_Toc180579570 \h </w:instrText>
            </w:r>
            <w:r w:rsidRPr="004600F5">
              <w:rPr>
                <w:noProof/>
                <w:webHidden/>
                <w:color w:val="auto"/>
              </w:rPr>
            </w:r>
            <w:r w:rsidRPr="004600F5">
              <w:rPr>
                <w:noProof/>
                <w:webHidden/>
                <w:color w:val="auto"/>
              </w:rPr>
              <w:fldChar w:fldCharType="separate"/>
            </w:r>
            <w:r w:rsidR="008A3CE3">
              <w:rPr>
                <w:noProof/>
                <w:webHidden/>
                <w:color w:val="auto"/>
              </w:rPr>
              <w:t>103</w:t>
            </w:r>
            <w:r w:rsidRPr="004600F5">
              <w:rPr>
                <w:noProof/>
                <w:webHidden/>
                <w:color w:val="auto"/>
              </w:rPr>
              <w:fldChar w:fldCharType="end"/>
            </w:r>
          </w:hyperlink>
        </w:p>
        <w:p w14:paraId="37588F95" w14:textId="668036EF" w:rsidR="004600F5" w:rsidRPr="004600F5" w:rsidRDefault="004600F5">
          <w:pPr>
            <w:pStyle w:val="Spistreci1"/>
            <w:rPr>
              <w:rFonts w:cstheme="minorBidi"/>
              <w:b w:val="0"/>
              <w:bCs w:val="0"/>
              <w:caps w:val="0"/>
              <w:color w:val="auto"/>
              <w:kern w:val="2"/>
              <w:sz w:val="24"/>
              <w:szCs w:val="24"/>
              <w:lang w:eastAsia="pl-PL"/>
              <w14:ligatures w14:val="standardContextual"/>
            </w:rPr>
          </w:pPr>
          <w:hyperlink w:anchor="_Toc180579571" w:history="1">
            <w:r w:rsidRPr="004600F5">
              <w:rPr>
                <w:rStyle w:val="Hipercze"/>
                <w:color w:val="auto"/>
              </w:rPr>
              <w:t>Załączniki</w:t>
            </w:r>
            <w:r w:rsidRPr="004600F5">
              <w:rPr>
                <w:webHidden/>
                <w:color w:val="auto"/>
              </w:rPr>
              <w:tab/>
            </w:r>
            <w:r w:rsidRPr="004600F5">
              <w:rPr>
                <w:webHidden/>
                <w:color w:val="auto"/>
              </w:rPr>
              <w:fldChar w:fldCharType="begin"/>
            </w:r>
            <w:r w:rsidRPr="004600F5">
              <w:rPr>
                <w:webHidden/>
                <w:color w:val="auto"/>
              </w:rPr>
              <w:instrText xml:space="preserve"> PAGEREF _Toc180579571 \h </w:instrText>
            </w:r>
            <w:r w:rsidRPr="004600F5">
              <w:rPr>
                <w:webHidden/>
                <w:color w:val="auto"/>
              </w:rPr>
            </w:r>
            <w:r w:rsidRPr="004600F5">
              <w:rPr>
                <w:webHidden/>
                <w:color w:val="auto"/>
              </w:rPr>
              <w:fldChar w:fldCharType="separate"/>
            </w:r>
            <w:r w:rsidR="008A3CE3">
              <w:rPr>
                <w:webHidden/>
                <w:color w:val="auto"/>
              </w:rPr>
              <w:t>105</w:t>
            </w:r>
            <w:r w:rsidRPr="004600F5">
              <w:rPr>
                <w:webHidden/>
                <w:color w:val="auto"/>
              </w:rPr>
              <w:fldChar w:fldCharType="end"/>
            </w:r>
          </w:hyperlink>
        </w:p>
        <w:p w14:paraId="5B890B63" w14:textId="23EE5888" w:rsidR="004600F5" w:rsidRPr="004600F5" w:rsidRDefault="004600F5">
          <w:pPr>
            <w:pStyle w:val="Spistreci2"/>
            <w:rPr>
              <w:rFonts w:cstheme="minorBidi"/>
              <w:noProof/>
              <w:color w:val="auto"/>
              <w:kern w:val="2"/>
              <w:sz w:val="24"/>
              <w:szCs w:val="24"/>
              <w:lang w:eastAsia="pl-PL"/>
              <w14:ligatures w14:val="standardContextual"/>
            </w:rPr>
          </w:pPr>
          <w:hyperlink w:anchor="_Toc180579572" w:history="1">
            <w:r w:rsidRPr="004600F5">
              <w:rPr>
                <w:rStyle w:val="Hipercze"/>
                <w:rFonts w:cs="Calibri"/>
                <w:noProof/>
                <w:color w:val="auto"/>
              </w:rPr>
              <w:t>Załącznik nr 1a: Zasięg przestrzenny Projektów Zintegrowanych i Projektów Uzupełniających</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_Toc180579572 \h </w:instrText>
            </w:r>
            <w:r w:rsidRPr="004600F5">
              <w:rPr>
                <w:noProof/>
                <w:webHidden/>
                <w:color w:val="auto"/>
              </w:rPr>
            </w:r>
            <w:r w:rsidRPr="004600F5">
              <w:rPr>
                <w:noProof/>
                <w:webHidden/>
                <w:color w:val="auto"/>
              </w:rPr>
              <w:fldChar w:fldCharType="separate"/>
            </w:r>
            <w:r w:rsidR="008A3CE3">
              <w:rPr>
                <w:noProof/>
                <w:webHidden/>
                <w:color w:val="auto"/>
              </w:rPr>
              <w:t>105</w:t>
            </w:r>
            <w:r w:rsidRPr="004600F5">
              <w:rPr>
                <w:noProof/>
                <w:webHidden/>
                <w:color w:val="auto"/>
              </w:rPr>
              <w:fldChar w:fldCharType="end"/>
            </w:r>
          </w:hyperlink>
        </w:p>
        <w:p w14:paraId="3386C103" w14:textId="37FAA119" w:rsidR="004600F5" w:rsidRPr="004600F5" w:rsidRDefault="004600F5">
          <w:pPr>
            <w:pStyle w:val="Spistreci2"/>
            <w:rPr>
              <w:rFonts w:cstheme="minorBidi"/>
              <w:noProof/>
              <w:color w:val="auto"/>
              <w:kern w:val="2"/>
              <w:sz w:val="24"/>
              <w:szCs w:val="24"/>
              <w:lang w:eastAsia="pl-PL"/>
              <w14:ligatures w14:val="standardContextual"/>
            </w:rPr>
          </w:pPr>
          <w:hyperlink w:anchor="_Toc180579573" w:history="1">
            <w:r w:rsidRPr="004600F5">
              <w:rPr>
                <w:rStyle w:val="Hipercze"/>
                <w:rFonts w:cs="Calibri"/>
                <w:noProof/>
                <w:color w:val="auto"/>
              </w:rPr>
              <w:t>Załącznik nr 1b: Licencja na pozyskanie mapy zasadniczej w postaci wektorowej wydana przez Starostę Żyrardowskiego</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_Toc180579573 \h </w:instrText>
            </w:r>
            <w:r w:rsidRPr="004600F5">
              <w:rPr>
                <w:noProof/>
                <w:webHidden/>
                <w:color w:val="auto"/>
              </w:rPr>
            </w:r>
            <w:r w:rsidRPr="004600F5">
              <w:rPr>
                <w:noProof/>
                <w:webHidden/>
                <w:color w:val="auto"/>
              </w:rPr>
              <w:fldChar w:fldCharType="separate"/>
            </w:r>
            <w:r w:rsidR="008A3CE3">
              <w:rPr>
                <w:noProof/>
                <w:webHidden/>
                <w:color w:val="auto"/>
              </w:rPr>
              <w:t>105</w:t>
            </w:r>
            <w:r w:rsidRPr="004600F5">
              <w:rPr>
                <w:noProof/>
                <w:webHidden/>
                <w:color w:val="auto"/>
              </w:rPr>
              <w:fldChar w:fldCharType="end"/>
            </w:r>
          </w:hyperlink>
        </w:p>
        <w:p w14:paraId="53A76715" w14:textId="7FC66EEC" w:rsidR="004600F5" w:rsidRPr="004600F5" w:rsidRDefault="004600F5">
          <w:pPr>
            <w:pStyle w:val="Spistreci2"/>
            <w:rPr>
              <w:rFonts w:cstheme="minorBidi"/>
              <w:noProof/>
              <w:color w:val="auto"/>
              <w:kern w:val="2"/>
              <w:sz w:val="24"/>
              <w:szCs w:val="24"/>
              <w:lang w:eastAsia="pl-PL"/>
              <w14:ligatures w14:val="standardContextual"/>
            </w:rPr>
          </w:pPr>
          <w:hyperlink w:anchor="_Toc180579574" w:history="1">
            <w:r w:rsidRPr="004600F5">
              <w:rPr>
                <w:rStyle w:val="Hipercze"/>
                <w:rFonts w:cs="Calibri"/>
                <w:noProof/>
                <w:color w:val="auto"/>
              </w:rPr>
              <w:t>Załącznik nr 2: Karta oceny przedsięwzięcia rewitalizacyjnego</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_Toc180579574 \h </w:instrText>
            </w:r>
            <w:r w:rsidRPr="004600F5">
              <w:rPr>
                <w:noProof/>
                <w:webHidden/>
                <w:color w:val="auto"/>
              </w:rPr>
            </w:r>
            <w:r w:rsidRPr="004600F5">
              <w:rPr>
                <w:noProof/>
                <w:webHidden/>
                <w:color w:val="auto"/>
              </w:rPr>
              <w:fldChar w:fldCharType="separate"/>
            </w:r>
            <w:r w:rsidR="008A3CE3">
              <w:rPr>
                <w:noProof/>
                <w:webHidden/>
                <w:color w:val="auto"/>
              </w:rPr>
              <w:t>106</w:t>
            </w:r>
            <w:r w:rsidRPr="004600F5">
              <w:rPr>
                <w:noProof/>
                <w:webHidden/>
                <w:color w:val="auto"/>
              </w:rPr>
              <w:fldChar w:fldCharType="end"/>
            </w:r>
          </w:hyperlink>
        </w:p>
        <w:p w14:paraId="582A660C" w14:textId="0F87196F" w:rsidR="004600F5" w:rsidRPr="004600F5" w:rsidRDefault="004600F5">
          <w:pPr>
            <w:pStyle w:val="Spistreci2"/>
            <w:rPr>
              <w:rFonts w:cstheme="minorBidi"/>
              <w:noProof/>
              <w:color w:val="auto"/>
              <w:kern w:val="2"/>
              <w:sz w:val="24"/>
              <w:szCs w:val="24"/>
              <w:lang w:eastAsia="pl-PL"/>
              <w14:ligatures w14:val="standardContextual"/>
            </w:rPr>
          </w:pPr>
          <w:hyperlink w:anchor="_Toc180579575" w:history="1">
            <w:r w:rsidRPr="004600F5">
              <w:rPr>
                <w:rStyle w:val="Hipercze"/>
                <w:rFonts w:cs="Calibri"/>
                <w:noProof/>
                <w:color w:val="auto"/>
              </w:rPr>
              <w:t>Spis tabel</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_Toc180579575 \h </w:instrText>
            </w:r>
            <w:r w:rsidRPr="004600F5">
              <w:rPr>
                <w:noProof/>
                <w:webHidden/>
                <w:color w:val="auto"/>
              </w:rPr>
            </w:r>
            <w:r w:rsidRPr="004600F5">
              <w:rPr>
                <w:noProof/>
                <w:webHidden/>
                <w:color w:val="auto"/>
              </w:rPr>
              <w:fldChar w:fldCharType="separate"/>
            </w:r>
            <w:r w:rsidR="008A3CE3">
              <w:rPr>
                <w:noProof/>
                <w:webHidden/>
                <w:color w:val="auto"/>
              </w:rPr>
              <w:t>107</w:t>
            </w:r>
            <w:r w:rsidRPr="004600F5">
              <w:rPr>
                <w:noProof/>
                <w:webHidden/>
                <w:color w:val="auto"/>
              </w:rPr>
              <w:fldChar w:fldCharType="end"/>
            </w:r>
          </w:hyperlink>
        </w:p>
        <w:p w14:paraId="6D99B6E5" w14:textId="67BC2C54" w:rsidR="004600F5" w:rsidRDefault="004600F5">
          <w:pPr>
            <w:pStyle w:val="Spistreci2"/>
            <w:rPr>
              <w:rFonts w:cstheme="minorBidi"/>
              <w:noProof/>
              <w:color w:val="auto"/>
              <w:kern w:val="2"/>
              <w:sz w:val="24"/>
              <w:szCs w:val="24"/>
              <w:lang w:eastAsia="pl-PL"/>
              <w14:ligatures w14:val="standardContextual"/>
            </w:rPr>
          </w:pPr>
          <w:hyperlink w:anchor="_Toc180579576" w:history="1">
            <w:r w:rsidRPr="004600F5">
              <w:rPr>
                <w:rStyle w:val="Hipercze"/>
                <w:rFonts w:cs="Calibri"/>
                <w:noProof/>
                <w:color w:val="auto"/>
              </w:rPr>
              <w:t>Spis rycin</w:t>
            </w:r>
            <w:r w:rsidRPr="004600F5">
              <w:rPr>
                <w:noProof/>
                <w:webHidden/>
                <w:color w:val="auto"/>
              </w:rPr>
              <w:tab/>
            </w:r>
            <w:r w:rsidRPr="004600F5">
              <w:rPr>
                <w:noProof/>
                <w:webHidden/>
                <w:color w:val="auto"/>
              </w:rPr>
              <w:fldChar w:fldCharType="begin"/>
            </w:r>
            <w:r w:rsidRPr="004600F5">
              <w:rPr>
                <w:noProof/>
                <w:webHidden/>
                <w:color w:val="auto"/>
              </w:rPr>
              <w:instrText xml:space="preserve"> PAGEREF _Toc180579576 \h </w:instrText>
            </w:r>
            <w:r w:rsidRPr="004600F5">
              <w:rPr>
                <w:noProof/>
                <w:webHidden/>
                <w:color w:val="auto"/>
              </w:rPr>
            </w:r>
            <w:r w:rsidRPr="004600F5">
              <w:rPr>
                <w:noProof/>
                <w:webHidden/>
                <w:color w:val="auto"/>
              </w:rPr>
              <w:fldChar w:fldCharType="separate"/>
            </w:r>
            <w:r w:rsidR="008A3CE3">
              <w:rPr>
                <w:noProof/>
                <w:webHidden/>
                <w:color w:val="auto"/>
              </w:rPr>
              <w:t>108</w:t>
            </w:r>
            <w:r w:rsidRPr="004600F5">
              <w:rPr>
                <w:noProof/>
                <w:webHidden/>
                <w:color w:val="auto"/>
              </w:rPr>
              <w:fldChar w:fldCharType="end"/>
            </w:r>
          </w:hyperlink>
        </w:p>
        <w:p w14:paraId="0A1858A2" w14:textId="1E4DA5AC" w:rsidR="00BC53AF" w:rsidRPr="00164A3E" w:rsidRDefault="00BC53AF" w:rsidP="00E72D03">
          <w:pPr>
            <w:spacing w:after="100"/>
            <w:rPr>
              <w:rFonts w:cs="Calibri"/>
            </w:rPr>
          </w:pPr>
          <w:r w:rsidRPr="00A454D8">
            <w:rPr>
              <w:rFonts w:cs="Calibri"/>
              <w:b/>
              <w:bCs/>
              <w:color w:val="FF0000"/>
            </w:rPr>
            <w:fldChar w:fldCharType="end"/>
          </w:r>
        </w:p>
      </w:sdtContent>
    </w:sdt>
    <w:p w14:paraId="44F04FF7" w14:textId="77777777" w:rsidR="001C565A" w:rsidRPr="00164A3E" w:rsidRDefault="001C565A" w:rsidP="00E72D03">
      <w:pPr>
        <w:spacing w:after="100"/>
        <w:rPr>
          <w:rFonts w:eastAsiaTheme="majorEastAsia" w:cs="Calibri"/>
          <w:b/>
          <w:color w:val="DA251C"/>
          <w:sz w:val="28"/>
          <w:szCs w:val="32"/>
        </w:rPr>
      </w:pPr>
      <w:r w:rsidRPr="00164A3E">
        <w:rPr>
          <w:rFonts w:cs="Calibri"/>
          <w:color w:val="DA251C"/>
        </w:rPr>
        <w:br w:type="page"/>
      </w:r>
    </w:p>
    <w:p w14:paraId="76DB88E4" w14:textId="031CE5BD" w:rsidR="00411C5C" w:rsidRPr="00164A3E" w:rsidRDefault="00864FAC" w:rsidP="00B0663A">
      <w:pPr>
        <w:pStyle w:val="Nagwek1"/>
      </w:pPr>
      <w:r w:rsidRPr="00164A3E">
        <w:lastRenderedPageBreak/>
        <w:t xml:space="preserve"> </w:t>
      </w:r>
      <w:bookmarkStart w:id="7" w:name="_Toc180579527"/>
      <w:r w:rsidR="00535E79" w:rsidRPr="00A454D8">
        <w:rPr>
          <w:color w:val="FF0000"/>
        </w:rPr>
        <w:t>W</w:t>
      </w:r>
      <w:r w:rsidR="006679E5" w:rsidRPr="00A454D8">
        <w:rPr>
          <w:color w:val="FF0000"/>
        </w:rPr>
        <w:t>prowadzenie</w:t>
      </w:r>
      <w:bookmarkEnd w:id="7"/>
    </w:p>
    <w:p w14:paraId="5F1F8B6C" w14:textId="32D344CD" w:rsidR="00EE4795" w:rsidRPr="00164A3E" w:rsidRDefault="00EE4795" w:rsidP="00E72D03">
      <w:pPr>
        <w:spacing w:after="100"/>
        <w:rPr>
          <w:rFonts w:cs="Calibri"/>
        </w:rPr>
      </w:pPr>
    </w:p>
    <w:p w14:paraId="31493327" w14:textId="24A32343" w:rsidR="00BE18EB" w:rsidRPr="00164A3E" w:rsidRDefault="00BE18EB" w:rsidP="00E72D03">
      <w:pPr>
        <w:spacing w:after="100"/>
        <w:jc w:val="both"/>
        <w:rPr>
          <w:rFonts w:cs="Calibri"/>
        </w:rPr>
      </w:pPr>
      <w:r w:rsidRPr="00164A3E">
        <w:rPr>
          <w:rFonts w:cs="Calibri"/>
        </w:rPr>
        <w:t xml:space="preserve">Zgodnie z ustawą z dnia 9 października 2015 r. o rewitalizacji, </w:t>
      </w:r>
      <w:r w:rsidR="009D66EE" w:rsidRPr="00164A3E">
        <w:rPr>
          <w:rFonts w:cs="Calibri"/>
          <w:b/>
          <w:bCs/>
        </w:rPr>
        <w:t>rewitalizacja</w:t>
      </w:r>
      <w:r w:rsidRPr="00164A3E">
        <w:rPr>
          <w:rFonts w:cs="Calibri"/>
        </w:rPr>
        <w:t xml:space="preserve">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 </w:t>
      </w:r>
    </w:p>
    <w:p w14:paraId="6B7CC39A" w14:textId="28CA0043" w:rsidR="004962A0" w:rsidRPr="00164A3E" w:rsidRDefault="009D66EE" w:rsidP="00E72D03">
      <w:pPr>
        <w:spacing w:after="100"/>
        <w:jc w:val="both"/>
        <w:rPr>
          <w:rFonts w:cs="Calibri"/>
        </w:rPr>
      </w:pPr>
      <w:r w:rsidRPr="00164A3E">
        <w:rPr>
          <w:rFonts w:cs="Calibri"/>
        </w:rPr>
        <w:t>Definicja ta odwołuje się do najważniejszych zasad</w:t>
      </w:r>
      <w:r w:rsidR="008B4B14" w:rsidRPr="00164A3E">
        <w:rPr>
          <w:rFonts w:cs="Calibri"/>
        </w:rPr>
        <w:t xml:space="preserve"> skutecznej rewitalizacji</w:t>
      </w:r>
      <w:r w:rsidR="009D1D20" w:rsidRPr="00164A3E">
        <w:rPr>
          <w:rFonts w:cs="Calibri"/>
        </w:rPr>
        <w:t xml:space="preserve">. </w:t>
      </w:r>
      <w:r w:rsidR="004962A0" w:rsidRPr="00164A3E">
        <w:rPr>
          <w:rFonts w:cs="Calibri"/>
        </w:rPr>
        <w:t>Przede wszystkim jest to</w:t>
      </w:r>
      <w:r w:rsidR="00DA2550">
        <w:rPr>
          <w:rFonts w:cs="Calibri"/>
        </w:rPr>
        <w:t> </w:t>
      </w:r>
      <w:r w:rsidR="004962A0" w:rsidRPr="00164A3E">
        <w:rPr>
          <w:rFonts w:cs="Calibri"/>
        </w:rPr>
        <w:t xml:space="preserve">proces </w:t>
      </w:r>
      <w:bookmarkStart w:id="8" w:name="_Hlk123561628"/>
      <w:r w:rsidR="004962A0" w:rsidRPr="00164A3E">
        <w:rPr>
          <w:rFonts w:cs="Calibri"/>
        </w:rPr>
        <w:t xml:space="preserve">wieloletni, kompleksowy, zakładający włączenie społeczne, partnerstwo i wielopoziomowe zarządzanie oraz adresowany </w:t>
      </w:r>
      <w:r w:rsidR="00AF777A" w:rsidRPr="00164A3E">
        <w:rPr>
          <w:rFonts w:cs="Calibri"/>
        </w:rPr>
        <w:t xml:space="preserve">jest </w:t>
      </w:r>
      <w:r w:rsidR="004962A0" w:rsidRPr="00164A3E">
        <w:rPr>
          <w:rFonts w:cs="Calibri"/>
        </w:rPr>
        <w:t xml:space="preserve">tylko do obszarów znajdujących się w głębokim kryzysie. Kluczową płaszczyzną wyboru działań rewitalizacyjnych jest sfera społeczna, która następnie musi być przedmiotem koordynacji działań </w:t>
      </w:r>
      <w:r w:rsidR="00916C96" w:rsidRPr="00164A3E">
        <w:rPr>
          <w:rFonts w:cs="Calibri"/>
        </w:rPr>
        <w:t>w tym</w:t>
      </w:r>
      <w:r w:rsidR="00AF777A" w:rsidRPr="00164A3E">
        <w:rPr>
          <w:rFonts w:cs="Calibri"/>
        </w:rPr>
        <w:t>,</w:t>
      </w:r>
      <w:r w:rsidR="00916C96" w:rsidRPr="00164A3E">
        <w:rPr>
          <w:rFonts w:cs="Calibri"/>
        </w:rPr>
        <w:t xml:space="preserve"> i</w:t>
      </w:r>
      <w:r w:rsidR="005A1480">
        <w:rPr>
          <w:rFonts w:cs="Calibri"/>
        </w:rPr>
        <w:t> </w:t>
      </w:r>
      <w:r w:rsidR="00AF777A" w:rsidRPr="00164A3E">
        <w:rPr>
          <w:rFonts w:cs="Calibri"/>
        </w:rPr>
        <w:t>w</w:t>
      </w:r>
      <w:r w:rsidR="005A1480">
        <w:rPr>
          <w:rFonts w:cs="Calibri"/>
        </w:rPr>
        <w:t> </w:t>
      </w:r>
      <w:r w:rsidR="00916C96" w:rsidRPr="00164A3E">
        <w:rPr>
          <w:rFonts w:cs="Calibri"/>
        </w:rPr>
        <w:t>innych obszarach</w:t>
      </w:r>
      <w:r w:rsidR="00AF777A" w:rsidRPr="00164A3E">
        <w:rPr>
          <w:rFonts w:cs="Calibri"/>
        </w:rPr>
        <w:t>: gospodarczym, środowiskowym, przestrzenno-funkcjonalnym, technicznym</w:t>
      </w:r>
      <w:r w:rsidR="00916C96" w:rsidRPr="00164A3E">
        <w:rPr>
          <w:rFonts w:cs="Calibri"/>
        </w:rPr>
        <w:t xml:space="preserve">. </w:t>
      </w:r>
      <w:bookmarkEnd w:id="8"/>
      <w:r w:rsidR="006D306B">
        <w:rPr>
          <w:rFonts w:cs="Calibri"/>
        </w:rPr>
        <w:t>Z tego względu, nadawanie nowych funkcji, remonty lub modernizacja techniczna infrastruktury muszą stanowić jedynie narzędzie, a nie cel rewitalizacji.</w:t>
      </w:r>
      <w:r w:rsidR="00916C96" w:rsidRPr="00164A3E">
        <w:rPr>
          <w:rFonts w:cs="Calibri"/>
        </w:rPr>
        <w:t xml:space="preserve"> </w:t>
      </w:r>
      <w:r w:rsidR="00071250" w:rsidRPr="00164A3E">
        <w:rPr>
          <w:rFonts w:cs="Calibri"/>
        </w:rPr>
        <w:t>O</w:t>
      </w:r>
      <w:r w:rsidR="00AE2D07" w:rsidRPr="00164A3E">
        <w:rPr>
          <w:rFonts w:cs="Calibri"/>
        </w:rPr>
        <w:t>sią</w:t>
      </w:r>
      <w:r w:rsidR="00071250" w:rsidRPr="00164A3E">
        <w:rPr>
          <w:rFonts w:cs="Calibri"/>
        </w:rPr>
        <w:t xml:space="preserve"> działań rewitalizacyjnych </w:t>
      </w:r>
      <w:r w:rsidR="00AE2D07" w:rsidRPr="00164A3E">
        <w:rPr>
          <w:rFonts w:cs="Calibri"/>
        </w:rPr>
        <w:t>jest</w:t>
      </w:r>
      <w:r w:rsidR="00071250" w:rsidRPr="00164A3E">
        <w:rPr>
          <w:rFonts w:cs="Calibri"/>
        </w:rPr>
        <w:t xml:space="preserve"> społeczność lokalna i jej potrzeby</w:t>
      </w:r>
      <w:r w:rsidR="00AF777A" w:rsidRPr="00164A3E">
        <w:rPr>
          <w:rFonts w:cs="Calibri"/>
        </w:rPr>
        <w:t xml:space="preserve">. Należy zapewnić włączenie wszystkich zainteresowanych (mieszkańców, przedsiębiorców, organizacje pozarządowe, instytucje publiczne) na każdym etapie programowania </w:t>
      </w:r>
      <w:r w:rsidR="00AE2D07" w:rsidRPr="00164A3E">
        <w:rPr>
          <w:rFonts w:cs="Calibri"/>
        </w:rPr>
        <w:t>i realizacji przedsięwzięć rewitalizacyjnych</w:t>
      </w:r>
      <w:r w:rsidR="00AF777A" w:rsidRPr="00164A3E">
        <w:rPr>
          <w:rFonts w:cs="Calibri"/>
        </w:rPr>
        <w:t>, ponieważ to ich ostatecznie będą dotyczyć rezultaty rewitalizacji</w:t>
      </w:r>
      <w:r w:rsidR="008466ED" w:rsidRPr="00164A3E">
        <w:rPr>
          <w:rFonts w:cs="Calibri"/>
        </w:rPr>
        <w:t>.</w:t>
      </w:r>
      <w:r w:rsidR="00AE2D07" w:rsidRPr="00164A3E">
        <w:rPr>
          <w:rFonts w:cs="Calibri"/>
        </w:rPr>
        <w:t xml:space="preserve"> </w:t>
      </w:r>
      <w:r w:rsidR="008466ED" w:rsidRPr="00164A3E">
        <w:rPr>
          <w:rFonts w:cs="Calibri"/>
        </w:rPr>
        <w:t>D</w:t>
      </w:r>
      <w:r w:rsidR="00AE2D07" w:rsidRPr="00164A3E">
        <w:rPr>
          <w:rFonts w:cs="Calibri"/>
        </w:rPr>
        <w:t xml:space="preserve">latego </w:t>
      </w:r>
      <w:r w:rsidR="008466ED" w:rsidRPr="00164A3E">
        <w:rPr>
          <w:rFonts w:cs="Calibri"/>
        </w:rPr>
        <w:t xml:space="preserve">też </w:t>
      </w:r>
      <w:r w:rsidR="00AE2D07" w:rsidRPr="00164A3E">
        <w:rPr>
          <w:rFonts w:cs="Calibri"/>
        </w:rPr>
        <w:t>bez ich udziału nie uda się zapewnić trwałej poprawy obszaru</w:t>
      </w:r>
      <w:r w:rsidR="00AF777A" w:rsidRPr="00164A3E">
        <w:rPr>
          <w:rFonts w:cs="Calibri"/>
        </w:rPr>
        <w:t>.</w:t>
      </w:r>
      <w:r w:rsidR="00AE2D07" w:rsidRPr="00164A3E">
        <w:rPr>
          <w:rFonts w:cs="Calibri"/>
        </w:rPr>
        <w:t xml:space="preserve"> </w:t>
      </w:r>
      <w:r w:rsidR="00916C96" w:rsidRPr="00164A3E">
        <w:rPr>
          <w:rFonts w:cs="Calibri"/>
        </w:rPr>
        <w:t xml:space="preserve">Podobnie konieczne jest, by działania rewitalizacyjne w </w:t>
      </w:r>
      <w:r w:rsidR="002832DC">
        <w:rPr>
          <w:rFonts w:cs="Calibri"/>
        </w:rPr>
        <w:t>gminie</w:t>
      </w:r>
      <w:r w:rsidR="00916C96" w:rsidRPr="00164A3E">
        <w:rPr>
          <w:rFonts w:cs="Calibri"/>
        </w:rPr>
        <w:t xml:space="preserve"> nie były</w:t>
      </w:r>
      <w:r w:rsidR="00071250" w:rsidRPr="00164A3E">
        <w:rPr>
          <w:rFonts w:cs="Calibri"/>
        </w:rPr>
        <w:t xml:space="preserve"> </w:t>
      </w:r>
      <w:r w:rsidR="00916C96" w:rsidRPr="00164A3E">
        <w:rPr>
          <w:rFonts w:cs="Calibri"/>
        </w:rPr>
        <w:t>działaniami punktowymi, ale by ujęte były w ramy kompleksowego i zintegrowanego</w:t>
      </w:r>
      <w:r w:rsidR="00071250" w:rsidRPr="00164A3E">
        <w:rPr>
          <w:rFonts w:cs="Calibri"/>
        </w:rPr>
        <w:t xml:space="preserve"> </w:t>
      </w:r>
      <w:r w:rsidR="00916C96" w:rsidRPr="00164A3E">
        <w:rPr>
          <w:rFonts w:cs="Calibri"/>
        </w:rPr>
        <w:t>podmiotowo i przedmiotowo programu rewitalizacji.</w:t>
      </w:r>
    </w:p>
    <w:p w14:paraId="08CEA8FA" w14:textId="20239B30" w:rsidR="004F0E50" w:rsidRPr="00164A3E" w:rsidRDefault="00AE2D07" w:rsidP="00230E9C">
      <w:pPr>
        <w:spacing w:after="100"/>
        <w:jc w:val="both"/>
        <w:rPr>
          <w:rFonts w:cs="Calibri"/>
        </w:rPr>
      </w:pPr>
      <w:r w:rsidRPr="0071680C">
        <w:rPr>
          <w:rFonts w:cs="Calibri"/>
        </w:rPr>
        <w:t xml:space="preserve">Gminny Program Rewitalizacji dla Gminy </w:t>
      </w:r>
      <w:r w:rsidR="0096120E">
        <w:rPr>
          <w:rFonts w:cs="Calibri"/>
        </w:rPr>
        <w:t>Wiskitki</w:t>
      </w:r>
      <w:r w:rsidRPr="0071680C">
        <w:rPr>
          <w:rFonts w:cs="Calibri"/>
        </w:rPr>
        <w:t xml:space="preserve"> na lata 2023-203</w:t>
      </w:r>
      <w:r w:rsidR="0096120E">
        <w:rPr>
          <w:rFonts w:cs="Calibri"/>
        </w:rPr>
        <w:t>3</w:t>
      </w:r>
      <w:r w:rsidRPr="0071680C">
        <w:rPr>
          <w:rFonts w:cs="Calibri"/>
        </w:rPr>
        <w:t xml:space="preserve"> został opracowany na podstawie ustawy z</w:t>
      </w:r>
      <w:r w:rsidR="005A1480">
        <w:rPr>
          <w:rFonts w:cs="Calibri"/>
        </w:rPr>
        <w:t> </w:t>
      </w:r>
      <w:r w:rsidRPr="0071680C">
        <w:rPr>
          <w:rFonts w:cs="Calibri"/>
        </w:rPr>
        <w:t>dnia 9 października 2015 r. o rewitalizacji (Dz.U. z 2021 r. poz. 485</w:t>
      </w:r>
      <w:r w:rsidR="006D306B">
        <w:rPr>
          <w:rFonts w:cs="Calibri"/>
        </w:rPr>
        <w:t xml:space="preserve"> z późn. zm.</w:t>
      </w:r>
      <w:r w:rsidRPr="0071680C">
        <w:rPr>
          <w:rFonts w:cs="Calibri"/>
        </w:rPr>
        <w:t>)</w:t>
      </w:r>
      <w:r w:rsidR="00230E9C">
        <w:rPr>
          <w:rFonts w:cs="Calibri"/>
        </w:rPr>
        <w:t xml:space="preserve"> z uwzględnieniem zmian </w:t>
      </w:r>
      <w:r w:rsidR="00230E9C" w:rsidRPr="00230E9C">
        <w:rPr>
          <w:rFonts w:cs="Calibri"/>
        </w:rPr>
        <w:t>wynikających z nowelizacji ustawy o planowaniu i zagospodarowaniu</w:t>
      </w:r>
      <w:r w:rsidR="00230E9C">
        <w:rPr>
          <w:rFonts w:cs="Calibri"/>
        </w:rPr>
        <w:t xml:space="preserve"> </w:t>
      </w:r>
      <w:r w:rsidR="00230E9C" w:rsidRPr="00230E9C">
        <w:rPr>
          <w:rFonts w:cs="Calibri"/>
        </w:rPr>
        <w:t>przestrzennym (ustawa z dnia 7 lipca 2023 r. o zmianie ustawy o planowaniu i</w:t>
      </w:r>
      <w:r w:rsidR="00230E9C">
        <w:rPr>
          <w:rFonts w:cs="Calibri"/>
        </w:rPr>
        <w:t xml:space="preserve"> </w:t>
      </w:r>
      <w:r w:rsidR="00230E9C" w:rsidRPr="00230E9C">
        <w:rPr>
          <w:rFonts w:cs="Calibri"/>
        </w:rPr>
        <w:t>zagospodarowaniu przestrzennym oraz niektórych innych ustaw)</w:t>
      </w:r>
      <w:r w:rsidR="00230E9C">
        <w:rPr>
          <w:rFonts w:cs="Calibri"/>
        </w:rPr>
        <w:t>.</w:t>
      </w:r>
      <w:r w:rsidRPr="0071680C">
        <w:rPr>
          <w:rFonts w:cs="Calibri"/>
        </w:rPr>
        <w:t xml:space="preserve"> </w:t>
      </w:r>
      <w:r w:rsidR="00665297" w:rsidRPr="0071680C">
        <w:rPr>
          <w:rFonts w:cs="Calibri"/>
        </w:rPr>
        <w:t>Stanowi on narzędzie</w:t>
      </w:r>
      <w:r w:rsidR="00FF1313" w:rsidRPr="0071680C">
        <w:rPr>
          <w:rFonts w:cs="Calibri"/>
        </w:rPr>
        <w:t xml:space="preserve"> umożliwiające prowadzenie kompleksowych działań rewitalizacyjnych na obszarze rewitalizacji wyznaczonym uchwałą </w:t>
      </w:r>
      <w:r w:rsidR="0071680C" w:rsidRPr="0071680C">
        <w:rPr>
          <w:rFonts w:cs="Calibri"/>
        </w:rPr>
        <w:t>Nr</w:t>
      </w:r>
      <w:r w:rsidR="005A1480">
        <w:rPr>
          <w:rFonts w:cs="Calibri"/>
        </w:rPr>
        <w:t> </w:t>
      </w:r>
      <w:r w:rsidR="00694499">
        <w:rPr>
          <w:rFonts w:cs="Calibri"/>
        </w:rPr>
        <w:t>21</w:t>
      </w:r>
      <w:r w:rsidR="0071680C" w:rsidRPr="0071680C">
        <w:rPr>
          <w:rFonts w:cs="Calibri"/>
        </w:rPr>
        <w:t>/</w:t>
      </w:r>
      <w:r w:rsidR="00694499">
        <w:rPr>
          <w:rFonts w:cs="Calibri"/>
        </w:rPr>
        <w:t>L</w:t>
      </w:r>
      <w:r w:rsidR="0071680C" w:rsidRPr="0071680C">
        <w:rPr>
          <w:rFonts w:cs="Calibri"/>
        </w:rPr>
        <w:t>/</w:t>
      </w:r>
      <w:r w:rsidR="00694499">
        <w:rPr>
          <w:rFonts w:cs="Calibri"/>
        </w:rPr>
        <w:t>23</w:t>
      </w:r>
      <w:r w:rsidR="0071680C" w:rsidRPr="0071680C">
        <w:rPr>
          <w:rFonts w:cs="Calibri"/>
        </w:rPr>
        <w:t xml:space="preserve"> </w:t>
      </w:r>
      <w:r w:rsidR="00762552">
        <w:rPr>
          <w:rFonts w:cs="Calibri"/>
        </w:rPr>
        <w:t xml:space="preserve">Rady </w:t>
      </w:r>
      <w:r w:rsidR="00DD7A79">
        <w:rPr>
          <w:rFonts w:cs="Calibri"/>
        </w:rPr>
        <w:t xml:space="preserve">Miasta i </w:t>
      </w:r>
      <w:r w:rsidR="00694499">
        <w:rPr>
          <w:rFonts w:cs="Calibri"/>
        </w:rPr>
        <w:t>Gminy Wiskitki</w:t>
      </w:r>
      <w:r w:rsidR="0071680C" w:rsidRPr="0071680C">
        <w:rPr>
          <w:rFonts w:cs="Calibri"/>
        </w:rPr>
        <w:t xml:space="preserve"> z dnia </w:t>
      </w:r>
      <w:r w:rsidR="00694499">
        <w:rPr>
          <w:rFonts w:cs="Calibri"/>
        </w:rPr>
        <w:t>15</w:t>
      </w:r>
      <w:r w:rsidR="0071680C" w:rsidRPr="0071680C">
        <w:rPr>
          <w:rFonts w:cs="Calibri"/>
        </w:rPr>
        <w:t xml:space="preserve"> </w:t>
      </w:r>
      <w:r w:rsidR="00694499">
        <w:rPr>
          <w:rFonts w:cs="Calibri"/>
        </w:rPr>
        <w:t>czerwca</w:t>
      </w:r>
      <w:r w:rsidR="0071680C" w:rsidRPr="0071680C">
        <w:rPr>
          <w:rFonts w:cs="Calibri"/>
        </w:rPr>
        <w:t xml:space="preserve"> 2023 r. w sprawie wyznaczenia obszaru zdegradowanego i</w:t>
      </w:r>
      <w:r w:rsidR="005A1480">
        <w:rPr>
          <w:rFonts w:cs="Calibri"/>
        </w:rPr>
        <w:t> </w:t>
      </w:r>
      <w:r w:rsidR="0071680C" w:rsidRPr="0071680C">
        <w:rPr>
          <w:rFonts w:cs="Calibri"/>
        </w:rPr>
        <w:t xml:space="preserve">obszaru rewitalizacji na terenie Gminy </w:t>
      </w:r>
      <w:r w:rsidR="00694499">
        <w:rPr>
          <w:rFonts w:cs="Calibri"/>
        </w:rPr>
        <w:t>Wiskitki</w:t>
      </w:r>
      <w:r w:rsidR="00FF1313" w:rsidRPr="0071680C">
        <w:rPr>
          <w:rFonts w:cs="Calibri"/>
        </w:rPr>
        <w:t>.</w:t>
      </w:r>
      <w:r w:rsidR="00FF1313" w:rsidRPr="00164A3E">
        <w:rPr>
          <w:rFonts w:cs="Calibri"/>
        </w:rPr>
        <w:t xml:space="preserve"> Jednocześnie </w:t>
      </w:r>
      <w:r w:rsidR="00B47381" w:rsidRPr="00164A3E">
        <w:rPr>
          <w:rFonts w:cs="Calibri"/>
        </w:rPr>
        <w:t>pełni funkcję strategii IIT (innego instrumentu terytorialnego), wdrażanej po raz pierwszy w</w:t>
      </w:r>
      <w:r w:rsidR="00DA2550">
        <w:rPr>
          <w:rFonts w:cs="Calibri"/>
        </w:rPr>
        <w:t> </w:t>
      </w:r>
      <w:r w:rsidR="00B47381" w:rsidRPr="00164A3E">
        <w:rPr>
          <w:rFonts w:cs="Calibri"/>
        </w:rPr>
        <w:t>perspektywie finansowej Unii Europejskiej na lata 2021-2027, w</w:t>
      </w:r>
      <w:r w:rsidR="005A1480">
        <w:rPr>
          <w:rFonts w:cs="Calibri"/>
        </w:rPr>
        <w:t> </w:t>
      </w:r>
      <w:r w:rsidR="00B47381" w:rsidRPr="00164A3E">
        <w:rPr>
          <w:rFonts w:cs="Calibri"/>
        </w:rPr>
        <w:t>odniesieniu do przewidzianych w niej działań finansowych ze środków polityki spójności.</w:t>
      </w:r>
      <w:r w:rsidR="004F0E50" w:rsidRPr="00164A3E">
        <w:rPr>
          <w:rFonts w:cs="Calibri"/>
        </w:rPr>
        <w:t xml:space="preserve"> </w:t>
      </w:r>
    </w:p>
    <w:p w14:paraId="5DE947C2" w14:textId="467308D3" w:rsidR="00AC0D99" w:rsidRPr="00AC0D99" w:rsidRDefault="00A72B77" w:rsidP="00E72D03">
      <w:pPr>
        <w:spacing w:after="100"/>
        <w:jc w:val="both"/>
        <w:rPr>
          <w:rFonts w:cs="Calibri"/>
        </w:rPr>
      </w:pPr>
      <w:r w:rsidRPr="00397BCD">
        <w:rPr>
          <w:rFonts w:cs="Calibri"/>
        </w:rPr>
        <w:t xml:space="preserve">Jedynym dotychczas sformalizowanym okresem, w którym Gmina </w:t>
      </w:r>
      <w:r w:rsidR="0096120E" w:rsidRPr="00397BCD">
        <w:rPr>
          <w:rFonts w:cs="Calibri"/>
        </w:rPr>
        <w:t>Wiskitki</w:t>
      </w:r>
      <w:r w:rsidRPr="00397BCD">
        <w:rPr>
          <w:rFonts w:cs="Calibri"/>
        </w:rPr>
        <w:t xml:space="preserve"> prowadziła rewitalizację były lata 201</w:t>
      </w:r>
      <w:r w:rsidR="00C27D13" w:rsidRPr="00397BCD">
        <w:rPr>
          <w:rFonts w:cs="Calibri"/>
        </w:rPr>
        <w:t>8</w:t>
      </w:r>
      <w:r w:rsidRPr="00397BCD">
        <w:rPr>
          <w:rFonts w:cs="Calibri"/>
        </w:rPr>
        <w:t xml:space="preserve">-2023, kiedy to obowiązywał Lokalny Program Rewitalizacji tj. </w:t>
      </w:r>
      <w:r w:rsidR="00BB66F6" w:rsidRPr="00397BCD">
        <w:rPr>
          <w:rFonts w:cs="Calibri"/>
        </w:rPr>
        <w:t>„</w:t>
      </w:r>
      <w:r w:rsidRPr="00397BCD">
        <w:rPr>
          <w:rFonts w:cs="Calibri"/>
        </w:rPr>
        <w:t xml:space="preserve">Program Rewitalizacji </w:t>
      </w:r>
      <w:r w:rsidR="00C27D13" w:rsidRPr="00397BCD">
        <w:rPr>
          <w:rFonts w:cs="Calibri"/>
        </w:rPr>
        <w:t xml:space="preserve">dla </w:t>
      </w:r>
      <w:r w:rsidRPr="00397BCD">
        <w:rPr>
          <w:rFonts w:cs="Calibri"/>
        </w:rPr>
        <w:t xml:space="preserve">Gminy </w:t>
      </w:r>
      <w:r w:rsidR="00C27D13" w:rsidRPr="00397BCD">
        <w:rPr>
          <w:rFonts w:cs="Calibri"/>
        </w:rPr>
        <w:t>Wiskitki do 2030 roku</w:t>
      </w:r>
      <w:r w:rsidR="00BB66F6" w:rsidRPr="00397BCD">
        <w:rPr>
          <w:rFonts w:cs="Calibri"/>
        </w:rPr>
        <w:t>”</w:t>
      </w:r>
      <w:r w:rsidRPr="00397BCD">
        <w:rPr>
          <w:rFonts w:cs="Calibri"/>
        </w:rPr>
        <w:t xml:space="preserve">. W </w:t>
      </w:r>
      <w:r w:rsidR="00C27D13" w:rsidRPr="00397BCD">
        <w:rPr>
          <w:rFonts w:cs="Calibri"/>
        </w:rPr>
        <w:t>celu zachowania</w:t>
      </w:r>
      <w:r w:rsidR="00C27D13">
        <w:rPr>
          <w:rFonts w:cs="Calibri"/>
        </w:rPr>
        <w:t xml:space="preserve"> ciągłości realizacyjnej procesu rewitalizacji, podjęto decyzję o opracowaniu Gminnego Programu Rewitalizacji </w:t>
      </w:r>
      <w:r w:rsidR="00397BCD">
        <w:rPr>
          <w:rFonts w:cs="Calibri"/>
        </w:rPr>
        <w:t>dla Gminy Wiskitki, który obowiązywać będzie do 2033 roku.</w:t>
      </w:r>
      <w:r>
        <w:rPr>
          <w:rFonts w:cs="Calibri"/>
        </w:rPr>
        <w:t xml:space="preserve"> </w:t>
      </w:r>
    </w:p>
    <w:p w14:paraId="2955CB7B" w14:textId="505852C6" w:rsidR="004F0E50" w:rsidRPr="00397BCD" w:rsidRDefault="004F0E50" w:rsidP="00E72D03">
      <w:pPr>
        <w:spacing w:after="100"/>
        <w:jc w:val="both"/>
        <w:rPr>
          <w:rFonts w:cs="Calibri"/>
        </w:rPr>
      </w:pPr>
      <w:r w:rsidRPr="00397BCD">
        <w:rPr>
          <w:rFonts w:cs="Calibri"/>
        </w:rPr>
        <w:t>Zmieniający się sposób rozumienia procesów rewitalizacji oraz doświadczenia polskich samorządów w</w:t>
      </w:r>
      <w:r w:rsidR="00DA2550" w:rsidRPr="00397BCD">
        <w:rPr>
          <w:rFonts w:cs="Calibri"/>
        </w:rPr>
        <w:t> </w:t>
      </w:r>
      <w:r w:rsidRPr="00397BCD">
        <w:rPr>
          <w:rFonts w:cs="Calibri"/>
        </w:rPr>
        <w:t xml:space="preserve">tym zakresie, przyczyniły się do widocznej zmiany podejścia w metodyce wyprowadzania ze stanu kryzysowego obszarów zdegradowanych. Coraz częściej działania rewitalizacyjne odznaczają wieloaspektowy i zintegrowany charakter. Wzmocnienie roli interesariuszy rewitalizacji z jednoczesnym zwiększeniem partycypacji społecznej sprawiło, że Gminny Program Rewitalizacji stał się kluczową pozycją w systemie dokumentów strategicznych jednostek samorządu terytorialnego. </w:t>
      </w:r>
    </w:p>
    <w:p w14:paraId="1490710A" w14:textId="77777777" w:rsidR="00230E9C" w:rsidRDefault="00230E9C" w:rsidP="00E72D03">
      <w:pPr>
        <w:spacing w:after="100"/>
        <w:jc w:val="both"/>
        <w:rPr>
          <w:rFonts w:cs="Calibri"/>
        </w:rPr>
      </w:pPr>
    </w:p>
    <w:p w14:paraId="50B4653D" w14:textId="110554BC" w:rsidR="00FF1313" w:rsidRPr="00164A3E" w:rsidRDefault="003B5BEF" w:rsidP="00E72D03">
      <w:pPr>
        <w:spacing w:after="100"/>
        <w:jc w:val="both"/>
        <w:rPr>
          <w:rFonts w:cs="Calibri"/>
        </w:rPr>
      </w:pPr>
      <w:r w:rsidRPr="00397BCD">
        <w:rPr>
          <w:rFonts w:cs="Calibri"/>
        </w:rPr>
        <w:lastRenderedPageBreak/>
        <w:t xml:space="preserve">Gminny Program Rewitalizacji dla Gminy </w:t>
      </w:r>
      <w:r w:rsidR="00397BCD" w:rsidRPr="00397BCD">
        <w:rPr>
          <w:rFonts w:cs="Calibri"/>
        </w:rPr>
        <w:t>Wiskitki</w:t>
      </w:r>
      <w:r w:rsidRPr="00397BCD">
        <w:rPr>
          <w:rFonts w:cs="Calibri"/>
        </w:rPr>
        <w:t xml:space="preserve"> na lata 2023-203</w:t>
      </w:r>
      <w:r w:rsidR="006D306B">
        <w:rPr>
          <w:rFonts w:cs="Calibri"/>
        </w:rPr>
        <w:t>3</w:t>
      </w:r>
      <w:r w:rsidRPr="00397BCD">
        <w:rPr>
          <w:rFonts w:cs="Calibri"/>
        </w:rPr>
        <w:t>, opracowany w oparciu o Ustawę o</w:t>
      </w:r>
      <w:r w:rsidR="005A1480" w:rsidRPr="00397BCD">
        <w:rPr>
          <w:rFonts w:cs="Calibri"/>
        </w:rPr>
        <w:t> </w:t>
      </w:r>
      <w:r w:rsidRPr="00397BCD">
        <w:rPr>
          <w:rFonts w:cs="Calibri"/>
        </w:rPr>
        <w:t>rewitalizacji, stanowi dla Gminy zaawansowane narzędzie, które w sposób ciągły, uporządkowany i</w:t>
      </w:r>
      <w:r w:rsidR="00BC395D" w:rsidRPr="00397BCD">
        <w:rPr>
          <w:rFonts w:cs="Calibri"/>
        </w:rPr>
        <w:t> </w:t>
      </w:r>
      <w:r w:rsidRPr="00397BCD">
        <w:rPr>
          <w:rFonts w:cs="Calibri"/>
        </w:rPr>
        <w:t>spójny, nie tylko wyprowadzi ze stanu kryzysowego obszar zdegradowany, ale będzie także przeciwdziałać pogłębianiu się negatywnych zjawisk zdiagnozowanych na tym obszarze oraz zapobiegnie realizacji zagrożeń.</w:t>
      </w:r>
    </w:p>
    <w:p w14:paraId="1B3BA86E" w14:textId="0FC2B4B7" w:rsidR="00BE18EB" w:rsidRPr="00164A3E" w:rsidRDefault="00BE18EB" w:rsidP="00E72D03">
      <w:pPr>
        <w:spacing w:after="100"/>
        <w:jc w:val="both"/>
        <w:rPr>
          <w:rFonts w:cs="Calibri"/>
        </w:rPr>
      </w:pPr>
      <w:r w:rsidRPr="00164A3E">
        <w:rPr>
          <w:rFonts w:cs="Calibri"/>
        </w:rPr>
        <w:t xml:space="preserve">By móc niniejszy </w:t>
      </w:r>
      <w:r w:rsidR="008170E9" w:rsidRPr="00164A3E">
        <w:rPr>
          <w:rFonts w:cs="Calibri"/>
        </w:rPr>
        <w:t>P</w:t>
      </w:r>
      <w:r w:rsidRPr="00164A3E">
        <w:rPr>
          <w:rFonts w:cs="Calibri"/>
        </w:rPr>
        <w:t xml:space="preserve">rogram traktować jako narzędzie praktyczne i zrozumiałe, konieczne jest wyjaśnienie kluczowych pojęć z zakresu rewitalizacji, które będą pojawiać się </w:t>
      </w:r>
      <w:r w:rsidR="00EB0A31" w:rsidRPr="00164A3E">
        <w:rPr>
          <w:rFonts w:cs="Calibri"/>
        </w:rPr>
        <w:t>w poszczególnych częściach</w:t>
      </w:r>
      <w:r w:rsidRPr="00164A3E">
        <w:rPr>
          <w:rFonts w:cs="Calibri"/>
        </w:rPr>
        <w:t xml:space="preserve"> dokumentu:</w:t>
      </w:r>
    </w:p>
    <w:p w14:paraId="5AB932DD" w14:textId="59731C2E" w:rsidR="00BE18EB" w:rsidRPr="00164A3E" w:rsidRDefault="00BE18EB" w:rsidP="00E72D03">
      <w:pPr>
        <w:spacing w:after="100"/>
        <w:jc w:val="both"/>
        <w:rPr>
          <w:rFonts w:cs="Calibri"/>
        </w:rPr>
      </w:pPr>
      <w:r w:rsidRPr="00164A3E">
        <w:rPr>
          <w:rFonts w:cs="Calibri"/>
          <w:b/>
          <w:bCs/>
        </w:rPr>
        <w:t>INTERESARIUSZE REWITALIZACJI</w:t>
      </w:r>
      <w:r w:rsidRPr="00164A3E">
        <w:rPr>
          <w:rFonts w:cs="Calibri"/>
        </w:rPr>
        <w:t xml:space="preserve"> </w:t>
      </w:r>
      <w:r w:rsidR="0092569B">
        <w:rPr>
          <w:rFonts w:cs="Calibri"/>
        </w:rPr>
        <w:t>– mieszkańcy obszaru rewitalizacji oraz właściciele, użytkownicy wieczyści nieruchomości i podmioty zarządzające nieruchomościami znajdującymi się na tym obszarze, w tym spółdzielnie mieszkaniowe, wspólnoty mieszkaniowe, społeczne inicjatywy mieszkaniowe, towarzystwa budownictwa społecznego oraz członkowie kooperatywy mieszkaniowej współdziałający w</w:t>
      </w:r>
      <w:r w:rsidR="00DA2550">
        <w:rPr>
          <w:rFonts w:cs="Calibri"/>
        </w:rPr>
        <w:t> </w:t>
      </w:r>
      <w:r w:rsidR="0092569B">
        <w:rPr>
          <w:rFonts w:cs="Calibri"/>
        </w:rPr>
        <w:t>celu realizacji na obszarze rewitalizacji inwestycji mieszkaniowej w rozumieniu art. 2 ust. 1 ustawy z</w:t>
      </w:r>
      <w:r w:rsidR="00DA2550">
        <w:rPr>
          <w:rFonts w:cs="Calibri"/>
        </w:rPr>
        <w:t> </w:t>
      </w:r>
      <w:r w:rsidR="0092569B">
        <w:rPr>
          <w:rFonts w:cs="Calibri"/>
        </w:rPr>
        <w:t>dnia 4 listopada 2022 r. o kooperatywach mieszkaniowych oraz zasadach zbywania nieruchomości należących do gminnego zasobu nieruchomości w celu wsparcia realizacji inwestycji mieszkaniowych; inni mieszkańcy gminy; podmioty prowadzące lub zamierzające prowadzić na obszarze gminy działalność gospodarczą; podmioty prowadzące lub zamierzające prowadzić na obszarze gminy działalność społeczną, w tym organizacje pozarządowe i grupy nieformalne; jednostki samorządu terytorialnego i ich jednostki organizacyjne; organy władzy publicznej; podmioty, inne niż wymienione wyżej, realizujące na obszarze rewitalizacji uprawnienia Skarbu Państwa.</w:t>
      </w:r>
    </w:p>
    <w:p w14:paraId="0DE13D40" w14:textId="29B6BBDC" w:rsidR="00BE18EB" w:rsidRPr="00164A3E" w:rsidRDefault="00BE18EB" w:rsidP="00E72D03">
      <w:pPr>
        <w:spacing w:after="100"/>
        <w:jc w:val="both"/>
        <w:rPr>
          <w:rFonts w:cs="Calibri"/>
        </w:rPr>
      </w:pPr>
      <w:r w:rsidRPr="00164A3E">
        <w:rPr>
          <w:rFonts w:cs="Calibri"/>
          <w:b/>
          <w:bCs/>
          <w:iCs/>
        </w:rPr>
        <w:t>KOMITET REWITALIZACJI</w:t>
      </w:r>
      <w:r w:rsidRPr="00164A3E">
        <w:rPr>
          <w:rStyle w:val="Nagwek4Znak"/>
          <w:rFonts w:cs="Calibri"/>
          <w:color w:val="auto"/>
        </w:rPr>
        <w:t xml:space="preserve"> –</w:t>
      </w:r>
      <w:r w:rsidRPr="00164A3E">
        <w:rPr>
          <w:rFonts w:cs="Calibri"/>
        </w:rPr>
        <w:t xml:space="preserve"> stanowi forum współpracy i dialogu interesariuszy z organami gminy w</w:t>
      </w:r>
      <w:r w:rsidR="00BC395D" w:rsidRPr="00164A3E">
        <w:rPr>
          <w:rFonts w:cs="Calibri"/>
        </w:rPr>
        <w:t> </w:t>
      </w:r>
      <w:r w:rsidRPr="00164A3E">
        <w:rPr>
          <w:rFonts w:cs="Calibri"/>
        </w:rPr>
        <w:t xml:space="preserve">sprawach dotyczących przygotowania, prowadzenia i oceny rewitalizacji oraz pełni funkcję opiniodawczo-doradczą </w:t>
      </w:r>
      <w:r w:rsidR="00762552">
        <w:rPr>
          <w:rFonts w:cs="Calibri"/>
        </w:rPr>
        <w:t>Burmistrz</w:t>
      </w:r>
      <w:r w:rsidRPr="00164A3E">
        <w:rPr>
          <w:rFonts w:cs="Calibri"/>
        </w:rPr>
        <w:t xml:space="preserve">a, </w:t>
      </w:r>
      <w:r w:rsidR="004B11A8">
        <w:rPr>
          <w:rFonts w:cs="Calibri"/>
        </w:rPr>
        <w:t>wójta</w:t>
      </w:r>
      <w:r w:rsidRPr="00164A3E">
        <w:rPr>
          <w:rFonts w:cs="Calibri"/>
        </w:rPr>
        <w:t xml:space="preserve"> albo prezydenta miasta. </w:t>
      </w:r>
    </w:p>
    <w:p w14:paraId="4537C6EB" w14:textId="1E828330" w:rsidR="009F67F7" w:rsidRPr="00164A3E" w:rsidRDefault="00BE18EB" w:rsidP="00E72D03">
      <w:pPr>
        <w:spacing w:after="100"/>
        <w:jc w:val="both"/>
        <w:rPr>
          <w:rFonts w:cs="Calibri"/>
        </w:rPr>
      </w:pPr>
      <w:r w:rsidRPr="00164A3E">
        <w:rPr>
          <w:rFonts w:cs="Calibri"/>
          <w:b/>
          <w:bCs/>
        </w:rPr>
        <w:t>OBSZAR REWITALIZACJI</w:t>
      </w:r>
      <w:r w:rsidRPr="00164A3E">
        <w:rPr>
          <w:rFonts w:cs="Calibri"/>
        </w:rPr>
        <w:t xml:space="preserve"> – to obszar obejmujący całość lub część obszaru zdegradowanego, cechujący się szczególną koncentracją negatywnych zjawisk, na którym z uwagi na istotne znaczenie dla rozwoju lokalnego gmina zamierza prowadzić rewitalizację. Obszar rewitalizacji nie może być większy niż 20% powierzchni gminy oraz zamieszkały przez więcej niż 30% liczby jej mieszkańców. Obszar rewitalizacji może być podzielony na podobszary, w tym podobszary nieposiadające ze sobą wspólnych granic.</w:t>
      </w:r>
    </w:p>
    <w:p w14:paraId="42953C57" w14:textId="6E5AD96D" w:rsidR="00F21D80" w:rsidRPr="00164A3E" w:rsidRDefault="00F21D80" w:rsidP="00E72D03">
      <w:pPr>
        <w:spacing w:after="100"/>
        <w:rPr>
          <w:rFonts w:cs="Calibri"/>
          <w:i/>
          <w:iCs/>
        </w:rPr>
      </w:pPr>
      <w:r w:rsidRPr="00164A3E">
        <w:rPr>
          <w:rFonts w:cs="Calibri"/>
          <w:i/>
          <w:iCs/>
        </w:rPr>
        <w:br w:type="page"/>
      </w:r>
    </w:p>
    <w:p w14:paraId="614F46D8" w14:textId="373979A6" w:rsidR="00D74FCB" w:rsidRPr="00A454D8" w:rsidRDefault="006679E5" w:rsidP="00A710CE">
      <w:pPr>
        <w:pStyle w:val="Nagwek1"/>
        <w:numPr>
          <w:ilvl w:val="0"/>
          <w:numId w:val="2"/>
        </w:numPr>
        <w:spacing w:after="100"/>
        <w:rPr>
          <w:rFonts w:cs="Calibri"/>
          <w:color w:val="FF0000"/>
        </w:rPr>
      </w:pPr>
      <w:bookmarkStart w:id="9" w:name="_Toc180579528"/>
      <w:r w:rsidRPr="00A454D8">
        <w:rPr>
          <w:rFonts w:cs="Calibri"/>
          <w:color w:val="FF0000"/>
        </w:rPr>
        <w:lastRenderedPageBreak/>
        <w:t>Delimitacja obszaru rewitalizacji</w:t>
      </w:r>
      <w:bookmarkEnd w:id="9"/>
    </w:p>
    <w:p w14:paraId="5C90FD3B" w14:textId="77777777" w:rsidR="00142C60" w:rsidRPr="00164A3E" w:rsidRDefault="00142C60" w:rsidP="00E72D03">
      <w:pPr>
        <w:spacing w:after="100"/>
        <w:rPr>
          <w:rFonts w:cs="Calibri"/>
        </w:rPr>
      </w:pPr>
    </w:p>
    <w:p w14:paraId="090EAF9E" w14:textId="5044E96B" w:rsidR="006B200F" w:rsidRPr="00337B9F" w:rsidRDefault="0096120E" w:rsidP="00E72D03">
      <w:pPr>
        <w:spacing w:after="100"/>
        <w:jc w:val="both"/>
        <w:rPr>
          <w:rFonts w:cs="Calibri"/>
        </w:rPr>
      </w:pPr>
      <w:r>
        <w:rPr>
          <w:rFonts w:cs="Calibri"/>
        </w:rPr>
        <w:t>Gmina Wiskitki to gmina miejsko-wiejska, położona w północnej części powiatu żyrardowskiego, w zachodniej części województwa mazowieckiego. Gmina od północy granicz</w:t>
      </w:r>
      <w:r w:rsidR="00337B9F">
        <w:rPr>
          <w:rFonts w:cs="Calibri"/>
        </w:rPr>
        <w:t>y z gminami Nowa Sucha i Teresin (powiat sochaczewski), od wschodu z gminami Baranów i Jaktorów (powiat grodziski), od południowego-wschodu z Gminą Radziejowice i Miastem Żyrardów (powiat żyrardowski), od południa z Gminą Puszcza Mariańska (powiat żyrardowski), natomiast od zachodu graniczy z Gminą Bolimów (powiat skierniewicki, województwo łódzkie). Powierzchnia Gminy wynosi 150,9 km</w:t>
      </w:r>
      <w:r w:rsidR="00337B9F">
        <w:rPr>
          <w:rFonts w:cs="Calibri"/>
          <w:vertAlign w:val="superscript"/>
        </w:rPr>
        <w:t>2</w:t>
      </w:r>
      <w:r w:rsidR="00337B9F">
        <w:rPr>
          <w:rFonts w:cs="Calibri"/>
        </w:rPr>
        <w:t>, co stanowi 28,3% powierzchni powiatu żyrardowskiego, a 10 101 jej mieszkańców stanowi 13,4 populacji powiatu.</w:t>
      </w:r>
    </w:p>
    <w:p w14:paraId="0A9C6304" w14:textId="2823F152" w:rsidR="00BC319E" w:rsidRDefault="001D30DC" w:rsidP="00E72D03">
      <w:pPr>
        <w:spacing w:after="100"/>
        <w:jc w:val="both"/>
      </w:pPr>
      <w:r>
        <w:t>Największą miejscowością w Gminie i siedzibą władz samorządowych jest Miasto Wiskitki. Liczy ono 1 </w:t>
      </w:r>
      <w:r w:rsidR="006E3851">
        <w:t xml:space="preserve">385 </w:t>
      </w:r>
      <w:r>
        <w:t>mieszkańców (stan na 31.12.2021 r.), co stanowi 14</w:t>
      </w:r>
      <w:r w:rsidR="00EC00C6">
        <w:t>,5</w:t>
      </w:r>
      <w:r>
        <w:t xml:space="preserve">% populacji Gminy. Terytorium Gminy podzielone </w:t>
      </w:r>
      <w:r w:rsidR="00B70988">
        <w:t>jest na 38 sołectw tj.: Aleksandrów, Antoniew, Babskie Budy, Czerwona Niwa Parcel, Czerwona Niwa, Duninopol i Podbuszyce, Działki, Feliksów, Franciszków, Guzów, Guzów – Osada, Hipolitów, Janówek, Jesionka, Józefów, Kamionka – Popielarnia, Łubno, Cyganka, Morgi, Nowa Wieś, Nowy Drzewicz, Nowe Kozłowice, Nowy Oryszew, Oryszew Osada, Podoryszew i Stara Wieś, Miedniewice, Popielarnia, Prościeniec, Różanów, Smolarnia, Sokule, Stare Kozłowice, Starowiskitki Parcel, Starowiskitki, Stary Drzewicz, Tomaszew, Wiskitki, Wola Miedniewska.</w:t>
      </w:r>
    </w:p>
    <w:p w14:paraId="44F2751A" w14:textId="1E9A98B4" w:rsidR="009B69F5" w:rsidRPr="00C13253" w:rsidRDefault="00BE18EB" w:rsidP="00E72D03">
      <w:pPr>
        <w:spacing w:after="100"/>
        <w:jc w:val="both"/>
        <w:rPr>
          <w:rFonts w:cs="Calibri"/>
        </w:rPr>
      </w:pPr>
      <w:r w:rsidRPr="00C13253">
        <w:rPr>
          <w:rFonts w:cs="Calibri"/>
        </w:rPr>
        <w:t xml:space="preserve">Podstawę prawną dla wyznaczonego w </w:t>
      </w:r>
      <w:r w:rsidR="00942E83" w:rsidRPr="00C13253">
        <w:rPr>
          <w:rFonts w:cs="Calibri"/>
        </w:rPr>
        <w:t>G</w:t>
      </w:r>
      <w:r w:rsidRPr="00C13253">
        <w:rPr>
          <w:rFonts w:cs="Calibri"/>
        </w:rPr>
        <w:t xml:space="preserve">minie </w:t>
      </w:r>
      <w:r w:rsidR="00397BCD">
        <w:rPr>
          <w:rFonts w:cs="Calibri"/>
        </w:rPr>
        <w:t>Wiskitki</w:t>
      </w:r>
      <w:r w:rsidRPr="00C13253">
        <w:rPr>
          <w:rFonts w:cs="Calibri"/>
        </w:rPr>
        <w:t xml:space="preserve"> obszaru rewitalizacji </w:t>
      </w:r>
      <w:r w:rsidRPr="00B761C9">
        <w:rPr>
          <w:rFonts w:cs="Calibri"/>
        </w:rPr>
        <w:t xml:space="preserve">stanowi </w:t>
      </w:r>
      <w:r w:rsidR="00FF1313" w:rsidRPr="00B761C9">
        <w:rPr>
          <w:rFonts w:cs="Calibri"/>
        </w:rPr>
        <w:t>u</w:t>
      </w:r>
      <w:r w:rsidRPr="00B761C9">
        <w:rPr>
          <w:rFonts w:cs="Calibri"/>
        </w:rPr>
        <w:t>chwała</w:t>
      </w:r>
      <w:r w:rsidR="00942E83" w:rsidRPr="00B761C9">
        <w:rPr>
          <w:rFonts w:cs="Calibri"/>
        </w:rPr>
        <w:t xml:space="preserve"> </w:t>
      </w:r>
      <w:r w:rsidR="009B69F5" w:rsidRPr="00B761C9">
        <w:rPr>
          <w:rFonts w:cs="Calibri"/>
        </w:rPr>
        <w:t>Nr</w:t>
      </w:r>
      <w:r w:rsidR="00DA2550">
        <w:rPr>
          <w:rFonts w:cs="Calibri"/>
        </w:rPr>
        <w:t> </w:t>
      </w:r>
      <w:r w:rsidR="00FB5F0F">
        <w:t>21/L/23</w:t>
      </w:r>
      <w:r w:rsidR="009B69F5" w:rsidRPr="00B761C9">
        <w:rPr>
          <w:rFonts w:cs="Calibri"/>
        </w:rPr>
        <w:t xml:space="preserve"> Rady </w:t>
      </w:r>
      <w:r w:rsidR="006C26AD">
        <w:rPr>
          <w:rFonts w:cs="Calibri"/>
        </w:rPr>
        <w:t xml:space="preserve">Miasta i </w:t>
      </w:r>
      <w:r w:rsidR="00FB5F0F">
        <w:rPr>
          <w:rFonts w:cs="Calibri"/>
        </w:rPr>
        <w:t>Gminy Wiskitki</w:t>
      </w:r>
      <w:r w:rsidR="009B69F5" w:rsidRPr="00B761C9">
        <w:rPr>
          <w:rFonts w:cs="Calibri"/>
        </w:rPr>
        <w:t xml:space="preserve"> z dnia </w:t>
      </w:r>
      <w:r w:rsidR="00B761C9" w:rsidRPr="00B761C9">
        <w:rPr>
          <w:rFonts w:cs="Calibri"/>
        </w:rPr>
        <w:t>1</w:t>
      </w:r>
      <w:r w:rsidR="00FB5F0F">
        <w:rPr>
          <w:rFonts w:cs="Calibri"/>
        </w:rPr>
        <w:t>5</w:t>
      </w:r>
      <w:r w:rsidR="00A911F0" w:rsidRPr="00B761C9">
        <w:rPr>
          <w:rFonts w:cs="Calibri"/>
        </w:rPr>
        <w:t xml:space="preserve"> </w:t>
      </w:r>
      <w:r w:rsidR="00FB5F0F">
        <w:rPr>
          <w:rFonts w:cs="Calibri"/>
        </w:rPr>
        <w:t>czerwca</w:t>
      </w:r>
      <w:r w:rsidR="009B69F5" w:rsidRPr="00B761C9">
        <w:rPr>
          <w:rFonts w:cs="Calibri"/>
        </w:rPr>
        <w:t xml:space="preserve"> 202</w:t>
      </w:r>
      <w:r w:rsidR="00C13253" w:rsidRPr="00B761C9">
        <w:rPr>
          <w:rFonts w:cs="Calibri"/>
        </w:rPr>
        <w:t>3</w:t>
      </w:r>
      <w:r w:rsidR="009B69F5" w:rsidRPr="00B761C9">
        <w:rPr>
          <w:rFonts w:cs="Calibri"/>
        </w:rPr>
        <w:t xml:space="preserve"> </w:t>
      </w:r>
      <w:r w:rsidR="00B761C9" w:rsidRPr="00B761C9">
        <w:rPr>
          <w:rFonts w:cs="Calibri"/>
        </w:rPr>
        <w:t xml:space="preserve">r. </w:t>
      </w:r>
      <w:r w:rsidR="00A911F0" w:rsidRPr="00B761C9">
        <w:t>w sprawie</w:t>
      </w:r>
      <w:r w:rsidR="00A911F0">
        <w:t xml:space="preserve"> wyznaczenia obszaru zdegradowanego i obszaru rewitalizacji na terenie Gminy </w:t>
      </w:r>
      <w:r w:rsidR="00FB5F0F">
        <w:t>Wiskitki</w:t>
      </w:r>
      <w:r w:rsidR="00197501">
        <w:t>.</w:t>
      </w:r>
    </w:p>
    <w:p w14:paraId="0750CBBA" w14:textId="7DEFBF96" w:rsidR="002E7909" w:rsidRDefault="00BE18EB" w:rsidP="002E7909">
      <w:pPr>
        <w:spacing w:after="100"/>
        <w:jc w:val="both"/>
      </w:pPr>
      <w:r w:rsidRPr="00B65742">
        <w:rPr>
          <w:rFonts w:cs="Calibri"/>
        </w:rPr>
        <w:t xml:space="preserve">Zgodnie z metodyką prac przyjętą na etapie delimitacji obszaru zdegradowanego, </w:t>
      </w:r>
      <w:r w:rsidR="00197501">
        <w:t xml:space="preserve">etap pierwszy dotyczył podziału Gminy </w:t>
      </w:r>
      <w:r w:rsidR="00D36E6C">
        <w:t>Wiskitki</w:t>
      </w:r>
      <w:r w:rsidR="00197501">
        <w:t xml:space="preserve"> na niepodzielne jednostki analityczne, stanowiące całość pod względem funkcjonalnym i społecznym.</w:t>
      </w:r>
      <w:r w:rsidR="002E7909">
        <w:t xml:space="preserve"> Takie działanie umożliwiło zebranie i przetworzenie, a w kolejnym kroku zagregowanie danych opisujących sfery: społeczną, gospodarczą, środowiskową, przestrzenno-funkcjonalną oraz techniczną. Wyznaczone w procesie delimitacji jednostki analityczne odzwierciedlają specyfikę danego terenu, ze szczególnym uwzględnieniem funkcji dominującej, a także sposobu zagospodarowania przestrzennego. Ważnym było również, aby w trakcie dokonywania podziału, uwzględnić intensywność użytkowania danego obszaru. </w:t>
      </w:r>
    </w:p>
    <w:p w14:paraId="58EFA91F" w14:textId="77777777" w:rsidR="00261201" w:rsidRDefault="00261201" w:rsidP="00261201">
      <w:pPr>
        <w:jc w:val="both"/>
        <w:rPr>
          <w:rFonts w:cs="Calibri"/>
        </w:rPr>
      </w:pPr>
      <w:r w:rsidRPr="00261201">
        <w:rPr>
          <w:rFonts w:cs="Calibri"/>
        </w:rPr>
        <w:t>Podstawą do dokonania podziału Gminy na jednostki analityczne był istniejący podział na obręby ewidencyjne. Analizując strukturę funkcjonalno-przestrzenną poszczególnych obrębów, lokalną sieć osadniczą, powiązania komunikacyjne, rozmieszczenie zabudowy i funkcje gospodarcze na danych terenach przystąpiono do wyznaczenia ostatecznych granic obszarów poddanych dalszym analizom wskaźnikowym. Na podstawie analiz powstały jednostki: „Czerwona Niwa” (obręby Czerwona Niwa Wieś i Czerwona Niwa), „Guzów” (obręby Guzów, Guzów PGR i Guzów Cukrownia), „Oryszew” (obręby Janówek, Nowy Oryszew, Oryszew Osada, Podoryszew i Stara Wieś), „Duninopol-Podbuszyce” (obręby Duninopol i Podbuszyce), „Starowiskitki” (obręby Starowiskitki i Starowiskitki-parcel), „Wiskitki” (obręby Wiskitki-miasto i Morgi), „Kamionka-Popielarnia” (obręby Kamionka i Popielarnia), „Antoniew-Prościeniec” (obręby Antoniew i Prościeniec) oraz „Sokule-Tomaszew” (obręby Sokule i Tomaszew). Pozostałe jednostki nie zmieniły granic względem podziału ewidencyjnego. W rezultacie wykonanych przekształceń wyodrębniono 28 jednostek analitycznych.</w:t>
      </w:r>
    </w:p>
    <w:p w14:paraId="6CAB9200" w14:textId="42BA68CF" w:rsidR="00A80900" w:rsidRDefault="00261201" w:rsidP="00261201">
      <w:pPr>
        <w:jc w:val="both"/>
      </w:pPr>
      <w:r w:rsidRPr="00261201">
        <w:t>Szczegółowe dane dotyczące utworzonych jednostek analitycznych przedstawione zostały w poniższej tabeli. Największą jednostką pod względem liczby ludności są „Wiskitki” zamieszkałe przez blisko 1 385 osób, najmniejszą pod tym względem jednostką są „Babskie Budy” na terenie której mieszkają 62 osoby. Pod względem powierzchni największą jednostką są „Działki”, o powierzchni 15,54 km</w:t>
      </w:r>
      <w:r w:rsidR="0047419C">
        <w:rPr>
          <w:vertAlign w:val="superscript"/>
        </w:rPr>
        <w:t>2</w:t>
      </w:r>
      <w:r w:rsidRPr="00261201">
        <w:t xml:space="preserve"> (10,3% powierzchni Gminy), a najmniejszą jest „Józefów” o powierzchni 1,07 km</w:t>
      </w:r>
      <w:r w:rsidR="0047419C">
        <w:rPr>
          <w:vertAlign w:val="superscript"/>
        </w:rPr>
        <w:t>2</w:t>
      </w:r>
      <w:r w:rsidRPr="00261201">
        <w:t xml:space="preserve"> (0,7% powierzchni Gminy).</w:t>
      </w:r>
      <w:r w:rsidR="00A80900">
        <w:br w:type="page"/>
      </w:r>
    </w:p>
    <w:p w14:paraId="680098B4" w14:textId="6E8809D1" w:rsidR="009B69F5" w:rsidRPr="006B4C34" w:rsidRDefault="009B69F5" w:rsidP="00E72D03">
      <w:pPr>
        <w:pStyle w:val="Legenda"/>
        <w:keepNext/>
        <w:spacing w:after="100"/>
        <w:jc w:val="both"/>
        <w:rPr>
          <w:rFonts w:cs="Calibri"/>
        </w:rPr>
      </w:pPr>
      <w:bookmarkStart w:id="10" w:name="_Toc180579577"/>
      <w:r w:rsidRPr="007D7A00">
        <w:rPr>
          <w:rFonts w:cs="Calibri"/>
          <w:b/>
          <w:bCs/>
        </w:rPr>
        <w:lastRenderedPageBreak/>
        <w:t>Tab</w:t>
      </w:r>
      <w:r w:rsidR="00960879" w:rsidRPr="007D7A00">
        <w:rPr>
          <w:rFonts w:cs="Calibri"/>
          <w:b/>
          <w:bCs/>
        </w:rPr>
        <w:t>.</w:t>
      </w:r>
      <w:r w:rsidRPr="007D7A00">
        <w:rPr>
          <w:rFonts w:cs="Calibri"/>
          <w:b/>
          <w:bCs/>
        </w:rPr>
        <w:t xml:space="preserve"> </w:t>
      </w:r>
      <w:r w:rsidRPr="007D7A00">
        <w:rPr>
          <w:rFonts w:cs="Calibri"/>
          <w:b/>
          <w:bCs/>
        </w:rPr>
        <w:fldChar w:fldCharType="begin"/>
      </w:r>
      <w:r w:rsidRPr="007D7A00">
        <w:rPr>
          <w:rFonts w:cs="Calibri"/>
          <w:b/>
          <w:bCs/>
        </w:rPr>
        <w:instrText xml:space="preserve"> SEQ Tabela \* ARABIC </w:instrText>
      </w:r>
      <w:r w:rsidRPr="007D7A00">
        <w:rPr>
          <w:rFonts w:cs="Calibri"/>
          <w:b/>
          <w:bCs/>
        </w:rPr>
        <w:fldChar w:fldCharType="separate"/>
      </w:r>
      <w:r w:rsidR="008A3CE3">
        <w:rPr>
          <w:rFonts w:cs="Calibri"/>
          <w:b/>
          <w:bCs/>
          <w:noProof/>
        </w:rPr>
        <w:t>1</w:t>
      </w:r>
      <w:r w:rsidRPr="007D7A00">
        <w:rPr>
          <w:rFonts w:cs="Calibri"/>
          <w:b/>
          <w:bCs/>
          <w:noProof/>
        </w:rPr>
        <w:fldChar w:fldCharType="end"/>
      </w:r>
      <w:r w:rsidRPr="007D7A00">
        <w:rPr>
          <w:rFonts w:cs="Calibri"/>
          <w:b/>
          <w:bCs/>
        </w:rPr>
        <w:t>.</w:t>
      </w:r>
      <w:r w:rsidRPr="006B4C34">
        <w:rPr>
          <w:rFonts w:cs="Calibri"/>
        </w:rPr>
        <w:t xml:space="preserve"> Jednostki analityczne </w:t>
      </w:r>
      <w:r w:rsidR="0020014A" w:rsidRPr="006B4C34">
        <w:rPr>
          <w:rFonts w:cs="Calibri"/>
        </w:rPr>
        <w:t xml:space="preserve">wyznaczone na terenie Gminy </w:t>
      </w:r>
      <w:r w:rsidR="00397BCD">
        <w:rPr>
          <w:rFonts w:cs="Calibri"/>
        </w:rPr>
        <w:t>Wiskitki</w:t>
      </w:r>
      <w:bookmarkEnd w:id="10"/>
    </w:p>
    <w:tbl>
      <w:tblPr>
        <w:tblStyle w:val="Tabelasiatki4akcent21"/>
        <w:tblW w:w="0" w:type="auto"/>
        <w:tblLook w:val="04A0" w:firstRow="1" w:lastRow="0" w:firstColumn="1" w:lastColumn="0" w:noHBand="0" w:noVBand="1"/>
      </w:tblPr>
      <w:tblGrid>
        <w:gridCol w:w="453"/>
        <w:gridCol w:w="2057"/>
        <w:gridCol w:w="1549"/>
        <w:gridCol w:w="1697"/>
        <w:gridCol w:w="1400"/>
        <w:gridCol w:w="1906"/>
      </w:tblGrid>
      <w:tr w:rsidR="00261201" w:rsidRPr="00261201" w14:paraId="4B723A4B" w14:textId="77777777" w:rsidTr="0097421D">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FF0000"/>
            <w:hideMark/>
          </w:tcPr>
          <w:p w14:paraId="11CFC4D2" w14:textId="77777777" w:rsidR="00261201" w:rsidRPr="00261201" w:rsidRDefault="00261201" w:rsidP="00261201">
            <w:pPr>
              <w:rPr>
                <w:rFonts w:cs="Calibri Light"/>
                <w:color w:val="000000"/>
                <w:szCs w:val="20"/>
              </w:rPr>
            </w:pPr>
            <w:r w:rsidRPr="00261201">
              <w:rPr>
                <w:rFonts w:cs="Calibri Light"/>
                <w:color w:val="000000"/>
                <w:szCs w:val="20"/>
              </w:rPr>
              <w:t>Jednostka analityczna</w:t>
            </w:r>
          </w:p>
        </w:tc>
        <w:tc>
          <w:tcPr>
            <w:tcW w:w="0" w:type="auto"/>
            <w:vMerge w:val="restart"/>
            <w:shd w:val="clear" w:color="auto" w:fill="FF0000"/>
            <w:hideMark/>
          </w:tcPr>
          <w:p w14:paraId="6ABE7498" w14:textId="77777777" w:rsidR="00261201" w:rsidRPr="00261201" w:rsidRDefault="00261201" w:rsidP="00261201">
            <w:pPr>
              <w:cnfStyle w:val="100000000000" w:firstRow="1" w:lastRow="0" w:firstColumn="0" w:lastColumn="0" w:oddVBand="0" w:evenVBand="0" w:oddHBand="0" w:evenHBand="0" w:firstRowFirstColumn="0" w:firstRowLastColumn="0" w:lastRowFirstColumn="0" w:lastRowLastColumn="0"/>
              <w:rPr>
                <w:rFonts w:cs="Calibri Light"/>
                <w:color w:val="000000"/>
                <w:szCs w:val="20"/>
              </w:rPr>
            </w:pPr>
            <w:r w:rsidRPr="00261201">
              <w:rPr>
                <w:rFonts w:cs="Calibri Light"/>
                <w:color w:val="000000"/>
                <w:szCs w:val="20"/>
              </w:rPr>
              <w:t>Powierzchnia jednostki (km2)</w:t>
            </w:r>
          </w:p>
        </w:tc>
        <w:tc>
          <w:tcPr>
            <w:tcW w:w="0" w:type="auto"/>
            <w:vMerge w:val="restart"/>
            <w:shd w:val="clear" w:color="auto" w:fill="FF0000"/>
            <w:hideMark/>
          </w:tcPr>
          <w:p w14:paraId="278BCFED" w14:textId="77777777" w:rsidR="00261201" w:rsidRPr="00261201" w:rsidRDefault="00261201" w:rsidP="00261201">
            <w:pPr>
              <w:cnfStyle w:val="100000000000" w:firstRow="1" w:lastRow="0" w:firstColumn="0" w:lastColumn="0" w:oddVBand="0" w:evenVBand="0" w:oddHBand="0" w:evenHBand="0" w:firstRowFirstColumn="0" w:firstRowLastColumn="0" w:lastRowFirstColumn="0" w:lastRowLastColumn="0"/>
              <w:rPr>
                <w:rFonts w:cs="Calibri Light"/>
                <w:color w:val="000000"/>
                <w:szCs w:val="20"/>
              </w:rPr>
            </w:pPr>
            <w:r w:rsidRPr="00261201">
              <w:rPr>
                <w:rFonts w:cs="Calibri Light"/>
                <w:color w:val="000000"/>
                <w:szCs w:val="20"/>
              </w:rPr>
              <w:t>Udział w całkowitej powierzchni Gminy (%)</w:t>
            </w:r>
          </w:p>
        </w:tc>
        <w:tc>
          <w:tcPr>
            <w:tcW w:w="0" w:type="auto"/>
            <w:vMerge w:val="restart"/>
            <w:shd w:val="clear" w:color="auto" w:fill="FF0000"/>
            <w:hideMark/>
          </w:tcPr>
          <w:p w14:paraId="39B46F5F" w14:textId="77777777" w:rsidR="00261201" w:rsidRPr="00261201" w:rsidRDefault="00261201" w:rsidP="00261201">
            <w:pPr>
              <w:cnfStyle w:val="100000000000" w:firstRow="1" w:lastRow="0" w:firstColumn="0" w:lastColumn="0" w:oddVBand="0" w:evenVBand="0" w:oddHBand="0" w:evenHBand="0" w:firstRowFirstColumn="0" w:firstRowLastColumn="0" w:lastRowFirstColumn="0" w:lastRowLastColumn="0"/>
              <w:rPr>
                <w:rFonts w:cs="Calibri Light"/>
                <w:color w:val="000000"/>
                <w:szCs w:val="20"/>
              </w:rPr>
            </w:pPr>
            <w:r w:rsidRPr="00261201">
              <w:rPr>
                <w:rFonts w:cs="Calibri Light"/>
                <w:color w:val="000000"/>
                <w:szCs w:val="20"/>
              </w:rPr>
              <w:t>Liczba mieszkańców</w:t>
            </w:r>
          </w:p>
        </w:tc>
        <w:tc>
          <w:tcPr>
            <w:tcW w:w="0" w:type="auto"/>
            <w:vMerge w:val="restart"/>
            <w:shd w:val="clear" w:color="auto" w:fill="FF0000"/>
            <w:hideMark/>
          </w:tcPr>
          <w:p w14:paraId="5A2152CC" w14:textId="77777777" w:rsidR="00261201" w:rsidRPr="00261201" w:rsidRDefault="00261201" w:rsidP="00261201">
            <w:pPr>
              <w:cnfStyle w:val="100000000000" w:firstRow="1" w:lastRow="0" w:firstColumn="0" w:lastColumn="0" w:oddVBand="0" w:evenVBand="0" w:oddHBand="0" w:evenHBand="0" w:firstRowFirstColumn="0" w:firstRowLastColumn="0" w:lastRowFirstColumn="0" w:lastRowLastColumn="0"/>
              <w:rPr>
                <w:rFonts w:cs="Calibri Light"/>
                <w:color w:val="000000"/>
                <w:szCs w:val="20"/>
              </w:rPr>
            </w:pPr>
            <w:r w:rsidRPr="00261201">
              <w:rPr>
                <w:rFonts w:cs="Calibri Light"/>
                <w:color w:val="000000"/>
                <w:szCs w:val="20"/>
              </w:rPr>
              <w:t>Udział w całkowitej liczbie mieszkańców Gminy (%)</w:t>
            </w:r>
          </w:p>
        </w:tc>
      </w:tr>
      <w:tr w:rsidR="00261201" w:rsidRPr="00261201" w14:paraId="35A29C40" w14:textId="77777777" w:rsidTr="0097421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shd w:val="clear" w:color="auto" w:fill="FF0000"/>
            <w:hideMark/>
          </w:tcPr>
          <w:p w14:paraId="78333572" w14:textId="77777777" w:rsidR="00261201" w:rsidRPr="00261201" w:rsidRDefault="00261201" w:rsidP="00261201">
            <w:pPr>
              <w:rPr>
                <w:rFonts w:cs="Calibri Light"/>
                <w:color w:val="000000"/>
                <w:szCs w:val="20"/>
              </w:rPr>
            </w:pPr>
            <w:r w:rsidRPr="00261201">
              <w:rPr>
                <w:rFonts w:cs="Calibri Light"/>
                <w:color w:val="000000"/>
                <w:szCs w:val="20"/>
              </w:rPr>
              <w:t>Lp.</w:t>
            </w:r>
          </w:p>
        </w:tc>
        <w:tc>
          <w:tcPr>
            <w:tcW w:w="0" w:type="auto"/>
            <w:shd w:val="clear" w:color="auto" w:fill="FF0000"/>
            <w:hideMark/>
          </w:tcPr>
          <w:p w14:paraId="5F964D53"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b/>
                <w:bCs/>
                <w:color w:val="000000"/>
                <w:szCs w:val="20"/>
              </w:rPr>
            </w:pPr>
            <w:r w:rsidRPr="00261201">
              <w:rPr>
                <w:rFonts w:cs="Calibri Light"/>
                <w:b/>
                <w:bCs/>
                <w:color w:val="000000"/>
                <w:szCs w:val="20"/>
              </w:rPr>
              <w:t>Nazwa</w:t>
            </w:r>
          </w:p>
        </w:tc>
        <w:tc>
          <w:tcPr>
            <w:tcW w:w="0" w:type="auto"/>
            <w:vMerge/>
            <w:shd w:val="clear" w:color="auto" w:fill="FF0000"/>
            <w:hideMark/>
          </w:tcPr>
          <w:p w14:paraId="24214D2F"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p>
        </w:tc>
        <w:tc>
          <w:tcPr>
            <w:tcW w:w="0" w:type="auto"/>
            <w:vMerge/>
            <w:shd w:val="clear" w:color="auto" w:fill="FF0000"/>
            <w:hideMark/>
          </w:tcPr>
          <w:p w14:paraId="2C9ACA5C"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p>
        </w:tc>
        <w:tc>
          <w:tcPr>
            <w:tcW w:w="0" w:type="auto"/>
            <w:vMerge/>
            <w:shd w:val="clear" w:color="auto" w:fill="FF0000"/>
            <w:hideMark/>
          </w:tcPr>
          <w:p w14:paraId="4951ED6F"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p>
        </w:tc>
        <w:tc>
          <w:tcPr>
            <w:tcW w:w="0" w:type="auto"/>
            <w:vMerge/>
            <w:shd w:val="clear" w:color="auto" w:fill="FF0000"/>
            <w:hideMark/>
          </w:tcPr>
          <w:p w14:paraId="670E9623"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p>
        </w:tc>
      </w:tr>
      <w:tr w:rsidR="00261201" w:rsidRPr="00261201" w14:paraId="3A63AF36"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3A510D6E" w14:textId="77777777" w:rsidR="00261201" w:rsidRPr="00261201" w:rsidRDefault="00261201" w:rsidP="00261201">
            <w:pPr>
              <w:rPr>
                <w:rFonts w:cs="Calibri Light"/>
                <w:color w:val="000000"/>
                <w:szCs w:val="20"/>
              </w:rPr>
            </w:pPr>
            <w:r w:rsidRPr="00261201">
              <w:rPr>
                <w:rFonts w:cs="Calibri Light"/>
                <w:color w:val="000000"/>
                <w:szCs w:val="20"/>
              </w:rPr>
              <w:t>1</w:t>
            </w:r>
          </w:p>
        </w:tc>
        <w:tc>
          <w:tcPr>
            <w:tcW w:w="0" w:type="auto"/>
            <w:shd w:val="clear" w:color="auto" w:fill="FFFF00"/>
            <w:noWrap/>
            <w:hideMark/>
          </w:tcPr>
          <w:p w14:paraId="527D080E"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Aleksandrów</w:t>
            </w:r>
          </w:p>
        </w:tc>
        <w:tc>
          <w:tcPr>
            <w:tcW w:w="0" w:type="auto"/>
            <w:shd w:val="clear" w:color="auto" w:fill="FFFF00"/>
            <w:noWrap/>
            <w:hideMark/>
          </w:tcPr>
          <w:p w14:paraId="21AAEBC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4,36</w:t>
            </w:r>
          </w:p>
        </w:tc>
        <w:tc>
          <w:tcPr>
            <w:tcW w:w="0" w:type="auto"/>
            <w:shd w:val="clear" w:color="auto" w:fill="FFFF00"/>
            <w:noWrap/>
            <w:hideMark/>
          </w:tcPr>
          <w:p w14:paraId="35244AAC"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2,9%</w:t>
            </w:r>
          </w:p>
        </w:tc>
        <w:tc>
          <w:tcPr>
            <w:tcW w:w="0" w:type="auto"/>
            <w:shd w:val="clear" w:color="auto" w:fill="FFFF00"/>
            <w:noWrap/>
            <w:hideMark/>
          </w:tcPr>
          <w:p w14:paraId="4C517B5B"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267</w:t>
            </w:r>
          </w:p>
        </w:tc>
        <w:tc>
          <w:tcPr>
            <w:tcW w:w="0" w:type="auto"/>
            <w:shd w:val="clear" w:color="auto" w:fill="FFFF00"/>
            <w:noWrap/>
            <w:hideMark/>
          </w:tcPr>
          <w:p w14:paraId="6CF627D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2,8%</w:t>
            </w:r>
          </w:p>
        </w:tc>
      </w:tr>
      <w:tr w:rsidR="00261201" w:rsidRPr="00261201" w14:paraId="2346D6F0"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D457C5E" w14:textId="77777777" w:rsidR="00261201" w:rsidRPr="00261201" w:rsidRDefault="00261201" w:rsidP="00261201">
            <w:pPr>
              <w:rPr>
                <w:rFonts w:cs="Calibri Light"/>
                <w:color w:val="000000"/>
                <w:szCs w:val="20"/>
              </w:rPr>
            </w:pPr>
            <w:r w:rsidRPr="00261201">
              <w:rPr>
                <w:rFonts w:cs="Calibri Light"/>
                <w:color w:val="000000"/>
                <w:szCs w:val="20"/>
              </w:rPr>
              <w:t>2</w:t>
            </w:r>
          </w:p>
        </w:tc>
        <w:tc>
          <w:tcPr>
            <w:tcW w:w="0" w:type="auto"/>
            <w:noWrap/>
            <w:hideMark/>
          </w:tcPr>
          <w:p w14:paraId="0DC0DC2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Antoniew-Prościeniec</w:t>
            </w:r>
          </w:p>
        </w:tc>
        <w:tc>
          <w:tcPr>
            <w:tcW w:w="0" w:type="auto"/>
            <w:noWrap/>
            <w:hideMark/>
          </w:tcPr>
          <w:p w14:paraId="3ACA418C"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10,71</w:t>
            </w:r>
          </w:p>
        </w:tc>
        <w:tc>
          <w:tcPr>
            <w:tcW w:w="0" w:type="auto"/>
            <w:noWrap/>
            <w:hideMark/>
          </w:tcPr>
          <w:p w14:paraId="7C4163FC"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7,1%</w:t>
            </w:r>
          </w:p>
        </w:tc>
        <w:tc>
          <w:tcPr>
            <w:tcW w:w="0" w:type="auto"/>
            <w:noWrap/>
            <w:hideMark/>
          </w:tcPr>
          <w:p w14:paraId="73A5A95D"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335</w:t>
            </w:r>
          </w:p>
        </w:tc>
        <w:tc>
          <w:tcPr>
            <w:tcW w:w="0" w:type="auto"/>
            <w:noWrap/>
            <w:hideMark/>
          </w:tcPr>
          <w:p w14:paraId="355F4780"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3,5%</w:t>
            </w:r>
          </w:p>
        </w:tc>
      </w:tr>
      <w:tr w:rsidR="00261201" w:rsidRPr="00261201" w14:paraId="4E08A038"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6FB07C11" w14:textId="77777777" w:rsidR="00261201" w:rsidRPr="00261201" w:rsidRDefault="00261201" w:rsidP="00261201">
            <w:pPr>
              <w:rPr>
                <w:rFonts w:cs="Calibri Light"/>
                <w:color w:val="000000"/>
                <w:szCs w:val="20"/>
              </w:rPr>
            </w:pPr>
            <w:r w:rsidRPr="00261201">
              <w:rPr>
                <w:rFonts w:cs="Calibri Light"/>
                <w:color w:val="000000"/>
                <w:szCs w:val="20"/>
              </w:rPr>
              <w:t>3</w:t>
            </w:r>
          </w:p>
        </w:tc>
        <w:tc>
          <w:tcPr>
            <w:tcW w:w="0" w:type="auto"/>
            <w:shd w:val="clear" w:color="auto" w:fill="FFFF00"/>
            <w:noWrap/>
            <w:hideMark/>
          </w:tcPr>
          <w:p w14:paraId="609491EF"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Babskie Budy</w:t>
            </w:r>
          </w:p>
        </w:tc>
        <w:tc>
          <w:tcPr>
            <w:tcW w:w="0" w:type="auto"/>
            <w:shd w:val="clear" w:color="auto" w:fill="FFFF00"/>
            <w:noWrap/>
            <w:hideMark/>
          </w:tcPr>
          <w:p w14:paraId="3EAF5E1C"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3,07</w:t>
            </w:r>
          </w:p>
        </w:tc>
        <w:tc>
          <w:tcPr>
            <w:tcW w:w="0" w:type="auto"/>
            <w:shd w:val="clear" w:color="auto" w:fill="FFFF00"/>
            <w:noWrap/>
            <w:hideMark/>
          </w:tcPr>
          <w:p w14:paraId="68BA1B4E"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2,0%</w:t>
            </w:r>
          </w:p>
        </w:tc>
        <w:tc>
          <w:tcPr>
            <w:tcW w:w="0" w:type="auto"/>
            <w:shd w:val="clear" w:color="auto" w:fill="FFFF00"/>
            <w:noWrap/>
            <w:hideMark/>
          </w:tcPr>
          <w:p w14:paraId="46B675F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62</w:t>
            </w:r>
          </w:p>
        </w:tc>
        <w:tc>
          <w:tcPr>
            <w:tcW w:w="0" w:type="auto"/>
            <w:shd w:val="clear" w:color="auto" w:fill="FFFF00"/>
            <w:noWrap/>
            <w:hideMark/>
          </w:tcPr>
          <w:p w14:paraId="60D7B35B"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0,6%</w:t>
            </w:r>
          </w:p>
        </w:tc>
      </w:tr>
      <w:tr w:rsidR="00261201" w:rsidRPr="00261201" w14:paraId="7F7C4E34"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76F58" w14:textId="77777777" w:rsidR="00261201" w:rsidRPr="00261201" w:rsidRDefault="00261201" w:rsidP="00261201">
            <w:pPr>
              <w:rPr>
                <w:rFonts w:cs="Calibri Light"/>
                <w:color w:val="000000"/>
                <w:szCs w:val="20"/>
              </w:rPr>
            </w:pPr>
            <w:r w:rsidRPr="00261201">
              <w:rPr>
                <w:rFonts w:cs="Calibri Light"/>
                <w:color w:val="000000"/>
                <w:szCs w:val="20"/>
              </w:rPr>
              <w:t>4</w:t>
            </w:r>
          </w:p>
        </w:tc>
        <w:tc>
          <w:tcPr>
            <w:tcW w:w="0" w:type="auto"/>
            <w:noWrap/>
            <w:hideMark/>
          </w:tcPr>
          <w:p w14:paraId="1E774522"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Cyganka</w:t>
            </w:r>
          </w:p>
        </w:tc>
        <w:tc>
          <w:tcPr>
            <w:tcW w:w="0" w:type="auto"/>
            <w:noWrap/>
            <w:hideMark/>
          </w:tcPr>
          <w:p w14:paraId="60A3EBBD"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1,65</w:t>
            </w:r>
          </w:p>
        </w:tc>
        <w:tc>
          <w:tcPr>
            <w:tcW w:w="0" w:type="auto"/>
            <w:noWrap/>
            <w:hideMark/>
          </w:tcPr>
          <w:p w14:paraId="0B9788F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1,1%</w:t>
            </w:r>
          </w:p>
        </w:tc>
        <w:tc>
          <w:tcPr>
            <w:tcW w:w="0" w:type="auto"/>
            <w:noWrap/>
            <w:hideMark/>
          </w:tcPr>
          <w:p w14:paraId="4F6DC39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108</w:t>
            </w:r>
          </w:p>
        </w:tc>
        <w:tc>
          <w:tcPr>
            <w:tcW w:w="0" w:type="auto"/>
            <w:noWrap/>
            <w:hideMark/>
          </w:tcPr>
          <w:p w14:paraId="40F48417"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1,1%</w:t>
            </w:r>
          </w:p>
        </w:tc>
      </w:tr>
      <w:tr w:rsidR="00261201" w:rsidRPr="00261201" w14:paraId="5ECA7308"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5ED117A7" w14:textId="77777777" w:rsidR="00261201" w:rsidRPr="00261201" w:rsidRDefault="00261201" w:rsidP="00261201">
            <w:pPr>
              <w:rPr>
                <w:rFonts w:cs="Calibri Light"/>
                <w:color w:val="000000"/>
                <w:szCs w:val="20"/>
              </w:rPr>
            </w:pPr>
            <w:r w:rsidRPr="00261201">
              <w:rPr>
                <w:rFonts w:cs="Calibri Light"/>
                <w:color w:val="000000"/>
                <w:szCs w:val="20"/>
              </w:rPr>
              <w:t>5</w:t>
            </w:r>
          </w:p>
        </w:tc>
        <w:tc>
          <w:tcPr>
            <w:tcW w:w="0" w:type="auto"/>
            <w:shd w:val="clear" w:color="auto" w:fill="FFFF00"/>
            <w:noWrap/>
            <w:hideMark/>
          </w:tcPr>
          <w:p w14:paraId="168537C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Czerwona Niwa</w:t>
            </w:r>
          </w:p>
        </w:tc>
        <w:tc>
          <w:tcPr>
            <w:tcW w:w="0" w:type="auto"/>
            <w:shd w:val="clear" w:color="auto" w:fill="FFFF00"/>
            <w:noWrap/>
            <w:hideMark/>
          </w:tcPr>
          <w:p w14:paraId="0FB9025E"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7,48</w:t>
            </w:r>
          </w:p>
        </w:tc>
        <w:tc>
          <w:tcPr>
            <w:tcW w:w="0" w:type="auto"/>
            <w:shd w:val="clear" w:color="auto" w:fill="FFFF00"/>
            <w:noWrap/>
            <w:hideMark/>
          </w:tcPr>
          <w:p w14:paraId="479C916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5,0%</w:t>
            </w:r>
          </w:p>
        </w:tc>
        <w:tc>
          <w:tcPr>
            <w:tcW w:w="0" w:type="auto"/>
            <w:shd w:val="clear" w:color="auto" w:fill="FFFF00"/>
            <w:noWrap/>
            <w:hideMark/>
          </w:tcPr>
          <w:p w14:paraId="5C834B00"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299</w:t>
            </w:r>
          </w:p>
        </w:tc>
        <w:tc>
          <w:tcPr>
            <w:tcW w:w="0" w:type="auto"/>
            <w:shd w:val="clear" w:color="auto" w:fill="FFFF00"/>
            <w:noWrap/>
            <w:hideMark/>
          </w:tcPr>
          <w:p w14:paraId="33E12162"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3,1%</w:t>
            </w:r>
          </w:p>
        </w:tc>
      </w:tr>
      <w:tr w:rsidR="00261201" w:rsidRPr="00261201" w14:paraId="00AE2099"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7ABF039" w14:textId="77777777" w:rsidR="00261201" w:rsidRPr="00261201" w:rsidRDefault="00261201" w:rsidP="00261201">
            <w:pPr>
              <w:rPr>
                <w:rFonts w:cs="Calibri Light"/>
                <w:color w:val="000000"/>
                <w:szCs w:val="20"/>
              </w:rPr>
            </w:pPr>
            <w:r w:rsidRPr="00261201">
              <w:rPr>
                <w:rFonts w:cs="Calibri Light"/>
                <w:color w:val="000000"/>
                <w:szCs w:val="20"/>
              </w:rPr>
              <w:t>6</w:t>
            </w:r>
          </w:p>
        </w:tc>
        <w:tc>
          <w:tcPr>
            <w:tcW w:w="0" w:type="auto"/>
            <w:noWrap/>
            <w:hideMark/>
          </w:tcPr>
          <w:p w14:paraId="3A2B66E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Duninopol-Podbuszyce</w:t>
            </w:r>
          </w:p>
        </w:tc>
        <w:tc>
          <w:tcPr>
            <w:tcW w:w="0" w:type="auto"/>
            <w:noWrap/>
            <w:hideMark/>
          </w:tcPr>
          <w:p w14:paraId="2E17FF4B"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3,37</w:t>
            </w:r>
          </w:p>
        </w:tc>
        <w:tc>
          <w:tcPr>
            <w:tcW w:w="0" w:type="auto"/>
            <w:noWrap/>
            <w:hideMark/>
          </w:tcPr>
          <w:p w14:paraId="69A9A36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2,2%</w:t>
            </w:r>
          </w:p>
        </w:tc>
        <w:tc>
          <w:tcPr>
            <w:tcW w:w="0" w:type="auto"/>
            <w:noWrap/>
            <w:hideMark/>
          </w:tcPr>
          <w:p w14:paraId="2BEDB6D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68</w:t>
            </w:r>
          </w:p>
        </w:tc>
        <w:tc>
          <w:tcPr>
            <w:tcW w:w="0" w:type="auto"/>
            <w:noWrap/>
            <w:hideMark/>
          </w:tcPr>
          <w:p w14:paraId="598C9146"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0,7%</w:t>
            </w:r>
          </w:p>
        </w:tc>
      </w:tr>
      <w:tr w:rsidR="00261201" w:rsidRPr="00261201" w14:paraId="3F07E8FA"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33252BDB" w14:textId="77777777" w:rsidR="00261201" w:rsidRPr="00261201" w:rsidRDefault="00261201" w:rsidP="00261201">
            <w:pPr>
              <w:rPr>
                <w:rFonts w:cs="Calibri Light"/>
                <w:color w:val="000000"/>
                <w:szCs w:val="20"/>
              </w:rPr>
            </w:pPr>
            <w:r w:rsidRPr="00261201">
              <w:rPr>
                <w:rFonts w:cs="Calibri Light"/>
                <w:color w:val="000000"/>
                <w:szCs w:val="20"/>
              </w:rPr>
              <w:t>7</w:t>
            </w:r>
          </w:p>
        </w:tc>
        <w:tc>
          <w:tcPr>
            <w:tcW w:w="0" w:type="auto"/>
            <w:shd w:val="clear" w:color="auto" w:fill="FFFF00"/>
            <w:noWrap/>
            <w:hideMark/>
          </w:tcPr>
          <w:p w14:paraId="341032B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Działki</w:t>
            </w:r>
          </w:p>
        </w:tc>
        <w:tc>
          <w:tcPr>
            <w:tcW w:w="0" w:type="auto"/>
            <w:shd w:val="clear" w:color="auto" w:fill="FFFF00"/>
            <w:noWrap/>
            <w:hideMark/>
          </w:tcPr>
          <w:p w14:paraId="6C76B118"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15,54</w:t>
            </w:r>
          </w:p>
        </w:tc>
        <w:tc>
          <w:tcPr>
            <w:tcW w:w="0" w:type="auto"/>
            <w:shd w:val="clear" w:color="auto" w:fill="FFFF00"/>
            <w:noWrap/>
            <w:hideMark/>
          </w:tcPr>
          <w:p w14:paraId="2074CBA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10,3%</w:t>
            </w:r>
          </w:p>
        </w:tc>
        <w:tc>
          <w:tcPr>
            <w:tcW w:w="0" w:type="auto"/>
            <w:shd w:val="clear" w:color="auto" w:fill="FFFF00"/>
            <w:noWrap/>
            <w:hideMark/>
          </w:tcPr>
          <w:p w14:paraId="3BB5DDD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479</w:t>
            </w:r>
          </w:p>
        </w:tc>
        <w:tc>
          <w:tcPr>
            <w:tcW w:w="0" w:type="auto"/>
            <w:shd w:val="clear" w:color="auto" w:fill="FFFF00"/>
            <w:noWrap/>
            <w:hideMark/>
          </w:tcPr>
          <w:p w14:paraId="4B0CA44D"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5,0%</w:t>
            </w:r>
          </w:p>
        </w:tc>
      </w:tr>
      <w:tr w:rsidR="00261201" w:rsidRPr="00261201" w14:paraId="24F0F2B2"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D8191D8" w14:textId="77777777" w:rsidR="00261201" w:rsidRPr="00261201" w:rsidRDefault="00261201" w:rsidP="00261201">
            <w:pPr>
              <w:rPr>
                <w:rFonts w:cs="Calibri Light"/>
                <w:color w:val="000000"/>
                <w:szCs w:val="20"/>
              </w:rPr>
            </w:pPr>
            <w:r w:rsidRPr="00261201">
              <w:rPr>
                <w:rFonts w:cs="Calibri Light"/>
                <w:color w:val="000000"/>
                <w:szCs w:val="20"/>
              </w:rPr>
              <w:t>8</w:t>
            </w:r>
          </w:p>
        </w:tc>
        <w:tc>
          <w:tcPr>
            <w:tcW w:w="0" w:type="auto"/>
            <w:noWrap/>
            <w:hideMark/>
          </w:tcPr>
          <w:p w14:paraId="5EC4C8D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Feliksów</w:t>
            </w:r>
          </w:p>
        </w:tc>
        <w:tc>
          <w:tcPr>
            <w:tcW w:w="0" w:type="auto"/>
            <w:noWrap/>
            <w:hideMark/>
          </w:tcPr>
          <w:p w14:paraId="3E598A84"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3,19</w:t>
            </w:r>
          </w:p>
        </w:tc>
        <w:tc>
          <w:tcPr>
            <w:tcW w:w="0" w:type="auto"/>
            <w:noWrap/>
            <w:hideMark/>
          </w:tcPr>
          <w:p w14:paraId="0C23BC74"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2,1%</w:t>
            </w:r>
          </w:p>
        </w:tc>
        <w:tc>
          <w:tcPr>
            <w:tcW w:w="0" w:type="auto"/>
            <w:noWrap/>
            <w:hideMark/>
          </w:tcPr>
          <w:p w14:paraId="52016117"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127</w:t>
            </w:r>
          </w:p>
        </w:tc>
        <w:tc>
          <w:tcPr>
            <w:tcW w:w="0" w:type="auto"/>
            <w:noWrap/>
            <w:hideMark/>
          </w:tcPr>
          <w:p w14:paraId="19F69CF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1,3%</w:t>
            </w:r>
          </w:p>
        </w:tc>
      </w:tr>
      <w:tr w:rsidR="00261201" w:rsidRPr="00261201" w14:paraId="26083780"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4A9B6244" w14:textId="77777777" w:rsidR="00261201" w:rsidRPr="00261201" w:rsidRDefault="00261201" w:rsidP="00261201">
            <w:pPr>
              <w:rPr>
                <w:rFonts w:cs="Calibri Light"/>
                <w:color w:val="000000"/>
                <w:szCs w:val="20"/>
              </w:rPr>
            </w:pPr>
            <w:r w:rsidRPr="00261201">
              <w:rPr>
                <w:rFonts w:cs="Calibri Light"/>
                <w:color w:val="000000"/>
                <w:szCs w:val="20"/>
              </w:rPr>
              <w:t>9</w:t>
            </w:r>
          </w:p>
        </w:tc>
        <w:tc>
          <w:tcPr>
            <w:tcW w:w="0" w:type="auto"/>
            <w:shd w:val="clear" w:color="auto" w:fill="FFFF00"/>
            <w:noWrap/>
            <w:hideMark/>
          </w:tcPr>
          <w:p w14:paraId="4615AF1B"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Franciszków</w:t>
            </w:r>
          </w:p>
        </w:tc>
        <w:tc>
          <w:tcPr>
            <w:tcW w:w="0" w:type="auto"/>
            <w:shd w:val="clear" w:color="auto" w:fill="FFFF00"/>
            <w:noWrap/>
            <w:hideMark/>
          </w:tcPr>
          <w:p w14:paraId="48EB87EF"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4,28</w:t>
            </w:r>
          </w:p>
        </w:tc>
        <w:tc>
          <w:tcPr>
            <w:tcW w:w="0" w:type="auto"/>
            <w:shd w:val="clear" w:color="auto" w:fill="FFFF00"/>
            <w:noWrap/>
            <w:hideMark/>
          </w:tcPr>
          <w:p w14:paraId="0ECAAF9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2,8%</w:t>
            </w:r>
          </w:p>
        </w:tc>
        <w:tc>
          <w:tcPr>
            <w:tcW w:w="0" w:type="auto"/>
            <w:shd w:val="clear" w:color="auto" w:fill="FFFF00"/>
            <w:noWrap/>
            <w:hideMark/>
          </w:tcPr>
          <w:p w14:paraId="10BF36E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729</w:t>
            </w:r>
          </w:p>
        </w:tc>
        <w:tc>
          <w:tcPr>
            <w:tcW w:w="0" w:type="auto"/>
            <w:shd w:val="clear" w:color="auto" w:fill="FFFF00"/>
            <w:noWrap/>
            <w:hideMark/>
          </w:tcPr>
          <w:p w14:paraId="12AA3036"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7,6%</w:t>
            </w:r>
          </w:p>
        </w:tc>
      </w:tr>
      <w:tr w:rsidR="00261201" w:rsidRPr="00261201" w14:paraId="53EEC1CE"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445DF9A" w14:textId="77777777" w:rsidR="00261201" w:rsidRPr="00261201" w:rsidRDefault="00261201" w:rsidP="00261201">
            <w:pPr>
              <w:rPr>
                <w:rFonts w:cs="Calibri Light"/>
                <w:color w:val="000000"/>
                <w:szCs w:val="20"/>
              </w:rPr>
            </w:pPr>
            <w:r w:rsidRPr="00261201">
              <w:rPr>
                <w:rFonts w:cs="Calibri Light"/>
                <w:color w:val="000000"/>
                <w:szCs w:val="20"/>
              </w:rPr>
              <w:t>10</w:t>
            </w:r>
          </w:p>
        </w:tc>
        <w:tc>
          <w:tcPr>
            <w:tcW w:w="0" w:type="auto"/>
            <w:noWrap/>
            <w:hideMark/>
          </w:tcPr>
          <w:p w14:paraId="279FCFF8"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Guzów</w:t>
            </w:r>
          </w:p>
        </w:tc>
        <w:tc>
          <w:tcPr>
            <w:tcW w:w="0" w:type="auto"/>
            <w:noWrap/>
            <w:hideMark/>
          </w:tcPr>
          <w:p w14:paraId="38FA1956"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9,09</w:t>
            </w:r>
          </w:p>
        </w:tc>
        <w:tc>
          <w:tcPr>
            <w:tcW w:w="0" w:type="auto"/>
            <w:noWrap/>
            <w:hideMark/>
          </w:tcPr>
          <w:p w14:paraId="6DAAD394"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6,0%</w:t>
            </w:r>
          </w:p>
        </w:tc>
        <w:tc>
          <w:tcPr>
            <w:tcW w:w="0" w:type="auto"/>
            <w:noWrap/>
            <w:hideMark/>
          </w:tcPr>
          <w:p w14:paraId="4D83BEB7"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834</w:t>
            </w:r>
          </w:p>
        </w:tc>
        <w:tc>
          <w:tcPr>
            <w:tcW w:w="0" w:type="auto"/>
            <w:noWrap/>
            <w:hideMark/>
          </w:tcPr>
          <w:p w14:paraId="52384653"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8,7%</w:t>
            </w:r>
          </w:p>
        </w:tc>
      </w:tr>
      <w:tr w:rsidR="00261201" w:rsidRPr="00261201" w14:paraId="7D52242A"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098DEC02" w14:textId="77777777" w:rsidR="00261201" w:rsidRPr="00261201" w:rsidRDefault="00261201" w:rsidP="00261201">
            <w:pPr>
              <w:rPr>
                <w:rFonts w:cs="Calibri Light"/>
                <w:color w:val="000000"/>
                <w:szCs w:val="20"/>
              </w:rPr>
            </w:pPr>
            <w:r w:rsidRPr="00261201">
              <w:rPr>
                <w:rFonts w:cs="Calibri Light"/>
                <w:color w:val="000000"/>
                <w:szCs w:val="20"/>
              </w:rPr>
              <w:t>11</w:t>
            </w:r>
          </w:p>
        </w:tc>
        <w:tc>
          <w:tcPr>
            <w:tcW w:w="0" w:type="auto"/>
            <w:shd w:val="clear" w:color="auto" w:fill="FFFF00"/>
            <w:noWrap/>
            <w:hideMark/>
          </w:tcPr>
          <w:p w14:paraId="24A3B8FB"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Hipolitów</w:t>
            </w:r>
          </w:p>
        </w:tc>
        <w:tc>
          <w:tcPr>
            <w:tcW w:w="0" w:type="auto"/>
            <w:shd w:val="clear" w:color="auto" w:fill="FFFF00"/>
            <w:noWrap/>
            <w:hideMark/>
          </w:tcPr>
          <w:p w14:paraId="37FC4E20"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3,31</w:t>
            </w:r>
          </w:p>
        </w:tc>
        <w:tc>
          <w:tcPr>
            <w:tcW w:w="0" w:type="auto"/>
            <w:shd w:val="clear" w:color="auto" w:fill="FFFF00"/>
            <w:noWrap/>
            <w:hideMark/>
          </w:tcPr>
          <w:p w14:paraId="654DEC67"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2,2%</w:t>
            </w:r>
          </w:p>
        </w:tc>
        <w:tc>
          <w:tcPr>
            <w:tcW w:w="0" w:type="auto"/>
            <w:shd w:val="clear" w:color="auto" w:fill="FFFF00"/>
            <w:noWrap/>
            <w:hideMark/>
          </w:tcPr>
          <w:p w14:paraId="79730FE5"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92</w:t>
            </w:r>
          </w:p>
        </w:tc>
        <w:tc>
          <w:tcPr>
            <w:tcW w:w="0" w:type="auto"/>
            <w:shd w:val="clear" w:color="auto" w:fill="FFFF00"/>
            <w:noWrap/>
            <w:hideMark/>
          </w:tcPr>
          <w:p w14:paraId="4E35B44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1,0%</w:t>
            </w:r>
          </w:p>
        </w:tc>
      </w:tr>
      <w:tr w:rsidR="00261201" w:rsidRPr="00261201" w14:paraId="1875073A"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34262AE" w14:textId="77777777" w:rsidR="00261201" w:rsidRPr="00261201" w:rsidRDefault="00261201" w:rsidP="00261201">
            <w:pPr>
              <w:rPr>
                <w:rFonts w:cs="Calibri Light"/>
                <w:color w:val="000000"/>
                <w:szCs w:val="20"/>
              </w:rPr>
            </w:pPr>
            <w:r w:rsidRPr="00261201">
              <w:rPr>
                <w:rFonts w:cs="Calibri Light"/>
                <w:color w:val="000000"/>
                <w:szCs w:val="20"/>
              </w:rPr>
              <w:t>12</w:t>
            </w:r>
          </w:p>
        </w:tc>
        <w:tc>
          <w:tcPr>
            <w:tcW w:w="0" w:type="auto"/>
            <w:noWrap/>
            <w:hideMark/>
          </w:tcPr>
          <w:p w14:paraId="34D09E2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Oryszew</w:t>
            </w:r>
          </w:p>
        </w:tc>
        <w:tc>
          <w:tcPr>
            <w:tcW w:w="0" w:type="auto"/>
            <w:noWrap/>
            <w:hideMark/>
          </w:tcPr>
          <w:p w14:paraId="424F2790"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9,3</w:t>
            </w:r>
          </w:p>
        </w:tc>
        <w:tc>
          <w:tcPr>
            <w:tcW w:w="0" w:type="auto"/>
            <w:noWrap/>
            <w:hideMark/>
          </w:tcPr>
          <w:p w14:paraId="71AD9567"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6,2%</w:t>
            </w:r>
          </w:p>
        </w:tc>
        <w:tc>
          <w:tcPr>
            <w:tcW w:w="0" w:type="auto"/>
            <w:noWrap/>
            <w:hideMark/>
          </w:tcPr>
          <w:p w14:paraId="2B49854F"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478</w:t>
            </w:r>
          </w:p>
        </w:tc>
        <w:tc>
          <w:tcPr>
            <w:tcW w:w="0" w:type="auto"/>
            <w:noWrap/>
            <w:hideMark/>
          </w:tcPr>
          <w:p w14:paraId="3E8BE8F6"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5,0%</w:t>
            </w:r>
          </w:p>
        </w:tc>
      </w:tr>
      <w:tr w:rsidR="00261201" w:rsidRPr="00261201" w14:paraId="5EEA789E"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5CA2F816" w14:textId="77777777" w:rsidR="00261201" w:rsidRPr="00261201" w:rsidRDefault="00261201" w:rsidP="00261201">
            <w:pPr>
              <w:rPr>
                <w:rFonts w:cs="Calibri Light"/>
                <w:color w:val="000000"/>
                <w:szCs w:val="20"/>
              </w:rPr>
            </w:pPr>
            <w:r w:rsidRPr="00261201">
              <w:rPr>
                <w:rFonts w:cs="Calibri Light"/>
                <w:color w:val="000000"/>
                <w:szCs w:val="20"/>
              </w:rPr>
              <w:t>13</w:t>
            </w:r>
          </w:p>
        </w:tc>
        <w:tc>
          <w:tcPr>
            <w:tcW w:w="0" w:type="auto"/>
            <w:shd w:val="clear" w:color="auto" w:fill="FFFF00"/>
            <w:noWrap/>
            <w:hideMark/>
          </w:tcPr>
          <w:p w14:paraId="731450C9"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Jesionka</w:t>
            </w:r>
          </w:p>
        </w:tc>
        <w:tc>
          <w:tcPr>
            <w:tcW w:w="0" w:type="auto"/>
            <w:shd w:val="clear" w:color="auto" w:fill="FFFF00"/>
            <w:noWrap/>
            <w:hideMark/>
          </w:tcPr>
          <w:p w14:paraId="6D6C2554"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2,62</w:t>
            </w:r>
          </w:p>
        </w:tc>
        <w:tc>
          <w:tcPr>
            <w:tcW w:w="0" w:type="auto"/>
            <w:shd w:val="clear" w:color="auto" w:fill="FFFF00"/>
            <w:noWrap/>
            <w:hideMark/>
          </w:tcPr>
          <w:p w14:paraId="68E10086"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1,7%</w:t>
            </w:r>
          </w:p>
        </w:tc>
        <w:tc>
          <w:tcPr>
            <w:tcW w:w="0" w:type="auto"/>
            <w:shd w:val="clear" w:color="auto" w:fill="FFFF00"/>
            <w:noWrap/>
            <w:hideMark/>
          </w:tcPr>
          <w:p w14:paraId="1ADDFC02"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1 021</w:t>
            </w:r>
          </w:p>
        </w:tc>
        <w:tc>
          <w:tcPr>
            <w:tcW w:w="0" w:type="auto"/>
            <w:shd w:val="clear" w:color="auto" w:fill="FFFF00"/>
            <w:noWrap/>
            <w:hideMark/>
          </w:tcPr>
          <w:p w14:paraId="51199EB5"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10,7%</w:t>
            </w:r>
          </w:p>
        </w:tc>
      </w:tr>
      <w:tr w:rsidR="00261201" w:rsidRPr="00261201" w14:paraId="0C90017E"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42230B2" w14:textId="77777777" w:rsidR="00261201" w:rsidRPr="00261201" w:rsidRDefault="00261201" w:rsidP="00261201">
            <w:pPr>
              <w:rPr>
                <w:rFonts w:cs="Calibri Light"/>
                <w:color w:val="000000"/>
                <w:szCs w:val="20"/>
              </w:rPr>
            </w:pPr>
            <w:r w:rsidRPr="00261201">
              <w:rPr>
                <w:rFonts w:cs="Calibri Light"/>
                <w:color w:val="000000"/>
                <w:szCs w:val="20"/>
              </w:rPr>
              <w:t>14</w:t>
            </w:r>
          </w:p>
        </w:tc>
        <w:tc>
          <w:tcPr>
            <w:tcW w:w="0" w:type="auto"/>
            <w:noWrap/>
            <w:hideMark/>
          </w:tcPr>
          <w:p w14:paraId="0EB2FAB4"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Józefów</w:t>
            </w:r>
          </w:p>
        </w:tc>
        <w:tc>
          <w:tcPr>
            <w:tcW w:w="0" w:type="auto"/>
            <w:noWrap/>
            <w:hideMark/>
          </w:tcPr>
          <w:p w14:paraId="03487D4C"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1,07</w:t>
            </w:r>
          </w:p>
        </w:tc>
        <w:tc>
          <w:tcPr>
            <w:tcW w:w="0" w:type="auto"/>
            <w:noWrap/>
            <w:hideMark/>
          </w:tcPr>
          <w:p w14:paraId="0EFB7F0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0,7%</w:t>
            </w:r>
          </w:p>
        </w:tc>
        <w:tc>
          <w:tcPr>
            <w:tcW w:w="0" w:type="auto"/>
            <w:noWrap/>
            <w:hideMark/>
          </w:tcPr>
          <w:p w14:paraId="61455F7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98</w:t>
            </w:r>
          </w:p>
        </w:tc>
        <w:tc>
          <w:tcPr>
            <w:tcW w:w="0" w:type="auto"/>
            <w:noWrap/>
            <w:hideMark/>
          </w:tcPr>
          <w:p w14:paraId="3D6CA8AE"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1,0%</w:t>
            </w:r>
          </w:p>
        </w:tc>
      </w:tr>
      <w:tr w:rsidR="00261201" w:rsidRPr="00261201" w14:paraId="16086BB6"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0B95EFEE" w14:textId="77777777" w:rsidR="00261201" w:rsidRPr="00261201" w:rsidRDefault="00261201" w:rsidP="00261201">
            <w:pPr>
              <w:rPr>
                <w:rFonts w:cs="Calibri Light"/>
                <w:color w:val="000000"/>
                <w:szCs w:val="20"/>
              </w:rPr>
            </w:pPr>
            <w:r w:rsidRPr="00261201">
              <w:rPr>
                <w:rFonts w:cs="Calibri Light"/>
                <w:color w:val="000000"/>
                <w:szCs w:val="20"/>
              </w:rPr>
              <w:t>15</w:t>
            </w:r>
          </w:p>
        </w:tc>
        <w:tc>
          <w:tcPr>
            <w:tcW w:w="0" w:type="auto"/>
            <w:shd w:val="clear" w:color="auto" w:fill="FFFF00"/>
            <w:noWrap/>
            <w:hideMark/>
          </w:tcPr>
          <w:p w14:paraId="122236EF"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Kamionka-Popielarnia</w:t>
            </w:r>
          </w:p>
        </w:tc>
        <w:tc>
          <w:tcPr>
            <w:tcW w:w="0" w:type="auto"/>
            <w:shd w:val="clear" w:color="auto" w:fill="FFFF00"/>
            <w:noWrap/>
            <w:hideMark/>
          </w:tcPr>
          <w:p w14:paraId="45A22E8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11,4</w:t>
            </w:r>
          </w:p>
        </w:tc>
        <w:tc>
          <w:tcPr>
            <w:tcW w:w="0" w:type="auto"/>
            <w:shd w:val="clear" w:color="auto" w:fill="FFFF00"/>
            <w:noWrap/>
            <w:hideMark/>
          </w:tcPr>
          <w:p w14:paraId="79DF4090"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7,6%</w:t>
            </w:r>
          </w:p>
        </w:tc>
        <w:tc>
          <w:tcPr>
            <w:tcW w:w="0" w:type="auto"/>
            <w:shd w:val="clear" w:color="auto" w:fill="FFFF00"/>
            <w:noWrap/>
            <w:hideMark/>
          </w:tcPr>
          <w:p w14:paraId="04BCC08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265</w:t>
            </w:r>
          </w:p>
        </w:tc>
        <w:tc>
          <w:tcPr>
            <w:tcW w:w="0" w:type="auto"/>
            <w:shd w:val="clear" w:color="auto" w:fill="FFFF00"/>
            <w:noWrap/>
            <w:hideMark/>
          </w:tcPr>
          <w:p w14:paraId="58322027"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2,8%</w:t>
            </w:r>
          </w:p>
        </w:tc>
      </w:tr>
      <w:tr w:rsidR="00261201" w:rsidRPr="00261201" w14:paraId="1EEE3632"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C18DC0A" w14:textId="77777777" w:rsidR="00261201" w:rsidRPr="00261201" w:rsidRDefault="00261201" w:rsidP="00261201">
            <w:pPr>
              <w:rPr>
                <w:rFonts w:cs="Calibri Light"/>
                <w:color w:val="000000"/>
                <w:szCs w:val="20"/>
              </w:rPr>
            </w:pPr>
            <w:r w:rsidRPr="00261201">
              <w:rPr>
                <w:rFonts w:cs="Calibri Light"/>
                <w:color w:val="000000"/>
                <w:szCs w:val="20"/>
              </w:rPr>
              <w:t>16</w:t>
            </w:r>
          </w:p>
        </w:tc>
        <w:tc>
          <w:tcPr>
            <w:tcW w:w="0" w:type="auto"/>
            <w:noWrap/>
            <w:hideMark/>
          </w:tcPr>
          <w:p w14:paraId="40BE4AF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Łubno</w:t>
            </w:r>
          </w:p>
        </w:tc>
        <w:tc>
          <w:tcPr>
            <w:tcW w:w="0" w:type="auto"/>
            <w:noWrap/>
            <w:hideMark/>
          </w:tcPr>
          <w:p w14:paraId="5F4DDB30"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2,88</w:t>
            </w:r>
          </w:p>
        </w:tc>
        <w:tc>
          <w:tcPr>
            <w:tcW w:w="0" w:type="auto"/>
            <w:noWrap/>
            <w:hideMark/>
          </w:tcPr>
          <w:p w14:paraId="48DE9FE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1,9%</w:t>
            </w:r>
          </w:p>
        </w:tc>
        <w:tc>
          <w:tcPr>
            <w:tcW w:w="0" w:type="auto"/>
            <w:noWrap/>
            <w:hideMark/>
          </w:tcPr>
          <w:p w14:paraId="1FA8FDC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280</w:t>
            </w:r>
          </w:p>
        </w:tc>
        <w:tc>
          <w:tcPr>
            <w:tcW w:w="0" w:type="auto"/>
            <w:noWrap/>
            <w:hideMark/>
          </w:tcPr>
          <w:p w14:paraId="311C1F6C"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2,9%</w:t>
            </w:r>
          </w:p>
        </w:tc>
      </w:tr>
      <w:tr w:rsidR="00261201" w:rsidRPr="00261201" w14:paraId="51DB7475"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33A1EC57" w14:textId="77777777" w:rsidR="00261201" w:rsidRPr="00261201" w:rsidRDefault="00261201" w:rsidP="00261201">
            <w:pPr>
              <w:rPr>
                <w:rFonts w:cs="Calibri Light"/>
                <w:color w:val="000000"/>
                <w:szCs w:val="20"/>
              </w:rPr>
            </w:pPr>
            <w:r w:rsidRPr="00261201">
              <w:rPr>
                <w:rFonts w:cs="Calibri Light"/>
                <w:color w:val="000000"/>
                <w:szCs w:val="20"/>
              </w:rPr>
              <w:t>17</w:t>
            </w:r>
          </w:p>
        </w:tc>
        <w:tc>
          <w:tcPr>
            <w:tcW w:w="0" w:type="auto"/>
            <w:shd w:val="clear" w:color="auto" w:fill="FFFF00"/>
            <w:noWrap/>
            <w:hideMark/>
          </w:tcPr>
          <w:p w14:paraId="65F486B7"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Miedniewice</w:t>
            </w:r>
          </w:p>
        </w:tc>
        <w:tc>
          <w:tcPr>
            <w:tcW w:w="0" w:type="auto"/>
            <w:shd w:val="clear" w:color="auto" w:fill="FFFF00"/>
            <w:noWrap/>
            <w:hideMark/>
          </w:tcPr>
          <w:p w14:paraId="70E114C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7,12</w:t>
            </w:r>
          </w:p>
        </w:tc>
        <w:tc>
          <w:tcPr>
            <w:tcW w:w="0" w:type="auto"/>
            <w:shd w:val="clear" w:color="auto" w:fill="FFFF00"/>
            <w:noWrap/>
            <w:hideMark/>
          </w:tcPr>
          <w:p w14:paraId="05E66777"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4,7%</w:t>
            </w:r>
          </w:p>
        </w:tc>
        <w:tc>
          <w:tcPr>
            <w:tcW w:w="0" w:type="auto"/>
            <w:shd w:val="clear" w:color="auto" w:fill="FFFF00"/>
            <w:noWrap/>
            <w:hideMark/>
          </w:tcPr>
          <w:p w14:paraId="731C05FC"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478</w:t>
            </w:r>
          </w:p>
        </w:tc>
        <w:tc>
          <w:tcPr>
            <w:tcW w:w="0" w:type="auto"/>
            <w:shd w:val="clear" w:color="auto" w:fill="FFFF00"/>
            <w:noWrap/>
            <w:hideMark/>
          </w:tcPr>
          <w:p w14:paraId="151E98E0"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5,0%</w:t>
            </w:r>
          </w:p>
        </w:tc>
      </w:tr>
      <w:tr w:rsidR="00261201" w:rsidRPr="00261201" w14:paraId="533DE145"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B0F9759" w14:textId="77777777" w:rsidR="00261201" w:rsidRPr="00261201" w:rsidRDefault="00261201" w:rsidP="00261201">
            <w:pPr>
              <w:rPr>
                <w:rFonts w:cs="Calibri Light"/>
                <w:color w:val="000000"/>
                <w:szCs w:val="20"/>
              </w:rPr>
            </w:pPr>
            <w:r w:rsidRPr="00261201">
              <w:rPr>
                <w:rFonts w:cs="Calibri Light"/>
                <w:color w:val="000000"/>
                <w:szCs w:val="20"/>
              </w:rPr>
              <w:t>18</w:t>
            </w:r>
          </w:p>
        </w:tc>
        <w:tc>
          <w:tcPr>
            <w:tcW w:w="0" w:type="auto"/>
            <w:noWrap/>
            <w:hideMark/>
          </w:tcPr>
          <w:p w14:paraId="502E3248"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Starowiskitki</w:t>
            </w:r>
          </w:p>
        </w:tc>
        <w:tc>
          <w:tcPr>
            <w:tcW w:w="0" w:type="auto"/>
            <w:noWrap/>
            <w:hideMark/>
          </w:tcPr>
          <w:p w14:paraId="174BE53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6,49</w:t>
            </w:r>
          </w:p>
        </w:tc>
        <w:tc>
          <w:tcPr>
            <w:tcW w:w="0" w:type="auto"/>
            <w:noWrap/>
            <w:hideMark/>
          </w:tcPr>
          <w:p w14:paraId="55A59937"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4,3%</w:t>
            </w:r>
          </w:p>
        </w:tc>
        <w:tc>
          <w:tcPr>
            <w:tcW w:w="0" w:type="auto"/>
            <w:noWrap/>
            <w:hideMark/>
          </w:tcPr>
          <w:p w14:paraId="4CF3C732"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176</w:t>
            </w:r>
          </w:p>
        </w:tc>
        <w:tc>
          <w:tcPr>
            <w:tcW w:w="0" w:type="auto"/>
            <w:noWrap/>
            <w:hideMark/>
          </w:tcPr>
          <w:p w14:paraId="3F2D9870"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1,8%</w:t>
            </w:r>
          </w:p>
        </w:tc>
      </w:tr>
      <w:tr w:rsidR="00261201" w:rsidRPr="00261201" w14:paraId="0A758E90"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07F7F314" w14:textId="77777777" w:rsidR="00261201" w:rsidRPr="00261201" w:rsidRDefault="00261201" w:rsidP="00261201">
            <w:pPr>
              <w:rPr>
                <w:rFonts w:cs="Calibri Light"/>
                <w:color w:val="000000"/>
                <w:szCs w:val="20"/>
              </w:rPr>
            </w:pPr>
            <w:r w:rsidRPr="00261201">
              <w:rPr>
                <w:rFonts w:cs="Calibri Light"/>
                <w:color w:val="000000"/>
                <w:szCs w:val="20"/>
              </w:rPr>
              <w:t>19</w:t>
            </w:r>
          </w:p>
        </w:tc>
        <w:tc>
          <w:tcPr>
            <w:tcW w:w="0" w:type="auto"/>
            <w:shd w:val="clear" w:color="auto" w:fill="FFFF00"/>
            <w:noWrap/>
            <w:hideMark/>
          </w:tcPr>
          <w:p w14:paraId="4E350607"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Nowa Wieś</w:t>
            </w:r>
          </w:p>
        </w:tc>
        <w:tc>
          <w:tcPr>
            <w:tcW w:w="0" w:type="auto"/>
            <w:shd w:val="clear" w:color="auto" w:fill="FFFF00"/>
            <w:noWrap/>
            <w:hideMark/>
          </w:tcPr>
          <w:p w14:paraId="63352A7C"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4,14</w:t>
            </w:r>
          </w:p>
        </w:tc>
        <w:tc>
          <w:tcPr>
            <w:tcW w:w="0" w:type="auto"/>
            <w:shd w:val="clear" w:color="auto" w:fill="FFFF00"/>
            <w:noWrap/>
            <w:hideMark/>
          </w:tcPr>
          <w:p w14:paraId="09ABBF20"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2,7%</w:t>
            </w:r>
          </w:p>
        </w:tc>
        <w:tc>
          <w:tcPr>
            <w:tcW w:w="0" w:type="auto"/>
            <w:shd w:val="clear" w:color="auto" w:fill="FFFF00"/>
            <w:noWrap/>
            <w:hideMark/>
          </w:tcPr>
          <w:p w14:paraId="1CCFED91"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98</w:t>
            </w:r>
          </w:p>
        </w:tc>
        <w:tc>
          <w:tcPr>
            <w:tcW w:w="0" w:type="auto"/>
            <w:shd w:val="clear" w:color="auto" w:fill="FFFF00"/>
            <w:noWrap/>
            <w:hideMark/>
          </w:tcPr>
          <w:p w14:paraId="6FD99D54"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1,0%</w:t>
            </w:r>
          </w:p>
        </w:tc>
      </w:tr>
      <w:tr w:rsidR="00261201" w:rsidRPr="00261201" w14:paraId="463C5EAC"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AEAE548" w14:textId="77777777" w:rsidR="00261201" w:rsidRPr="00261201" w:rsidRDefault="00261201" w:rsidP="00261201">
            <w:pPr>
              <w:rPr>
                <w:rFonts w:cs="Calibri Light"/>
                <w:color w:val="000000"/>
                <w:szCs w:val="20"/>
              </w:rPr>
            </w:pPr>
            <w:r w:rsidRPr="00261201">
              <w:rPr>
                <w:rFonts w:cs="Calibri Light"/>
                <w:color w:val="000000"/>
                <w:szCs w:val="20"/>
              </w:rPr>
              <w:t>20</w:t>
            </w:r>
          </w:p>
        </w:tc>
        <w:tc>
          <w:tcPr>
            <w:tcW w:w="0" w:type="auto"/>
            <w:noWrap/>
            <w:hideMark/>
          </w:tcPr>
          <w:p w14:paraId="006AD320"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Nowe Kozłowice</w:t>
            </w:r>
          </w:p>
        </w:tc>
        <w:tc>
          <w:tcPr>
            <w:tcW w:w="0" w:type="auto"/>
            <w:noWrap/>
            <w:hideMark/>
          </w:tcPr>
          <w:p w14:paraId="1D322F8B"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3,78</w:t>
            </w:r>
          </w:p>
        </w:tc>
        <w:tc>
          <w:tcPr>
            <w:tcW w:w="0" w:type="auto"/>
            <w:noWrap/>
            <w:hideMark/>
          </w:tcPr>
          <w:p w14:paraId="2956B4D3"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2,5%</w:t>
            </w:r>
          </w:p>
        </w:tc>
        <w:tc>
          <w:tcPr>
            <w:tcW w:w="0" w:type="auto"/>
            <w:noWrap/>
            <w:hideMark/>
          </w:tcPr>
          <w:p w14:paraId="7E63D302"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454</w:t>
            </w:r>
          </w:p>
        </w:tc>
        <w:tc>
          <w:tcPr>
            <w:tcW w:w="0" w:type="auto"/>
            <w:noWrap/>
            <w:hideMark/>
          </w:tcPr>
          <w:p w14:paraId="56A2FFCE"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4,7%</w:t>
            </w:r>
          </w:p>
        </w:tc>
      </w:tr>
      <w:tr w:rsidR="00261201" w:rsidRPr="00261201" w14:paraId="03211A87"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1508C859" w14:textId="77777777" w:rsidR="00261201" w:rsidRPr="00261201" w:rsidRDefault="00261201" w:rsidP="00261201">
            <w:pPr>
              <w:rPr>
                <w:rFonts w:cs="Calibri Light"/>
                <w:color w:val="000000"/>
                <w:szCs w:val="20"/>
              </w:rPr>
            </w:pPr>
            <w:r w:rsidRPr="00261201">
              <w:rPr>
                <w:rFonts w:cs="Calibri Light"/>
                <w:color w:val="000000"/>
                <w:szCs w:val="20"/>
              </w:rPr>
              <w:t>21</w:t>
            </w:r>
          </w:p>
        </w:tc>
        <w:tc>
          <w:tcPr>
            <w:tcW w:w="0" w:type="auto"/>
            <w:shd w:val="clear" w:color="auto" w:fill="FFFF00"/>
            <w:noWrap/>
            <w:hideMark/>
          </w:tcPr>
          <w:p w14:paraId="0CFACC56"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Nowy Drzewicz</w:t>
            </w:r>
          </w:p>
        </w:tc>
        <w:tc>
          <w:tcPr>
            <w:tcW w:w="0" w:type="auto"/>
            <w:shd w:val="clear" w:color="auto" w:fill="FFFF00"/>
            <w:noWrap/>
            <w:hideMark/>
          </w:tcPr>
          <w:p w14:paraId="0C7DB618"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5,34</w:t>
            </w:r>
          </w:p>
        </w:tc>
        <w:tc>
          <w:tcPr>
            <w:tcW w:w="0" w:type="auto"/>
            <w:shd w:val="clear" w:color="auto" w:fill="FFFF00"/>
            <w:noWrap/>
            <w:hideMark/>
          </w:tcPr>
          <w:p w14:paraId="4DBF68B2"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3,5%</w:t>
            </w:r>
          </w:p>
        </w:tc>
        <w:tc>
          <w:tcPr>
            <w:tcW w:w="0" w:type="auto"/>
            <w:shd w:val="clear" w:color="auto" w:fill="FFFF00"/>
            <w:noWrap/>
            <w:hideMark/>
          </w:tcPr>
          <w:p w14:paraId="4320546C"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206</w:t>
            </w:r>
          </w:p>
        </w:tc>
        <w:tc>
          <w:tcPr>
            <w:tcW w:w="0" w:type="auto"/>
            <w:shd w:val="clear" w:color="auto" w:fill="FFFF00"/>
            <w:noWrap/>
            <w:hideMark/>
          </w:tcPr>
          <w:p w14:paraId="4A539251"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2,1%</w:t>
            </w:r>
          </w:p>
        </w:tc>
      </w:tr>
      <w:tr w:rsidR="00261201" w:rsidRPr="00261201" w14:paraId="2082A181"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28034C24" w14:textId="77777777" w:rsidR="00261201" w:rsidRPr="00261201" w:rsidRDefault="00261201" w:rsidP="00261201">
            <w:pPr>
              <w:rPr>
                <w:rFonts w:cs="Calibri Light"/>
                <w:color w:val="000000"/>
                <w:szCs w:val="20"/>
              </w:rPr>
            </w:pPr>
            <w:r w:rsidRPr="00261201">
              <w:rPr>
                <w:rFonts w:cs="Calibri Light"/>
                <w:color w:val="000000"/>
                <w:szCs w:val="20"/>
              </w:rPr>
              <w:t>22</w:t>
            </w:r>
          </w:p>
        </w:tc>
        <w:tc>
          <w:tcPr>
            <w:tcW w:w="0" w:type="auto"/>
            <w:noWrap/>
            <w:hideMark/>
          </w:tcPr>
          <w:p w14:paraId="218CC32B"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Różanów</w:t>
            </w:r>
          </w:p>
        </w:tc>
        <w:tc>
          <w:tcPr>
            <w:tcW w:w="0" w:type="auto"/>
            <w:noWrap/>
            <w:hideMark/>
          </w:tcPr>
          <w:p w14:paraId="30281B0B"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3,49</w:t>
            </w:r>
          </w:p>
        </w:tc>
        <w:tc>
          <w:tcPr>
            <w:tcW w:w="0" w:type="auto"/>
            <w:noWrap/>
            <w:hideMark/>
          </w:tcPr>
          <w:p w14:paraId="0DA24758"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2,3%</w:t>
            </w:r>
          </w:p>
        </w:tc>
        <w:tc>
          <w:tcPr>
            <w:tcW w:w="0" w:type="auto"/>
            <w:noWrap/>
            <w:hideMark/>
          </w:tcPr>
          <w:p w14:paraId="2597C659"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147</w:t>
            </w:r>
          </w:p>
        </w:tc>
        <w:tc>
          <w:tcPr>
            <w:tcW w:w="0" w:type="auto"/>
            <w:noWrap/>
            <w:hideMark/>
          </w:tcPr>
          <w:p w14:paraId="4AA113D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1,5%</w:t>
            </w:r>
          </w:p>
        </w:tc>
      </w:tr>
      <w:tr w:rsidR="00261201" w:rsidRPr="00261201" w14:paraId="7E0EDDDD"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4E7AA482" w14:textId="77777777" w:rsidR="00261201" w:rsidRPr="00261201" w:rsidRDefault="00261201" w:rsidP="00261201">
            <w:pPr>
              <w:rPr>
                <w:rFonts w:cs="Calibri Light"/>
                <w:color w:val="000000"/>
                <w:szCs w:val="20"/>
              </w:rPr>
            </w:pPr>
            <w:r w:rsidRPr="00261201">
              <w:rPr>
                <w:rFonts w:cs="Calibri Light"/>
                <w:color w:val="000000"/>
                <w:szCs w:val="20"/>
              </w:rPr>
              <w:t>23</w:t>
            </w:r>
          </w:p>
        </w:tc>
        <w:tc>
          <w:tcPr>
            <w:tcW w:w="0" w:type="auto"/>
            <w:shd w:val="clear" w:color="auto" w:fill="FFFF00"/>
            <w:noWrap/>
            <w:hideMark/>
          </w:tcPr>
          <w:p w14:paraId="5205F67A"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Smolarnia</w:t>
            </w:r>
          </w:p>
        </w:tc>
        <w:tc>
          <w:tcPr>
            <w:tcW w:w="0" w:type="auto"/>
            <w:shd w:val="clear" w:color="auto" w:fill="FFFF00"/>
            <w:noWrap/>
            <w:hideMark/>
          </w:tcPr>
          <w:p w14:paraId="49CD8BB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2,4</w:t>
            </w:r>
          </w:p>
        </w:tc>
        <w:tc>
          <w:tcPr>
            <w:tcW w:w="0" w:type="auto"/>
            <w:shd w:val="clear" w:color="auto" w:fill="FFFF00"/>
            <w:noWrap/>
            <w:hideMark/>
          </w:tcPr>
          <w:p w14:paraId="6D7522A6"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1,6%</w:t>
            </w:r>
          </w:p>
        </w:tc>
        <w:tc>
          <w:tcPr>
            <w:tcW w:w="0" w:type="auto"/>
            <w:shd w:val="clear" w:color="auto" w:fill="FFFF00"/>
            <w:noWrap/>
            <w:hideMark/>
          </w:tcPr>
          <w:p w14:paraId="41BF253A"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100</w:t>
            </w:r>
          </w:p>
        </w:tc>
        <w:tc>
          <w:tcPr>
            <w:tcW w:w="0" w:type="auto"/>
            <w:shd w:val="clear" w:color="auto" w:fill="FFFF00"/>
            <w:noWrap/>
            <w:hideMark/>
          </w:tcPr>
          <w:p w14:paraId="5D0403B3"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1,0%</w:t>
            </w:r>
          </w:p>
        </w:tc>
      </w:tr>
      <w:tr w:rsidR="00261201" w:rsidRPr="00261201" w14:paraId="433D67D7"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626072" w14:textId="77777777" w:rsidR="00261201" w:rsidRPr="00261201" w:rsidRDefault="00261201" w:rsidP="00261201">
            <w:pPr>
              <w:rPr>
                <w:rFonts w:cs="Calibri Light"/>
                <w:color w:val="000000"/>
                <w:szCs w:val="20"/>
              </w:rPr>
            </w:pPr>
            <w:r w:rsidRPr="00261201">
              <w:rPr>
                <w:rFonts w:cs="Calibri Light"/>
                <w:color w:val="000000"/>
                <w:szCs w:val="20"/>
              </w:rPr>
              <w:t>24</w:t>
            </w:r>
          </w:p>
        </w:tc>
        <w:tc>
          <w:tcPr>
            <w:tcW w:w="0" w:type="auto"/>
            <w:noWrap/>
            <w:hideMark/>
          </w:tcPr>
          <w:p w14:paraId="281AC45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Sokule-Tomaszew</w:t>
            </w:r>
          </w:p>
        </w:tc>
        <w:tc>
          <w:tcPr>
            <w:tcW w:w="0" w:type="auto"/>
            <w:noWrap/>
            <w:hideMark/>
          </w:tcPr>
          <w:p w14:paraId="25EA152B"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6,12</w:t>
            </w:r>
          </w:p>
        </w:tc>
        <w:tc>
          <w:tcPr>
            <w:tcW w:w="0" w:type="auto"/>
            <w:noWrap/>
            <w:hideMark/>
          </w:tcPr>
          <w:p w14:paraId="203ADFE0"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4,1%</w:t>
            </w:r>
          </w:p>
        </w:tc>
        <w:tc>
          <w:tcPr>
            <w:tcW w:w="0" w:type="auto"/>
            <w:noWrap/>
            <w:hideMark/>
          </w:tcPr>
          <w:p w14:paraId="0DAB524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225</w:t>
            </w:r>
          </w:p>
        </w:tc>
        <w:tc>
          <w:tcPr>
            <w:tcW w:w="0" w:type="auto"/>
            <w:noWrap/>
            <w:hideMark/>
          </w:tcPr>
          <w:p w14:paraId="007FD5E5"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2,3%</w:t>
            </w:r>
          </w:p>
        </w:tc>
      </w:tr>
      <w:tr w:rsidR="00261201" w:rsidRPr="00261201" w14:paraId="4EBDDCE3"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25C57F0C" w14:textId="77777777" w:rsidR="00261201" w:rsidRPr="00261201" w:rsidRDefault="00261201" w:rsidP="00261201">
            <w:pPr>
              <w:rPr>
                <w:rFonts w:cs="Calibri Light"/>
                <w:color w:val="000000"/>
                <w:szCs w:val="20"/>
              </w:rPr>
            </w:pPr>
            <w:r w:rsidRPr="00261201">
              <w:rPr>
                <w:rFonts w:cs="Calibri Light"/>
                <w:color w:val="000000"/>
                <w:szCs w:val="20"/>
              </w:rPr>
              <w:t>25</w:t>
            </w:r>
          </w:p>
        </w:tc>
        <w:tc>
          <w:tcPr>
            <w:tcW w:w="0" w:type="auto"/>
            <w:shd w:val="clear" w:color="auto" w:fill="FFFF00"/>
            <w:noWrap/>
            <w:hideMark/>
          </w:tcPr>
          <w:p w14:paraId="24A7A96E"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Stare Kozłowice</w:t>
            </w:r>
          </w:p>
        </w:tc>
        <w:tc>
          <w:tcPr>
            <w:tcW w:w="0" w:type="auto"/>
            <w:shd w:val="clear" w:color="auto" w:fill="FFFF00"/>
            <w:noWrap/>
            <w:hideMark/>
          </w:tcPr>
          <w:p w14:paraId="4F1BB208"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2,9</w:t>
            </w:r>
          </w:p>
        </w:tc>
        <w:tc>
          <w:tcPr>
            <w:tcW w:w="0" w:type="auto"/>
            <w:shd w:val="clear" w:color="auto" w:fill="FFFF00"/>
            <w:noWrap/>
            <w:hideMark/>
          </w:tcPr>
          <w:p w14:paraId="7489CB46"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1,9%</w:t>
            </w:r>
          </w:p>
        </w:tc>
        <w:tc>
          <w:tcPr>
            <w:tcW w:w="0" w:type="auto"/>
            <w:shd w:val="clear" w:color="auto" w:fill="FFFF00"/>
            <w:noWrap/>
            <w:hideMark/>
          </w:tcPr>
          <w:p w14:paraId="65482B9F"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485</w:t>
            </w:r>
          </w:p>
        </w:tc>
        <w:tc>
          <w:tcPr>
            <w:tcW w:w="0" w:type="auto"/>
            <w:shd w:val="clear" w:color="auto" w:fill="FFFF00"/>
            <w:noWrap/>
            <w:hideMark/>
          </w:tcPr>
          <w:p w14:paraId="1CBE61E2"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5,1%</w:t>
            </w:r>
          </w:p>
        </w:tc>
      </w:tr>
      <w:tr w:rsidR="00261201" w:rsidRPr="00261201" w14:paraId="60F3CFDC"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4CFDCBC" w14:textId="77777777" w:rsidR="00261201" w:rsidRPr="00261201" w:rsidRDefault="00261201" w:rsidP="00261201">
            <w:pPr>
              <w:rPr>
                <w:rFonts w:cs="Calibri Light"/>
                <w:color w:val="000000"/>
                <w:szCs w:val="20"/>
              </w:rPr>
            </w:pPr>
            <w:r w:rsidRPr="00261201">
              <w:rPr>
                <w:rFonts w:cs="Calibri Light"/>
                <w:color w:val="000000"/>
                <w:szCs w:val="20"/>
              </w:rPr>
              <w:t>26</w:t>
            </w:r>
          </w:p>
        </w:tc>
        <w:tc>
          <w:tcPr>
            <w:tcW w:w="0" w:type="auto"/>
            <w:noWrap/>
            <w:hideMark/>
          </w:tcPr>
          <w:p w14:paraId="15540432"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Stary Drzewicz</w:t>
            </w:r>
          </w:p>
        </w:tc>
        <w:tc>
          <w:tcPr>
            <w:tcW w:w="0" w:type="auto"/>
            <w:noWrap/>
            <w:hideMark/>
          </w:tcPr>
          <w:p w14:paraId="5331BB38"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1,96</w:t>
            </w:r>
          </w:p>
        </w:tc>
        <w:tc>
          <w:tcPr>
            <w:tcW w:w="0" w:type="auto"/>
            <w:noWrap/>
            <w:hideMark/>
          </w:tcPr>
          <w:p w14:paraId="35E8310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1,3%</w:t>
            </w:r>
          </w:p>
        </w:tc>
        <w:tc>
          <w:tcPr>
            <w:tcW w:w="0" w:type="auto"/>
            <w:noWrap/>
            <w:hideMark/>
          </w:tcPr>
          <w:p w14:paraId="27ACCF27"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77</w:t>
            </w:r>
          </w:p>
        </w:tc>
        <w:tc>
          <w:tcPr>
            <w:tcW w:w="0" w:type="auto"/>
            <w:noWrap/>
            <w:hideMark/>
          </w:tcPr>
          <w:p w14:paraId="2B93D234"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0,8%</w:t>
            </w:r>
          </w:p>
        </w:tc>
      </w:tr>
      <w:tr w:rsidR="00261201" w:rsidRPr="00261201" w14:paraId="17E9EB3F" w14:textId="77777777" w:rsidTr="0097421D">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shd w:val="clear" w:color="auto" w:fill="FFFF00"/>
            <w:noWrap/>
            <w:hideMark/>
          </w:tcPr>
          <w:p w14:paraId="047A02E4" w14:textId="77777777" w:rsidR="00261201" w:rsidRPr="00261201" w:rsidRDefault="00261201" w:rsidP="00261201">
            <w:pPr>
              <w:rPr>
                <w:rFonts w:cs="Calibri Light"/>
                <w:color w:val="000000"/>
                <w:szCs w:val="20"/>
              </w:rPr>
            </w:pPr>
            <w:r w:rsidRPr="00261201">
              <w:rPr>
                <w:rFonts w:cs="Calibri Light"/>
                <w:color w:val="000000"/>
                <w:szCs w:val="20"/>
              </w:rPr>
              <w:t>27</w:t>
            </w:r>
          </w:p>
        </w:tc>
        <w:tc>
          <w:tcPr>
            <w:tcW w:w="0" w:type="auto"/>
            <w:shd w:val="clear" w:color="auto" w:fill="FFFF00"/>
            <w:noWrap/>
            <w:hideMark/>
          </w:tcPr>
          <w:p w14:paraId="57CDA1BE"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Wola Miedniewska</w:t>
            </w:r>
          </w:p>
        </w:tc>
        <w:tc>
          <w:tcPr>
            <w:tcW w:w="0" w:type="auto"/>
            <w:shd w:val="clear" w:color="auto" w:fill="FFFF00"/>
            <w:noWrap/>
            <w:hideMark/>
          </w:tcPr>
          <w:p w14:paraId="06C2E9B7"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6,54</w:t>
            </w:r>
          </w:p>
        </w:tc>
        <w:tc>
          <w:tcPr>
            <w:tcW w:w="0" w:type="auto"/>
            <w:shd w:val="clear" w:color="auto" w:fill="FFFF00"/>
            <w:noWrap/>
            <w:hideMark/>
          </w:tcPr>
          <w:p w14:paraId="7E8CD656"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4,3%</w:t>
            </w:r>
          </w:p>
        </w:tc>
        <w:tc>
          <w:tcPr>
            <w:tcW w:w="0" w:type="auto"/>
            <w:shd w:val="clear" w:color="auto" w:fill="FFFF00"/>
            <w:noWrap/>
            <w:hideMark/>
          </w:tcPr>
          <w:p w14:paraId="7C079EAB"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209</w:t>
            </w:r>
          </w:p>
        </w:tc>
        <w:tc>
          <w:tcPr>
            <w:tcW w:w="0" w:type="auto"/>
            <w:shd w:val="clear" w:color="auto" w:fill="FFFF00"/>
            <w:noWrap/>
            <w:hideMark/>
          </w:tcPr>
          <w:p w14:paraId="4B5F0905" w14:textId="77777777" w:rsidR="00261201" w:rsidRPr="00261201" w:rsidRDefault="00261201" w:rsidP="00261201">
            <w:pPr>
              <w:cnfStyle w:val="000000010000" w:firstRow="0" w:lastRow="0" w:firstColumn="0" w:lastColumn="0" w:oddVBand="0" w:evenVBand="0" w:oddHBand="0" w:evenHBand="1" w:firstRowFirstColumn="0" w:firstRowLastColumn="0" w:lastRowFirstColumn="0" w:lastRowLastColumn="0"/>
              <w:rPr>
                <w:rFonts w:cs="Calibri Light"/>
                <w:color w:val="000000"/>
                <w:szCs w:val="20"/>
              </w:rPr>
            </w:pPr>
            <w:r w:rsidRPr="00261201">
              <w:rPr>
                <w:rFonts w:cs="Calibri Light"/>
                <w:color w:val="000000"/>
                <w:szCs w:val="20"/>
              </w:rPr>
              <w:t>2,2%</w:t>
            </w:r>
          </w:p>
        </w:tc>
      </w:tr>
      <w:tr w:rsidR="00261201" w:rsidRPr="00261201" w14:paraId="7A1ECFBB" w14:textId="77777777" w:rsidTr="0026120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3F28EFB" w14:textId="77777777" w:rsidR="00261201" w:rsidRPr="00261201" w:rsidRDefault="00261201" w:rsidP="00261201">
            <w:pPr>
              <w:rPr>
                <w:rFonts w:cs="Calibri Light"/>
                <w:color w:val="000000"/>
                <w:szCs w:val="20"/>
              </w:rPr>
            </w:pPr>
            <w:r w:rsidRPr="00261201">
              <w:rPr>
                <w:rFonts w:cs="Calibri Light"/>
                <w:color w:val="000000"/>
                <w:szCs w:val="20"/>
              </w:rPr>
              <w:t>28</w:t>
            </w:r>
          </w:p>
        </w:tc>
        <w:tc>
          <w:tcPr>
            <w:tcW w:w="0" w:type="auto"/>
            <w:noWrap/>
            <w:hideMark/>
          </w:tcPr>
          <w:p w14:paraId="0B63E46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Wiskitki</w:t>
            </w:r>
          </w:p>
        </w:tc>
        <w:tc>
          <w:tcPr>
            <w:tcW w:w="0" w:type="auto"/>
            <w:noWrap/>
            <w:hideMark/>
          </w:tcPr>
          <w:p w14:paraId="123E76F3"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7,14</w:t>
            </w:r>
          </w:p>
        </w:tc>
        <w:tc>
          <w:tcPr>
            <w:tcW w:w="0" w:type="auto"/>
            <w:noWrap/>
            <w:hideMark/>
          </w:tcPr>
          <w:p w14:paraId="016603D9"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4,7%</w:t>
            </w:r>
          </w:p>
        </w:tc>
        <w:tc>
          <w:tcPr>
            <w:tcW w:w="0" w:type="auto"/>
            <w:noWrap/>
            <w:hideMark/>
          </w:tcPr>
          <w:p w14:paraId="41AE5ED1"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1 385</w:t>
            </w:r>
          </w:p>
        </w:tc>
        <w:tc>
          <w:tcPr>
            <w:tcW w:w="0" w:type="auto"/>
            <w:noWrap/>
            <w:hideMark/>
          </w:tcPr>
          <w:p w14:paraId="5978609A" w14:textId="77777777" w:rsidR="00261201" w:rsidRPr="00261201" w:rsidRDefault="00261201" w:rsidP="00261201">
            <w:pPr>
              <w:cnfStyle w:val="000000100000" w:firstRow="0" w:lastRow="0" w:firstColumn="0" w:lastColumn="0" w:oddVBand="0" w:evenVBand="0" w:oddHBand="1" w:evenHBand="0" w:firstRowFirstColumn="0" w:firstRowLastColumn="0" w:lastRowFirstColumn="0" w:lastRowLastColumn="0"/>
              <w:rPr>
                <w:rFonts w:cs="Calibri Light"/>
                <w:color w:val="000000"/>
                <w:szCs w:val="20"/>
              </w:rPr>
            </w:pPr>
            <w:r w:rsidRPr="00261201">
              <w:rPr>
                <w:rFonts w:cs="Calibri Light"/>
                <w:color w:val="000000"/>
                <w:szCs w:val="20"/>
              </w:rPr>
              <w:t>14,5%</w:t>
            </w:r>
          </w:p>
        </w:tc>
      </w:tr>
    </w:tbl>
    <w:p w14:paraId="7DF57C80" w14:textId="77777777" w:rsidR="0051429D" w:rsidRDefault="009B69F5" w:rsidP="0051429D">
      <w:pPr>
        <w:pStyle w:val="Legenda"/>
        <w:spacing w:after="100"/>
        <w:rPr>
          <w:rFonts w:cs="Calibri"/>
        </w:rPr>
      </w:pPr>
      <w:r w:rsidRPr="007D7A00">
        <w:rPr>
          <w:rFonts w:cs="Calibri"/>
          <w:b/>
          <w:bCs/>
        </w:rPr>
        <w:t>Źródło:</w:t>
      </w:r>
      <w:r w:rsidRPr="00164A3E">
        <w:rPr>
          <w:rFonts w:cs="Calibri"/>
        </w:rPr>
        <w:t xml:space="preserve"> </w:t>
      </w:r>
      <w:r w:rsidR="00FE401A">
        <w:rPr>
          <w:rFonts w:cs="Calibri"/>
        </w:rPr>
        <w:t xml:space="preserve">opracowanie własne na podstawie </w:t>
      </w:r>
      <w:r w:rsidR="001129BE" w:rsidRPr="00164A3E">
        <w:rPr>
          <w:rFonts w:cs="Calibri"/>
        </w:rPr>
        <w:t>Diagnoz</w:t>
      </w:r>
      <w:r w:rsidR="00FE401A">
        <w:rPr>
          <w:rFonts w:cs="Calibri"/>
        </w:rPr>
        <w:t>y</w:t>
      </w:r>
      <w:r w:rsidR="001129BE" w:rsidRPr="00164A3E">
        <w:rPr>
          <w:rFonts w:cs="Calibri"/>
        </w:rPr>
        <w:t xml:space="preserve"> służąc</w:t>
      </w:r>
      <w:r w:rsidR="00FE401A">
        <w:rPr>
          <w:rFonts w:cs="Calibri"/>
        </w:rPr>
        <w:t>ej</w:t>
      </w:r>
      <w:r w:rsidR="001129BE" w:rsidRPr="00164A3E">
        <w:rPr>
          <w:rFonts w:cs="Calibri"/>
        </w:rPr>
        <w:t xml:space="preserve"> wyznaczeniu obszaru zdegradowanego i obszaru rewitalizacji Gminy </w:t>
      </w:r>
      <w:r w:rsidR="00261201">
        <w:rPr>
          <w:rFonts w:cs="Calibri"/>
        </w:rPr>
        <w:t>Wiskitki</w:t>
      </w:r>
      <w:r w:rsidR="001129BE" w:rsidRPr="00164A3E">
        <w:rPr>
          <w:rFonts w:cs="Calibri"/>
        </w:rPr>
        <w:t>.</w:t>
      </w:r>
    </w:p>
    <w:p w14:paraId="2599973F" w14:textId="155F2404" w:rsidR="00261201" w:rsidRPr="0051429D" w:rsidRDefault="00261201" w:rsidP="0051429D">
      <w:pPr>
        <w:pStyle w:val="Legenda"/>
        <w:spacing w:after="100"/>
        <w:jc w:val="both"/>
        <w:rPr>
          <w:rFonts w:cs="Calibri"/>
        </w:rPr>
      </w:pPr>
      <w:r w:rsidRPr="00261201">
        <w:rPr>
          <w:rFonts w:cs="Calibri"/>
          <w:i w:val="0"/>
          <w:iCs w:val="0"/>
          <w:color w:val="auto"/>
          <w:sz w:val="22"/>
          <w:szCs w:val="22"/>
        </w:rPr>
        <w:t>Przedstawiony powyżej podział Gminy na jednostki analityczne daje możliwość prowadzenia analiz porównawczych, a także obserwacji zjawisk kryzysowych w dłuższym okresie czasu.</w:t>
      </w:r>
      <w:r w:rsidR="0051429D">
        <w:rPr>
          <w:rFonts w:cs="Calibri"/>
          <w:i w:val="0"/>
          <w:iCs w:val="0"/>
          <w:color w:val="auto"/>
          <w:sz w:val="22"/>
          <w:szCs w:val="22"/>
        </w:rPr>
        <w:t xml:space="preserve"> </w:t>
      </w:r>
      <w:r w:rsidR="0051429D" w:rsidRPr="0051429D">
        <w:rPr>
          <w:rFonts w:cs="Calibri"/>
          <w:i w:val="0"/>
          <w:iCs w:val="0"/>
          <w:color w:val="auto"/>
          <w:sz w:val="22"/>
          <w:szCs w:val="22"/>
        </w:rPr>
        <w:t>Poniża rycina przedstawia podział Gminy Wiskitki na jednostki analityczne w ujęciu przestrzennym.</w:t>
      </w:r>
    </w:p>
    <w:p w14:paraId="0E43F36E" w14:textId="3637D940" w:rsidR="00BE18EB" w:rsidRPr="006B4C34" w:rsidRDefault="00BE18EB" w:rsidP="00E72D03">
      <w:pPr>
        <w:pStyle w:val="Legenda"/>
        <w:keepNext/>
        <w:spacing w:after="100"/>
        <w:rPr>
          <w:rFonts w:cs="Calibri"/>
        </w:rPr>
      </w:pPr>
      <w:bookmarkStart w:id="11" w:name="_Toc180579596"/>
      <w:r w:rsidRPr="007D7A00">
        <w:rPr>
          <w:rFonts w:cs="Calibri"/>
          <w:b/>
          <w:bCs/>
        </w:rPr>
        <w:lastRenderedPageBreak/>
        <w:t>Ry</w:t>
      </w:r>
      <w:r w:rsidR="003F505B" w:rsidRPr="007D7A00">
        <w:rPr>
          <w:rFonts w:cs="Calibri"/>
          <w:b/>
          <w:bCs/>
        </w:rPr>
        <w:t>c.</w:t>
      </w:r>
      <w:r w:rsidRPr="007D7A00">
        <w:rPr>
          <w:rFonts w:cs="Calibri"/>
          <w:b/>
          <w:bCs/>
        </w:rPr>
        <w:t xml:space="preserve"> </w:t>
      </w:r>
      <w:r w:rsidRPr="007D7A00">
        <w:rPr>
          <w:rFonts w:cs="Calibri"/>
          <w:b/>
          <w:bCs/>
        </w:rPr>
        <w:fldChar w:fldCharType="begin"/>
      </w:r>
      <w:r w:rsidRPr="007D7A00">
        <w:rPr>
          <w:rFonts w:cs="Calibri"/>
          <w:b/>
          <w:bCs/>
        </w:rPr>
        <w:instrText xml:space="preserve"> SEQ Rysunek \* ARABIC </w:instrText>
      </w:r>
      <w:r w:rsidRPr="007D7A00">
        <w:rPr>
          <w:rFonts w:cs="Calibri"/>
          <w:b/>
          <w:bCs/>
        </w:rPr>
        <w:fldChar w:fldCharType="separate"/>
      </w:r>
      <w:r w:rsidR="008A3CE3">
        <w:rPr>
          <w:rFonts w:cs="Calibri"/>
          <w:b/>
          <w:bCs/>
          <w:noProof/>
        </w:rPr>
        <w:t>1</w:t>
      </w:r>
      <w:r w:rsidRPr="007D7A00">
        <w:rPr>
          <w:rFonts w:cs="Calibri"/>
          <w:b/>
          <w:bCs/>
          <w:noProof/>
        </w:rPr>
        <w:fldChar w:fldCharType="end"/>
      </w:r>
      <w:r w:rsidRPr="007D7A00">
        <w:rPr>
          <w:rFonts w:cs="Calibri"/>
          <w:b/>
          <w:bCs/>
        </w:rPr>
        <w:t>.</w:t>
      </w:r>
      <w:r w:rsidRPr="006B4C34">
        <w:rPr>
          <w:rFonts w:cs="Calibri"/>
        </w:rPr>
        <w:t xml:space="preserve"> Jednostki analityczne wyznaczone na terenie </w:t>
      </w:r>
      <w:r w:rsidR="00942E83" w:rsidRPr="006B4C34">
        <w:rPr>
          <w:rFonts w:cs="Calibri"/>
        </w:rPr>
        <w:t xml:space="preserve">Gminy </w:t>
      </w:r>
      <w:r w:rsidR="00397BCD">
        <w:rPr>
          <w:rFonts w:cs="Calibri"/>
        </w:rPr>
        <w:t>Wiskitki</w:t>
      </w:r>
      <w:bookmarkEnd w:id="11"/>
    </w:p>
    <w:p w14:paraId="591FA5BC" w14:textId="127D25BB" w:rsidR="00942E83" w:rsidRPr="00164A3E" w:rsidRDefault="00397BCD" w:rsidP="00397BCD">
      <w:pPr>
        <w:spacing w:after="100" w:line="240" w:lineRule="auto"/>
        <w:jc w:val="center"/>
        <w:rPr>
          <w:rFonts w:cs="Calibri"/>
        </w:rPr>
      </w:pPr>
      <w:r>
        <w:rPr>
          <w:rFonts w:asciiTheme="majorHAnsi" w:hAnsiTheme="majorHAnsi" w:cstheme="majorHAnsi"/>
          <w:noProof/>
        </w:rPr>
        <w:drawing>
          <wp:inline distT="0" distB="0" distL="0" distR="0" wp14:anchorId="661D1FC5" wp14:editId="0658B930">
            <wp:extent cx="4076700" cy="5772177"/>
            <wp:effectExtent l="0" t="0" r="0" b="0"/>
            <wp:docPr id="2044002653" name="Obraz 1" descr="Obraz zawierający diagram, mapa, tekst, szkic&#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02653" name="Obraz 1" descr="Obraz zawierający diagram, mapa, tekst, szkic&#10;&#10;Opis wygenerowany automatyczni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84975" cy="5783894"/>
                    </a:xfrm>
                    <a:prstGeom prst="rect">
                      <a:avLst/>
                    </a:prstGeom>
                    <a:noFill/>
                    <a:ln>
                      <a:noFill/>
                    </a:ln>
                  </pic:spPr>
                </pic:pic>
              </a:graphicData>
            </a:graphic>
          </wp:inline>
        </w:drawing>
      </w:r>
    </w:p>
    <w:p w14:paraId="10C3D40B" w14:textId="66CE971A" w:rsidR="001129BE" w:rsidRPr="00164A3E" w:rsidRDefault="00BE18EB" w:rsidP="00E72D03">
      <w:pPr>
        <w:pStyle w:val="Legenda"/>
        <w:spacing w:after="100"/>
        <w:rPr>
          <w:rFonts w:cs="Calibri"/>
          <w:sz w:val="20"/>
          <w:szCs w:val="20"/>
        </w:rPr>
      </w:pPr>
      <w:r w:rsidRPr="007D7A00">
        <w:rPr>
          <w:rFonts w:cs="Calibri"/>
          <w:b/>
          <w:bCs/>
        </w:rPr>
        <w:t>Źródło:</w:t>
      </w:r>
      <w:r w:rsidRPr="00164A3E">
        <w:rPr>
          <w:rFonts w:cs="Calibri"/>
        </w:rPr>
        <w:t xml:space="preserve"> </w:t>
      </w:r>
      <w:r w:rsidR="001129BE" w:rsidRPr="00164A3E">
        <w:rPr>
          <w:rFonts w:cs="Calibri"/>
        </w:rPr>
        <w:t xml:space="preserve">Diagnoza służąca wyznaczeniu obszaru zdegradowanego i obszaru rewitalizacji Gminy </w:t>
      </w:r>
      <w:r w:rsidR="00397BCD">
        <w:rPr>
          <w:rFonts w:cs="Calibri"/>
        </w:rPr>
        <w:t>Wiskitki</w:t>
      </w:r>
      <w:r w:rsidR="001129BE" w:rsidRPr="00164A3E">
        <w:rPr>
          <w:rFonts w:cs="Calibri"/>
        </w:rPr>
        <w:t>.</w:t>
      </w:r>
    </w:p>
    <w:p w14:paraId="2D158476" w14:textId="7224A7D9" w:rsidR="00AB433C" w:rsidRDefault="00BE18EB" w:rsidP="00E72D03">
      <w:pPr>
        <w:spacing w:after="100"/>
        <w:jc w:val="both"/>
        <w:rPr>
          <w:rFonts w:cs="Calibri"/>
        </w:rPr>
      </w:pPr>
      <w:r w:rsidRPr="00164A3E">
        <w:rPr>
          <w:rFonts w:cs="Calibri"/>
        </w:rPr>
        <w:t xml:space="preserve">W kolejnym kroku zebrano i obliczono dla tych jednostek wskaźniki opisujące sferę: społeczną, gospodarczą, środowiskową, przestrzenno-funkcjonalną oraz techniczną. Na ich podstawie wyznaczono wskaźniki syntetyczne, które posłużyły do określenia natężenia zjawisk kryzysowych dla każdej ze sfer. Zgodnie z przyjętą metodyką, do obszaru zdegradowanego włączone mogły zostać jednostki analityczne, których wskaźnik syntetyczny w sferze społecznej był niższy niż 0 oraz dla których zidentyfikowano nagromadzenie negatywnych zjawisk w przynajmniej jednej z pozostałych sfer. </w:t>
      </w:r>
    </w:p>
    <w:p w14:paraId="0635DE57" w14:textId="23B2DB7B" w:rsidR="00894651" w:rsidRPr="00164A3E" w:rsidRDefault="0051429D" w:rsidP="00E72D03">
      <w:pPr>
        <w:spacing w:after="100"/>
        <w:jc w:val="both"/>
        <w:rPr>
          <w:rFonts w:cs="Calibri"/>
        </w:rPr>
      </w:pPr>
      <w:r w:rsidRPr="0051429D">
        <w:rPr>
          <w:rFonts w:cs="Calibri"/>
        </w:rPr>
        <w:t xml:space="preserve">W poniższej tabeli przedstawiono jednostki analityczne, które spełniały powyższe kryteria wraz z wartością wskaźnika syntetycznego dla sfery społecznej oraz oznaczeniem występowania negatywnych zjawisk w sferze gospodarczej, środowiskowej, przestrzenno-funkcjonalnej oraz technicznej (gdzie „–” oznacza występowanie negatywnych zjawisk, a „+„ ich brak). Takimi jednostkami były: </w:t>
      </w:r>
      <w:r w:rsidRPr="0051429D">
        <w:rPr>
          <w:rFonts w:cs="Calibri"/>
          <w:b/>
          <w:bCs/>
        </w:rPr>
        <w:t>Antoniew-Prościeniec, Czerwona Niwa, Duninopol-Podbuszyce, Feliksów, Franciszków, Guzów, Hipolitów, Oryszew, Jesionka, Józefów, Nowa Wieś, Smolarnia, Sokule-Tomaszew, Stare Kozłowice, Stary Drzewicz oraz Wiskitki</w:t>
      </w:r>
      <w:r>
        <w:rPr>
          <w:rFonts w:cs="Calibri"/>
        </w:rPr>
        <w:t xml:space="preserve">. </w:t>
      </w:r>
      <w:r w:rsidR="00712169" w:rsidRPr="00164A3E">
        <w:rPr>
          <w:rFonts w:cs="Calibri"/>
        </w:rPr>
        <w:t>Ponadto przedstawiona została liczba ludności w poszczególnych jednostkach analitycznych oraz jej udział w</w:t>
      </w:r>
      <w:r w:rsidR="005A1480">
        <w:rPr>
          <w:rFonts w:cs="Calibri"/>
        </w:rPr>
        <w:t> </w:t>
      </w:r>
      <w:r w:rsidR="00712169" w:rsidRPr="00164A3E">
        <w:rPr>
          <w:rFonts w:cs="Calibri"/>
        </w:rPr>
        <w:t>całkowitej powierzchni Gminy.</w:t>
      </w:r>
    </w:p>
    <w:p w14:paraId="60332ABA" w14:textId="2AD6A9B6" w:rsidR="00BE18EB" w:rsidRPr="006B4C34" w:rsidRDefault="00BE18EB" w:rsidP="00E72D03">
      <w:pPr>
        <w:pStyle w:val="Legenda"/>
        <w:keepNext/>
        <w:spacing w:after="100"/>
        <w:jc w:val="both"/>
        <w:rPr>
          <w:rFonts w:cs="Calibri"/>
        </w:rPr>
      </w:pPr>
      <w:bookmarkStart w:id="12" w:name="_Toc180579578"/>
      <w:r w:rsidRPr="001233AE">
        <w:rPr>
          <w:rFonts w:cs="Calibri"/>
          <w:b/>
          <w:bCs/>
        </w:rPr>
        <w:lastRenderedPageBreak/>
        <w:t>Tab</w:t>
      </w:r>
      <w:r w:rsidR="00960879" w:rsidRPr="001233AE">
        <w:rPr>
          <w:rFonts w:cs="Calibri"/>
          <w:b/>
          <w:bCs/>
        </w:rPr>
        <w:t>.</w:t>
      </w:r>
      <w:r w:rsidRPr="001233AE">
        <w:rPr>
          <w:rFonts w:cs="Calibri"/>
          <w:b/>
          <w:bCs/>
        </w:rPr>
        <w:t xml:space="preserve"> </w:t>
      </w:r>
      <w:r w:rsidRPr="001233AE">
        <w:rPr>
          <w:rFonts w:cs="Calibri"/>
          <w:b/>
          <w:bCs/>
        </w:rPr>
        <w:fldChar w:fldCharType="begin"/>
      </w:r>
      <w:r w:rsidRPr="001233AE">
        <w:rPr>
          <w:rFonts w:cs="Calibri"/>
          <w:b/>
          <w:bCs/>
        </w:rPr>
        <w:instrText xml:space="preserve"> SEQ Tabela \* ARABIC </w:instrText>
      </w:r>
      <w:r w:rsidRPr="001233AE">
        <w:rPr>
          <w:rFonts w:cs="Calibri"/>
          <w:b/>
          <w:bCs/>
        </w:rPr>
        <w:fldChar w:fldCharType="separate"/>
      </w:r>
      <w:r w:rsidR="008A3CE3">
        <w:rPr>
          <w:rFonts w:cs="Calibri"/>
          <w:b/>
          <w:bCs/>
          <w:noProof/>
        </w:rPr>
        <w:t>2</w:t>
      </w:r>
      <w:r w:rsidRPr="001233AE">
        <w:rPr>
          <w:rFonts w:cs="Calibri"/>
          <w:b/>
          <w:bCs/>
          <w:noProof/>
        </w:rPr>
        <w:fldChar w:fldCharType="end"/>
      </w:r>
      <w:r w:rsidRPr="001233AE">
        <w:rPr>
          <w:rFonts w:cs="Calibri"/>
          <w:b/>
          <w:bCs/>
        </w:rPr>
        <w:t>.</w:t>
      </w:r>
      <w:r w:rsidRPr="006B4C34">
        <w:rPr>
          <w:rFonts w:cs="Calibri"/>
        </w:rPr>
        <w:t xml:space="preserve"> Obszary zdegradowane na terenie </w:t>
      </w:r>
      <w:r w:rsidR="00D36D04" w:rsidRPr="006B4C34">
        <w:rPr>
          <w:rFonts w:cs="Calibri"/>
        </w:rPr>
        <w:t xml:space="preserve">Gminy </w:t>
      </w:r>
      <w:r w:rsidR="0051429D">
        <w:rPr>
          <w:rFonts w:cs="Calibri"/>
        </w:rPr>
        <w:t>Wiskitki</w:t>
      </w:r>
      <w:r w:rsidRPr="006B4C34">
        <w:rPr>
          <w:rFonts w:cs="Calibri"/>
        </w:rPr>
        <w:t>, tj. jednostki, dla których wskaźnik syntetyczny przyjął w sferze społecznej wartości poniżej 0 oraz dla których stwierdzono występowanie zjawisk kryzysowych w co najmniej jednej z pozostałych sfer</w:t>
      </w:r>
      <w:bookmarkEnd w:id="12"/>
    </w:p>
    <w:tbl>
      <w:tblPr>
        <w:tblStyle w:val="Tabela-Siatka"/>
        <w:tblW w:w="4906" w:type="pct"/>
        <w:tblLook w:val="04A0" w:firstRow="1" w:lastRow="0" w:firstColumn="1" w:lastColumn="0" w:noHBand="0" w:noVBand="1"/>
      </w:tblPr>
      <w:tblGrid>
        <w:gridCol w:w="1541"/>
        <w:gridCol w:w="1350"/>
        <w:gridCol w:w="1489"/>
        <w:gridCol w:w="1655"/>
        <w:gridCol w:w="1542"/>
        <w:gridCol w:w="1315"/>
      </w:tblGrid>
      <w:tr w:rsidR="0051429D" w:rsidRPr="001944C6" w14:paraId="2D6FE657" w14:textId="77777777" w:rsidTr="00A454D8">
        <w:trPr>
          <w:trHeight w:val="1237"/>
        </w:trPr>
        <w:tc>
          <w:tcPr>
            <w:tcW w:w="867" w:type="pct"/>
            <w:shd w:val="clear" w:color="auto" w:fill="FF0000"/>
            <w:vAlign w:val="center"/>
          </w:tcPr>
          <w:p w14:paraId="34F407E3"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Jednostka analityczna</w:t>
            </w:r>
          </w:p>
        </w:tc>
        <w:tc>
          <w:tcPr>
            <w:tcW w:w="759" w:type="pct"/>
            <w:shd w:val="clear" w:color="auto" w:fill="FF0000"/>
            <w:vAlign w:val="center"/>
          </w:tcPr>
          <w:p w14:paraId="10DF5B98"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Wskaźnik syntetyczny zjawisk w sferze społecznej</w:t>
            </w:r>
          </w:p>
        </w:tc>
        <w:tc>
          <w:tcPr>
            <w:tcW w:w="837" w:type="pct"/>
            <w:shd w:val="clear" w:color="auto" w:fill="FF0000"/>
            <w:vAlign w:val="center"/>
          </w:tcPr>
          <w:p w14:paraId="63C99EAC"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Zjawiska kryzysowe w sferze gospodarczej</w:t>
            </w:r>
          </w:p>
        </w:tc>
        <w:tc>
          <w:tcPr>
            <w:tcW w:w="931" w:type="pct"/>
            <w:shd w:val="clear" w:color="auto" w:fill="FF0000"/>
            <w:vAlign w:val="center"/>
          </w:tcPr>
          <w:p w14:paraId="48D91F20"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Zjawiska kryzysowe w sferze środowiskowej</w:t>
            </w:r>
          </w:p>
        </w:tc>
        <w:tc>
          <w:tcPr>
            <w:tcW w:w="867" w:type="pct"/>
            <w:shd w:val="clear" w:color="auto" w:fill="FF0000"/>
            <w:vAlign w:val="center"/>
          </w:tcPr>
          <w:p w14:paraId="4C8BE504"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Zjawiska kryzysowe w sferze funkcjonalno-przestrzennej</w:t>
            </w:r>
          </w:p>
        </w:tc>
        <w:tc>
          <w:tcPr>
            <w:tcW w:w="739" w:type="pct"/>
            <w:shd w:val="clear" w:color="auto" w:fill="FF0000"/>
            <w:vAlign w:val="center"/>
          </w:tcPr>
          <w:p w14:paraId="2DDDB4DA"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Zjawiska kryzysowe w sferze technicznej</w:t>
            </w:r>
          </w:p>
        </w:tc>
      </w:tr>
      <w:tr w:rsidR="0051429D" w:rsidRPr="001944C6" w14:paraId="0453C0EB" w14:textId="77777777" w:rsidTr="0097421D">
        <w:trPr>
          <w:trHeight w:val="254"/>
        </w:trPr>
        <w:tc>
          <w:tcPr>
            <w:tcW w:w="867" w:type="pct"/>
            <w:shd w:val="clear" w:color="auto" w:fill="FFFF00"/>
            <w:vAlign w:val="center"/>
          </w:tcPr>
          <w:p w14:paraId="38E45499"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Smolarnia</w:t>
            </w:r>
          </w:p>
        </w:tc>
        <w:tc>
          <w:tcPr>
            <w:tcW w:w="759" w:type="pct"/>
            <w:shd w:val="clear" w:color="000000" w:fill="F8696B"/>
            <w:vAlign w:val="center"/>
          </w:tcPr>
          <w:p w14:paraId="2A8E45E1"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-0,571</w:t>
            </w:r>
          </w:p>
        </w:tc>
        <w:tc>
          <w:tcPr>
            <w:tcW w:w="837" w:type="pct"/>
            <w:vAlign w:val="center"/>
          </w:tcPr>
          <w:p w14:paraId="2F1B897A"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c>
          <w:tcPr>
            <w:tcW w:w="931" w:type="pct"/>
            <w:vAlign w:val="center"/>
          </w:tcPr>
          <w:p w14:paraId="4E75E4C3" w14:textId="77777777" w:rsidR="0051429D" w:rsidRPr="001944C6" w:rsidRDefault="0051429D" w:rsidP="00B80FB0">
            <w:pPr>
              <w:jc w:val="center"/>
              <w:rPr>
                <w:rFonts w:asciiTheme="majorHAnsi" w:hAnsiTheme="majorHAnsi" w:cstheme="majorHAnsi"/>
                <w:b/>
                <w:bCs/>
                <w:sz w:val="24"/>
                <w:szCs w:val="24"/>
              </w:rPr>
            </w:pPr>
            <w:r w:rsidRPr="001944C6">
              <w:rPr>
                <w:rFonts w:asciiTheme="majorHAnsi" w:hAnsiTheme="majorHAnsi" w:cstheme="majorHAnsi"/>
                <w:b/>
                <w:bCs/>
                <w:color w:val="00B050"/>
                <w:sz w:val="24"/>
                <w:szCs w:val="24"/>
              </w:rPr>
              <w:t>+</w:t>
            </w:r>
          </w:p>
        </w:tc>
        <w:tc>
          <w:tcPr>
            <w:tcW w:w="867" w:type="pct"/>
            <w:vAlign w:val="center"/>
          </w:tcPr>
          <w:p w14:paraId="1BD5E5B5" w14:textId="77777777" w:rsidR="0051429D" w:rsidRPr="001944C6" w:rsidRDefault="0051429D" w:rsidP="00B80FB0">
            <w:pPr>
              <w:jc w:val="center"/>
              <w:rPr>
                <w:rFonts w:asciiTheme="majorHAnsi" w:hAnsiTheme="majorHAnsi" w:cstheme="majorHAnsi"/>
                <w:b/>
                <w:bCs/>
                <w:color w:val="D7181F"/>
                <w:sz w:val="24"/>
                <w:szCs w:val="24"/>
                <w:highlight w:val="yellow"/>
              </w:rPr>
            </w:pPr>
            <w:r w:rsidRPr="00D1082D">
              <w:rPr>
                <w:rFonts w:asciiTheme="majorHAnsi" w:hAnsiTheme="majorHAnsi" w:cstheme="majorHAnsi"/>
                <w:b/>
                <w:bCs/>
                <w:color w:val="00B050"/>
                <w:sz w:val="24"/>
                <w:szCs w:val="24"/>
              </w:rPr>
              <w:t>+</w:t>
            </w:r>
          </w:p>
        </w:tc>
        <w:tc>
          <w:tcPr>
            <w:tcW w:w="739" w:type="pct"/>
            <w:vAlign w:val="center"/>
          </w:tcPr>
          <w:p w14:paraId="77DA1490"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r>
      <w:tr w:rsidR="0051429D" w:rsidRPr="001944C6" w14:paraId="21CA5DC1" w14:textId="77777777" w:rsidTr="0097421D">
        <w:trPr>
          <w:trHeight w:val="242"/>
        </w:trPr>
        <w:tc>
          <w:tcPr>
            <w:tcW w:w="867" w:type="pct"/>
            <w:shd w:val="clear" w:color="auto" w:fill="FFFF00"/>
            <w:vAlign w:val="center"/>
          </w:tcPr>
          <w:p w14:paraId="1C1C9A5D"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Józefów</w:t>
            </w:r>
          </w:p>
        </w:tc>
        <w:tc>
          <w:tcPr>
            <w:tcW w:w="759" w:type="pct"/>
            <w:shd w:val="clear" w:color="000000" w:fill="F8776D"/>
            <w:vAlign w:val="center"/>
          </w:tcPr>
          <w:p w14:paraId="105AB4F5"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-0,484</w:t>
            </w:r>
          </w:p>
        </w:tc>
        <w:tc>
          <w:tcPr>
            <w:tcW w:w="837" w:type="pct"/>
            <w:vAlign w:val="center"/>
          </w:tcPr>
          <w:p w14:paraId="02DCE650"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c>
          <w:tcPr>
            <w:tcW w:w="931" w:type="pct"/>
            <w:vAlign w:val="center"/>
          </w:tcPr>
          <w:p w14:paraId="6F7C2D3A"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867" w:type="pct"/>
            <w:vAlign w:val="center"/>
          </w:tcPr>
          <w:p w14:paraId="09E003AF" w14:textId="77777777" w:rsidR="0051429D" w:rsidRPr="001944C6" w:rsidRDefault="0051429D" w:rsidP="00B80FB0">
            <w:pPr>
              <w:jc w:val="center"/>
              <w:rPr>
                <w:rFonts w:asciiTheme="majorHAnsi" w:hAnsiTheme="majorHAnsi" w:cstheme="majorHAnsi"/>
                <w:b/>
                <w:bCs/>
                <w:color w:val="D7181F"/>
                <w:sz w:val="24"/>
                <w:szCs w:val="24"/>
                <w:highlight w:val="yellow"/>
              </w:rPr>
            </w:pPr>
            <w:r w:rsidRPr="00D1082D">
              <w:rPr>
                <w:rFonts w:asciiTheme="majorHAnsi" w:hAnsiTheme="majorHAnsi" w:cstheme="majorHAnsi"/>
                <w:b/>
                <w:bCs/>
                <w:color w:val="00B050"/>
                <w:sz w:val="24"/>
                <w:szCs w:val="24"/>
              </w:rPr>
              <w:t>+</w:t>
            </w:r>
          </w:p>
        </w:tc>
        <w:tc>
          <w:tcPr>
            <w:tcW w:w="739" w:type="pct"/>
            <w:vAlign w:val="center"/>
          </w:tcPr>
          <w:p w14:paraId="71FA137C"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368631E5" w14:textId="77777777" w:rsidTr="0097421D">
        <w:trPr>
          <w:trHeight w:val="242"/>
        </w:trPr>
        <w:tc>
          <w:tcPr>
            <w:tcW w:w="867" w:type="pct"/>
            <w:shd w:val="clear" w:color="auto" w:fill="FFFF00"/>
            <w:vAlign w:val="center"/>
          </w:tcPr>
          <w:p w14:paraId="6B7B898E"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Oryszew</w:t>
            </w:r>
          </w:p>
        </w:tc>
        <w:tc>
          <w:tcPr>
            <w:tcW w:w="759" w:type="pct"/>
            <w:shd w:val="clear" w:color="000000" w:fill="FA9072"/>
            <w:vAlign w:val="center"/>
          </w:tcPr>
          <w:p w14:paraId="7D59019F"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-0,336</w:t>
            </w:r>
          </w:p>
        </w:tc>
        <w:tc>
          <w:tcPr>
            <w:tcW w:w="837" w:type="pct"/>
            <w:vAlign w:val="center"/>
          </w:tcPr>
          <w:p w14:paraId="5AA02679"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931" w:type="pct"/>
            <w:vAlign w:val="center"/>
          </w:tcPr>
          <w:p w14:paraId="4CF0D795" w14:textId="77777777" w:rsidR="0051429D" w:rsidRPr="001944C6" w:rsidRDefault="0051429D" w:rsidP="00B80FB0">
            <w:pPr>
              <w:jc w:val="center"/>
              <w:rPr>
                <w:rFonts w:asciiTheme="majorHAnsi" w:hAnsiTheme="majorHAnsi" w:cstheme="majorHAnsi"/>
                <w:b/>
                <w:bCs/>
                <w:color w:val="D7181F"/>
                <w:sz w:val="24"/>
                <w:szCs w:val="24"/>
                <w:highlight w:val="yellow"/>
              </w:rPr>
            </w:pPr>
            <w:r w:rsidRPr="00D1082D">
              <w:rPr>
                <w:rFonts w:asciiTheme="majorHAnsi" w:hAnsiTheme="majorHAnsi" w:cstheme="majorHAnsi"/>
                <w:b/>
                <w:bCs/>
                <w:color w:val="00B050"/>
                <w:sz w:val="24"/>
                <w:szCs w:val="24"/>
              </w:rPr>
              <w:t>+</w:t>
            </w:r>
          </w:p>
        </w:tc>
        <w:tc>
          <w:tcPr>
            <w:tcW w:w="867" w:type="pct"/>
            <w:vAlign w:val="center"/>
          </w:tcPr>
          <w:p w14:paraId="4E8B50FC"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51AEB5ED"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r>
      <w:tr w:rsidR="0051429D" w:rsidRPr="001944C6" w14:paraId="4CFD8C82" w14:textId="77777777" w:rsidTr="0097421D">
        <w:trPr>
          <w:trHeight w:val="242"/>
        </w:trPr>
        <w:tc>
          <w:tcPr>
            <w:tcW w:w="867" w:type="pct"/>
            <w:shd w:val="clear" w:color="auto" w:fill="FFFF00"/>
            <w:vAlign w:val="center"/>
          </w:tcPr>
          <w:p w14:paraId="5534EE24"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Antoniew-Prościeniec</w:t>
            </w:r>
          </w:p>
        </w:tc>
        <w:tc>
          <w:tcPr>
            <w:tcW w:w="759" w:type="pct"/>
            <w:shd w:val="clear" w:color="000000" w:fill="FA9C74"/>
            <w:vAlign w:val="center"/>
          </w:tcPr>
          <w:p w14:paraId="6AA0ADA6"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-0,267</w:t>
            </w:r>
          </w:p>
        </w:tc>
        <w:tc>
          <w:tcPr>
            <w:tcW w:w="837" w:type="pct"/>
            <w:vAlign w:val="center"/>
          </w:tcPr>
          <w:p w14:paraId="31329997"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c>
          <w:tcPr>
            <w:tcW w:w="931" w:type="pct"/>
            <w:vAlign w:val="center"/>
          </w:tcPr>
          <w:p w14:paraId="7D3AF8FD" w14:textId="77777777" w:rsidR="0051429D" w:rsidRPr="001944C6" w:rsidRDefault="0051429D" w:rsidP="00B80FB0">
            <w:pPr>
              <w:jc w:val="center"/>
              <w:rPr>
                <w:rFonts w:asciiTheme="majorHAnsi" w:hAnsiTheme="majorHAnsi" w:cstheme="majorHAnsi"/>
                <w:b/>
                <w:bCs/>
                <w:sz w:val="24"/>
                <w:szCs w:val="24"/>
              </w:rPr>
            </w:pPr>
            <w:r w:rsidRPr="001944C6">
              <w:rPr>
                <w:rFonts w:asciiTheme="majorHAnsi" w:hAnsiTheme="majorHAnsi" w:cstheme="majorHAnsi"/>
                <w:b/>
                <w:bCs/>
                <w:color w:val="00B050"/>
                <w:sz w:val="24"/>
                <w:szCs w:val="24"/>
              </w:rPr>
              <w:t>+</w:t>
            </w:r>
          </w:p>
        </w:tc>
        <w:tc>
          <w:tcPr>
            <w:tcW w:w="867" w:type="pct"/>
            <w:vAlign w:val="center"/>
          </w:tcPr>
          <w:p w14:paraId="5A6EF885"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6E40F4D5"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0232BE18" w14:textId="77777777" w:rsidTr="0097421D">
        <w:trPr>
          <w:trHeight w:val="242"/>
        </w:trPr>
        <w:tc>
          <w:tcPr>
            <w:tcW w:w="867" w:type="pct"/>
            <w:shd w:val="clear" w:color="auto" w:fill="FFFF00"/>
            <w:vAlign w:val="center"/>
          </w:tcPr>
          <w:p w14:paraId="36043E41"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Hipolitów</w:t>
            </w:r>
          </w:p>
        </w:tc>
        <w:tc>
          <w:tcPr>
            <w:tcW w:w="759" w:type="pct"/>
            <w:shd w:val="clear" w:color="000000" w:fill="FBA376"/>
            <w:vAlign w:val="center"/>
          </w:tcPr>
          <w:p w14:paraId="5BD51416"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-0,240</w:t>
            </w:r>
          </w:p>
        </w:tc>
        <w:tc>
          <w:tcPr>
            <w:tcW w:w="837" w:type="pct"/>
            <w:vAlign w:val="center"/>
          </w:tcPr>
          <w:p w14:paraId="18706CFB"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c>
          <w:tcPr>
            <w:tcW w:w="931" w:type="pct"/>
            <w:vAlign w:val="center"/>
          </w:tcPr>
          <w:p w14:paraId="2C119C9F" w14:textId="77777777" w:rsidR="0051429D" w:rsidRPr="001944C6" w:rsidRDefault="0051429D" w:rsidP="00B80FB0">
            <w:pPr>
              <w:jc w:val="center"/>
              <w:rPr>
                <w:rFonts w:asciiTheme="majorHAnsi" w:hAnsiTheme="majorHAnsi" w:cstheme="majorHAnsi"/>
                <w:b/>
                <w:bCs/>
                <w:sz w:val="24"/>
                <w:szCs w:val="24"/>
              </w:rPr>
            </w:pPr>
            <w:r w:rsidRPr="001944C6">
              <w:rPr>
                <w:rFonts w:asciiTheme="majorHAnsi" w:hAnsiTheme="majorHAnsi" w:cstheme="majorHAnsi"/>
                <w:b/>
                <w:bCs/>
                <w:color w:val="D7181F"/>
                <w:sz w:val="24"/>
                <w:szCs w:val="24"/>
              </w:rPr>
              <w:t>–</w:t>
            </w:r>
          </w:p>
        </w:tc>
        <w:tc>
          <w:tcPr>
            <w:tcW w:w="867" w:type="pct"/>
            <w:vAlign w:val="center"/>
          </w:tcPr>
          <w:p w14:paraId="3AB24585"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6421DD46"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7C4DBBBD" w14:textId="77777777" w:rsidTr="0097421D">
        <w:trPr>
          <w:trHeight w:val="254"/>
        </w:trPr>
        <w:tc>
          <w:tcPr>
            <w:tcW w:w="867" w:type="pct"/>
            <w:shd w:val="clear" w:color="auto" w:fill="FFFF00"/>
            <w:vAlign w:val="center"/>
          </w:tcPr>
          <w:p w14:paraId="6FB35544"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Wiskitki</w:t>
            </w:r>
          </w:p>
        </w:tc>
        <w:tc>
          <w:tcPr>
            <w:tcW w:w="759" w:type="pct"/>
            <w:shd w:val="clear" w:color="000000" w:fill="FBA977"/>
            <w:vAlign w:val="center"/>
          </w:tcPr>
          <w:p w14:paraId="4DDAF489"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-0,232</w:t>
            </w:r>
          </w:p>
        </w:tc>
        <w:tc>
          <w:tcPr>
            <w:tcW w:w="837" w:type="pct"/>
            <w:vAlign w:val="center"/>
          </w:tcPr>
          <w:p w14:paraId="63E40CA6" w14:textId="77777777" w:rsidR="0051429D" w:rsidRPr="001944C6" w:rsidRDefault="0051429D" w:rsidP="00B80FB0">
            <w:pPr>
              <w:jc w:val="center"/>
              <w:rPr>
                <w:rFonts w:asciiTheme="majorHAnsi" w:hAnsiTheme="majorHAnsi" w:cstheme="majorHAnsi"/>
                <w:b/>
                <w:bCs/>
                <w:sz w:val="24"/>
                <w:szCs w:val="24"/>
              </w:rPr>
            </w:pPr>
            <w:r w:rsidRPr="00D1082D">
              <w:rPr>
                <w:rFonts w:asciiTheme="majorHAnsi" w:hAnsiTheme="majorHAnsi" w:cstheme="majorHAnsi"/>
                <w:b/>
                <w:bCs/>
                <w:color w:val="00B050"/>
                <w:sz w:val="24"/>
                <w:szCs w:val="24"/>
              </w:rPr>
              <w:t>+</w:t>
            </w:r>
          </w:p>
        </w:tc>
        <w:tc>
          <w:tcPr>
            <w:tcW w:w="931" w:type="pct"/>
            <w:vAlign w:val="center"/>
          </w:tcPr>
          <w:p w14:paraId="3EC63730"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867" w:type="pct"/>
            <w:vAlign w:val="center"/>
          </w:tcPr>
          <w:p w14:paraId="55400214" w14:textId="77777777" w:rsidR="0051429D" w:rsidRPr="001944C6" w:rsidRDefault="0051429D" w:rsidP="00B80FB0">
            <w:pPr>
              <w:jc w:val="center"/>
              <w:rPr>
                <w:rFonts w:asciiTheme="majorHAnsi" w:hAnsiTheme="majorHAnsi" w:cstheme="majorHAnsi"/>
                <w:b/>
                <w:bCs/>
                <w:sz w:val="24"/>
                <w:szCs w:val="24"/>
              </w:rPr>
            </w:pPr>
            <w:r w:rsidRPr="00D1082D">
              <w:rPr>
                <w:rFonts w:asciiTheme="majorHAnsi" w:hAnsiTheme="majorHAnsi" w:cstheme="majorHAnsi"/>
                <w:b/>
                <w:bCs/>
                <w:color w:val="FF0000"/>
                <w:sz w:val="24"/>
                <w:szCs w:val="24"/>
              </w:rPr>
              <w:t>–</w:t>
            </w:r>
          </w:p>
        </w:tc>
        <w:tc>
          <w:tcPr>
            <w:tcW w:w="739" w:type="pct"/>
            <w:vAlign w:val="center"/>
          </w:tcPr>
          <w:p w14:paraId="139CAAB6" w14:textId="77777777" w:rsidR="0051429D" w:rsidRPr="001944C6" w:rsidRDefault="0051429D" w:rsidP="00B80FB0">
            <w:pPr>
              <w:jc w:val="center"/>
              <w:rPr>
                <w:rFonts w:asciiTheme="majorHAnsi" w:hAnsiTheme="majorHAnsi" w:cstheme="majorHAnsi"/>
                <w:b/>
                <w:bCs/>
                <w:color w:val="D7181F"/>
                <w:sz w:val="24"/>
                <w:szCs w:val="24"/>
              </w:rPr>
            </w:pPr>
            <w:r w:rsidRPr="001944C6">
              <w:rPr>
                <w:rFonts w:asciiTheme="majorHAnsi" w:hAnsiTheme="majorHAnsi" w:cstheme="majorHAnsi"/>
                <w:b/>
                <w:bCs/>
                <w:color w:val="D7181F"/>
                <w:sz w:val="24"/>
                <w:szCs w:val="24"/>
              </w:rPr>
              <w:t>–</w:t>
            </w:r>
          </w:p>
        </w:tc>
      </w:tr>
      <w:tr w:rsidR="0051429D" w:rsidRPr="001944C6" w14:paraId="4353D2B9" w14:textId="77777777" w:rsidTr="0097421D">
        <w:trPr>
          <w:trHeight w:val="242"/>
        </w:trPr>
        <w:tc>
          <w:tcPr>
            <w:tcW w:w="867" w:type="pct"/>
            <w:shd w:val="clear" w:color="auto" w:fill="FFFF00"/>
            <w:vAlign w:val="center"/>
          </w:tcPr>
          <w:p w14:paraId="4D2847A2"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Nowa Wieś</w:t>
            </w:r>
          </w:p>
        </w:tc>
        <w:tc>
          <w:tcPr>
            <w:tcW w:w="759" w:type="pct"/>
            <w:shd w:val="clear" w:color="000000" w:fill="FCB479"/>
            <w:vAlign w:val="center"/>
          </w:tcPr>
          <w:p w14:paraId="1D50E300"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-0,212</w:t>
            </w:r>
          </w:p>
        </w:tc>
        <w:tc>
          <w:tcPr>
            <w:tcW w:w="837" w:type="pct"/>
            <w:vAlign w:val="center"/>
          </w:tcPr>
          <w:p w14:paraId="432145F9" w14:textId="77777777" w:rsidR="0051429D" w:rsidRPr="001944C6" w:rsidRDefault="0051429D" w:rsidP="00B80FB0">
            <w:pPr>
              <w:jc w:val="center"/>
              <w:rPr>
                <w:rFonts w:asciiTheme="majorHAnsi" w:hAnsiTheme="majorHAnsi" w:cstheme="majorHAnsi"/>
                <w:b/>
                <w:bCs/>
                <w:sz w:val="24"/>
                <w:szCs w:val="24"/>
              </w:rPr>
            </w:pPr>
            <w:r w:rsidRPr="001944C6">
              <w:rPr>
                <w:rFonts w:asciiTheme="majorHAnsi" w:hAnsiTheme="majorHAnsi" w:cstheme="majorHAnsi"/>
                <w:b/>
                <w:bCs/>
                <w:color w:val="00B050"/>
                <w:sz w:val="24"/>
                <w:szCs w:val="24"/>
              </w:rPr>
              <w:t>+</w:t>
            </w:r>
          </w:p>
        </w:tc>
        <w:tc>
          <w:tcPr>
            <w:tcW w:w="931" w:type="pct"/>
            <w:vAlign w:val="center"/>
          </w:tcPr>
          <w:p w14:paraId="6E864C87"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c>
          <w:tcPr>
            <w:tcW w:w="867" w:type="pct"/>
            <w:vAlign w:val="center"/>
          </w:tcPr>
          <w:p w14:paraId="3132C68A" w14:textId="77777777" w:rsidR="0051429D" w:rsidRPr="001944C6" w:rsidRDefault="0051429D" w:rsidP="00B80FB0">
            <w:pPr>
              <w:jc w:val="center"/>
              <w:rPr>
                <w:rFonts w:asciiTheme="majorHAnsi" w:hAnsiTheme="majorHAnsi" w:cstheme="majorHAnsi"/>
                <w:b/>
                <w:bCs/>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03F75A67" w14:textId="77777777" w:rsidR="0051429D" w:rsidRPr="001944C6" w:rsidRDefault="0051429D" w:rsidP="00B80FB0">
            <w:pPr>
              <w:jc w:val="center"/>
              <w:rPr>
                <w:rFonts w:asciiTheme="majorHAnsi" w:hAnsiTheme="majorHAnsi" w:cstheme="majorHAnsi"/>
                <w:b/>
                <w:bCs/>
                <w:color w:val="D7181F"/>
                <w:sz w:val="24"/>
                <w:szCs w:val="24"/>
                <w:highlight w:val="yellow"/>
              </w:rPr>
            </w:pPr>
            <w:r w:rsidRPr="00D1082D">
              <w:rPr>
                <w:rFonts w:asciiTheme="majorHAnsi" w:hAnsiTheme="majorHAnsi" w:cstheme="majorHAnsi"/>
                <w:b/>
                <w:bCs/>
                <w:color w:val="00B050"/>
                <w:sz w:val="24"/>
                <w:szCs w:val="24"/>
              </w:rPr>
              <w:t>+</w:t>
            </w:r>
          </w:p>
        </w:tc>
      </w:tr>
      <w:tr w:rsidR="0051429D" w:rsidRPr="001944C6" w14:paraId="40075090" w14:textId="77777777" w:rsidTr="0097421D">
        <w:trPr>
          <w:trHeight w:val="484"/>
        </w:trPr>
        <w:tc>
          <w:tcPr>
            <w:tcW w:w="867" w:type="pct"/>
            <w:shd w:val="clear" w:color="auto" w:fill="FFFF00"/>
            <w:vAlign w:val="center"/>
          </w:tcPr>
          <w:p w14:paraId="01C7CA9E"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Guzów</w:t>
            </w:r>
          </w:p>
        </w:tc>
        <w:tc>
          <w:tcPr>
            <w:tcW w:w="759" w:type="pct"/>
            <w:shd w:val="clear" w:color="000000" w:fill="FCB679"/>
            <w:vAlign w:val="center"/>
          </w:tcPr>
          <w:p w14:paraId="68B4C6D8"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-0,198</w:t>
            </w:r>
          </w:p>
        </w:tc>
        <w:tc>
          <w:tcPr>
            <w:tcW w:w="837" w:type="pct"/>
            <w:vAlign w:val="center"/>
          </w:tcPr>
          <w:p w14:paraId="7A3D3631" w14:textId="77777777" w:rsidR="0051429D" w:rsidRPr="00D1082D" w:rsidRDefault="0051429D" w:rsidP="00B80FB0">
            <w:pPr>
              <w:jc w:val="center"/>
              <w:rPr>
                <w:rFonts w:asciiTheme="majorHAnsi" w:hAnsiTheme="majorHAnsi" w:cstheme="majorHAnsi"/>
                <w:b/>
                <w:bCs/>
                <w:color w:val="00B050"/>
                <w:sz w:val="24"/>
                <w:szCs w:val="24"/>
                <w:highlight w:val="yellow"/>
              </w:rPr>
            </w:pPr>
            <w:r w:rsidRPr="00D1082D">
              <w:rPr>
                <w:rFonts w:asciiTheme="majorHAnsi" w:hAnsiTheme="majorHAnsi" w:cstheme="majorHAnsi"/>
                <w:b/>
                <w:bCs/>
                <w:color w:val="00B050"/>
                <w:sz w:val="24"/>
                <w:szCs w:val="24"/>
              </w:rPr>
              <w:t>+</w:t>
            </w:r>
          </w:p>
        </w:tc>
        <w:tc>
          <w:tcPr>
            <w:tcW w:w="931" w:type="pct"/>
            <w:vAlign w:val="center"/>
          </w:tcPr>
          <w:p w14:paraId="1954F1F6" w14:textId="77777777" w:rsidR="0051429D" w:rsidRPr="00D1082D" w:rsidRDefault="0051429D" w:rsidP="00B80FB0">
            <w:pPr>
              <w:jc w:val="center"/>
              <w:rPr>
                <w:rFonts w:asciiTheme="majorHAnsi" w:hAnsiTheme="majorHAnsi" w:cstheme="majorHAnsi"/>
                <w:b/>
                <w:bCs/>
                <w:color w:val="00B050"/>
                <w:sz w:val="24"/>
                <w:szCs w:val="24"/>
                <w:highlight w:val="yellow"/>
              </w:rPr>
            </w:pPr>
            <w:r w:rsidRPr="00D1082D">
              <w:rPr>
                <w:rFonts w:asciiTheme="majorHAnsi" w:hAnsiTheme="majorHAnsi" w:cstheme="majorHAnsi"/>
                <w:b/>
                <w:bCs/>
                <w:color w:val="00B050"/>
                <w:sz w:val="24"/>
                <w:szCs w:val="24"/>
              </w:rPr>
              <w:t>+</w:t>
            </w:r>
          </w:p>
        </w:tc>
        <w:tc>
          <w:tcPr>
            <w:tcW w:w="867" w:type="pct"/>
            <w:vAlign w:val="center"/>
          </w:tcPr>
          <w:p w14:paraId="6AD31D17" w14:textId="77777777" w:rsidR="0051429D" w:rsidRPr="001944C6" w:rsidRDefault="0051429D" w:rsidP="00B80FB0">
            <w:pPr>
              <w:jc w:val="center"/>
              <w:rPr>
                <w:rFonts w:asciiTheme="majorHAnsi" w:hAnsiTheme="majorHAnsi" w:cstheme="majorHAnsi"/>
                <w:b/>
                <w:bCs/>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400FFA6F" w14:textId="77777777" w:rsidR="0051429D" w:rsidRPr="001944C6" w:rsidRDefault="0051429D" w:rsidP="00B80FB0">
            <w:pPr>
              <w:jc w:val="center"/>
              <w:rPr>
                <w:rFonts w:asciiTheme="majorHAnsi" w:hAnsiTheme="majorHAnsi" w:cstheme="majorHAnsi"/>
                <w:b/>
                <w:bCs/>
                <w:sz w:val="24"/>
                <w:szCs w:val="24"/>
                <w:highlight w:val="yellow"/>
              </w:rPr>
            </w:pPr>
            <w:r w:rsidRPr="001944C6">
              <w:rPr>
                <w:rFonts w:asciiTheme="majorHAnsi" w:hAnsiTheme="majorHAnsi" w:cstheme="majorHAnsi"/>
                <w:b/>
                <w:bCs/>
                <w:color w:val="D7181F"/>
                <w:sz w:val="24"/>
                <w:szCs w:val="24"/>
              </w:rPr>
              <w:t>–</w:t>
            </w:r>
          </w:p>
        </w:tc>
      </w:tr>
      <w:tr w:rsidR="0051429D" w:rsidRPr="001944C6" w14:paraId="168B51F7" w14:textId="77777777" w:rsidTr="0097421D">
        <w:trPr>
          <w:trHeight w:val="254"/>
        </w:trPr>
        <w:tc>
          <w:tcPr>
            <w:tcW w:w="867" w:type="pct"/>
            <w:shd w:val="clear" w:color="auto" w:fill="FFFF00"/>
            <w:vAlign w:val="center"/>
          </w:tcPr>
          <w:p w14:paraId="73AA6ECA"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Stary Drzewicz</w:t>
            </w:r>
          </w:p>
        </w:tc>
        <w:tc>
          <w:tcPr>
            <w:tcW w:w="759" w:type="pct"/>
            <w:shd w:val="clear" w:color="000000" w:fill="FCB77A"/>
            <w:vAlign w:val="center"/>
          </w:tcPr>
          <w:p w14:paraId="6C692A59"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-0,121</w:t>
            </w:r>
          </w:p>
        </w:tc>
        <w:tc>
          <w:tcPr>
            <w:tcW w:w="837" w:type="pct"/>
            <w:vAlign w:val="center"/>
          </w:tcPr>
          <w:p w14:paraId="198A98FD" w14:textId="77777777" w:rsidR="0051429D" w:rsidRPr="001944C6" w:rsidRDefault="0051429D" w:rsidP="00B80FB0">
            <w:pPr>
              <w:jc w:val="center"/>
              <w:rPr>
                <w:rFonts w:asciiTheme="majorHAnsi" w:hAnsiTheme="majorHAnsi" w:cstheme="majorHAnsi"/>
                <w:b/>
                <w:bCs/>
                <w:sz w:val="24"/>
                <w:szCs w:val="24"/>
              </w:rPr>
            </w:pPr>
            <w:r w:rsidRPr="001944C6">
              <w:rPr>
                <w:rFonts w:asciiTheme="majorHAnsi" w:hAnsiTheme="majorHAnsi" w:cstheme="majorHAnsi"/>
                <w:b/>
                <w:bCs/>
                <w:color w:val="00B050"/>
                <w:sz w:val="24"/>
                <w:szCs w:val="24"/>
              </w:rPr>
              <w:t>+</w:t>
            </w:r>
          </w:p>
        </w:tc>
        <w:tc>
          <w:tcPr>
            <w:tcW w:w="931" w:type="pct"/>
            <w:vAlign w:val="center"/>
          </w:tcPr>
          <w:p w14:paraId="751BD0BD"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867" w:type="pct"/>
            <w:vAlign w:val="center"/>
          </w:tcPr>
          <w:p w14:paraId="4723D0A8"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739" w:type="pct"/>
            <w:vAlign w:val="center"/>
          </w:tcPr>
          <w:p w14:paraId="44088962"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49F61AEE" w14:textId="77777777" w:rsidTr="0097421D">
        <w:trPr>
          <w:trHeight w:val="242"/>
        </w:trPr>
        <w:tc>
          <w:tcPr>
            <w:tcW w:w="867" w:type="pct"/>
            <w:shd w:val="clear" w:color="auto" w:fill="FFFF00"/>
            <w:vAlign w:val="center"/>
          </w:tcPr>
          <w:p w14:paraId="79D430A4"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Feliksów</w:t>
            </w:r>
          </w:p>
        </w:tc>
        <w:tc>
          <w:tcPr>
            <w:tcW w:w="759" w:type="pct"/>
            <w:shd w:val="clear" w:color="000000" w:fill="FDC67D"/>
            <w:vAlign w:val="center"/>
          </w:tcPr>
          <w:p w14:paraId="5C5B0175"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-0,117</w:t>
            </w:r>
          </w:p>
        </w:tc>
        <w:tc>
          <w:tcPr>
            <w:tcW w:w="837" w:type="pct"/>
            <w:vAlign w:val="center"/>
          </w:tcPr>
          <w:p w14:paraId="2A53C557" w14:textId="77777777" w:rsidR="0051429D" w:rsidRPr="001944C6" w:rsidRDefault="0051429D" w:rsidP="00B80FB0">
            <w:pPr>
              <w:jc w:val="center"/>
              <w:rPr>
                <w:rFonts w:asciiTheme="majorHAnsi" w:hAnsiTheme="majorHAnsi" w:cstheme="majorHAnsi"/>
                <w:b/>
                <w:bCs/>
                <w:sz w:val="24"/>
                <w:szCs w:val="24"/>
              </w:rPr>
            </w:pPr>
            <w:r w:rsidRPr="00D1082D">
              <w:rPr>
                <w:rFonts w:asciiTheme="majorHAnsi" w:hAnsiTheme="majorHAnsi" w:cstheme="majorHAnsi"/>
                <w:b/>
                <w:bCs/>
                <w:color w:val="00B050"/>
                <w:sz w:val="24"/>
                <w:szCs w:val="24"/>
              </w:rPr>
              <w:t>+</w:t>
            </w:r>
          </w:p>
        </w:tc>
        <w:tc>
          <w:tcPr>
            <w:tcW w:w="931" w:type="pct"/>
            <w:vAlign w:val="center"/>
          </w:tcPr>
          <w:p w14:paraId="6AC65A4B"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867" w:type="pct"/>
            <w:vAlign w:val="center"/>
          </w:tcPr>
          <w:p w14:paraId="5682D838"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74ADC89D" w14:textId="77777777" w:rsidR="0051429D" w:rsidRPr="001944C6" w:rsidRDefault="0051429D" w:rsidP="00B80FB0">
            <w:pPr>
              <w:jc w:val="center"/>
              <w:rPr>
                <w:rFonts w:asciiTheme="majorHAnsi" w:hAnsiTheme="majorHAnsi" w:cstheme="majorHAnsi"/>
                <w:b/>
                <w:bCs/>
                <w:sz w:val="24"/>
                <w:szCs w:val="24"/>
              </w:rPr>
            </w:pPr>
            <w:r w:rsidRPr="001944C6">
              <w:rPr>
                <w:rFonts w:asciiTheme="majorHAnsi" w:hAnsiTheme="majorHAnsi" w:cstheme="majorHAnsi"/>
                <w:b/>
                <w:bCs/>
                <w:color w:val="D7181F"/>
                <w:sz w:val="24"/>
                <w:szCs w:val="24"/>
              </w:rPr>
              <w:t>–</w:t>
            </w:r>
          </w:p>
        </w:tc>
      </w:tr>
      <w:tr w:rsidR="0051429D" w:rsidRPr="001944C6" w14:paraId="4A39C146" w14:textId="77777777" w:rsidTr="0097421D">
        <w:trPr>
          <w:trHeight w:val="242"/>
        </w:trPr>
        <w:tc>
          <w:tcPr>
            <w:tcW w:w="867" w:type="pct"/>
            <w:shd w:val="clear" w:color="auto" w:fill="FFFF00"/>
            <w:vAlign w:val="center"/>
          </w:tcPr>
          <w:p w14:paraId="01740BE2"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Stare Kozłowice</w:t>
            </w:r>
          </w:p>
        </w:tc>
        <w:tc>
          <w:tcPr>
            <w:tcW w:w="759" w:type="pct"/>
            <w:shd w:val="clear" w:color="000000" w:fill="FDC77D"/>
            <w:vAlign w:val="center"/>
          </w:tcPr>
          <w:p w14:paraId="5BF89466"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-0,068</w:t>
            </w:r>
          </w:p>
        </w:tc>
        <w:tc>
          <w:tcPr>
            <w:tcW w:w="837" w:type="pct"/>
            <w:vAlign w:val="center"/>
          </w:tcPr>
          <w:p w14:paraId="6A61E8D7" w14:textId="77777777" w:rsidR="0051429D" w:rsidRPr="001944C6" w:rsidRDefault="0051429D" w:rsidP="00B80FB0">
            <w:pPr>
              <w:jc w:val="center"/>
              <w:rPr>
                <w:rFonts w:asciiTheme="majorHAnsi" w:hAnsiTheme="majorHAnsi" w:cstheme="majorHAnsi"/>
                <w:b/>
                <w:bCs/>
                <w:color w:val="00B050"/>
                <w:sz w:val="24"/>
                <w:szCs w:val="24"/>
              </w:rPr>
            </w:pPr>
            <w:r w:rsidRPr="00D1082D">
              <w:rPr>
                <w:rFonts w:asciiTheme="majorHAnsi" w:hAnsiTheme="majorHAnsi" w:cstheme="majorHAnsi"/>
                <w:b/>
                <w:bCs/>
                <w:color w:val="FF0000"/>
                <w:sz w:val="24"/>
                <w:szCs w:val="24"/>
              </w:rPr>
              <w:t>–</w:t>
            </w:r>
          </w:p>
        </w:tc>
        <w:tc>
          <w:tcPr>
            <w:tcW w:w="931" w:type="pct"/>
            <w:vAlign w:val="center"/>
          </w:tcPr>
          <w:p w14:paraId="492E78F7"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867" w:type="pct"/>
            <w:vAlign w:val="center"/>
          </w:tcPr>
          <w:p w14:paraId="16E3750C"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2F0E149E"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2AC0D5A3" w14:textId="77777777" w:rsidTr="0097421D">
        <w:trPr>
          <w:trHeight w:val="242"/>
        </w:trPr>
        <w:tc>
          <w:tcPr>
            <w:tcW w:w="867" w:type="pct"/>
            <w:shd w:val="clear" w:color="auto" w:fill="FFFF00"/>
            <w:vAlign w:val="center"/>
          </w:tcPr>
          <w:p w14:paraId="24B86609"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Jesionka</w:t>
            </w:r>
          </w:p>
        </w:tc>
        <w:tc>
          <w:tcPr>
            <w:tcW w:w="759" w:type="pct"/>
            <w:shd w:val="clear" w:color="000000" w:fill="FEDA80"/>
            <w:vAlign w:val="center"/>
          </w:tcPr>
          <w:p w14:paraId="512F254F"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-0,066</w:t>
            </w:r>
          </w:p>
        </w:tc>
        <w:tc>
          <w:tcPr>
            <w:tcW w:w="837" w:type="pct"/>
            <w:vAlign w:val="center"/>
          </w:tcPr>
          <w:p w14:paraId="18B730D4"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931" w:type="pct"/>
            <w:vAlign w:val="center"/>
          </w:tcPr>
          <w:p w14:paraId="46D8E26C"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867" w:type="pct"/>
            <w:vAlign w:val="center"/>
          </w:tcPr>
          <w:p w14:paraId="097325ED"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21829CA9"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05DB1706" w14:textId="77777777" w:rsidTr="0097421D">
        <w:trPr>
          <w:trHeight w:val="242"/>
        </w:trPr>
        <w:tc>
          <w:tcPr>
            <w:tcW w:w="867" w:type="pct"/>
            <w:shd w:val="clear" w:color="auto" w:fill="FFFF00"/>
            <w:vAlign w:val="center"/>
          </w:tcPr>
          <w:p w14:paraId="42D0AAAD"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Franciszków</w:t>
            </w:r>
          </w:p>
        </w:tc>
        <w:tc>
          <w:tcPr>
            <w:tcW w:w="759" w:type="pct"/>
            <w:shd w:val="clear" w:color="000000" w:fill="FEDA80"/>
            <w:vAlign w:val="center"/>
          </w:tcPr>
          <w:p w14:paraId="5A308E3B"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-0,056</w:t>
            </w:r>
          </w:p>
        </w:tc>
        <w:tc>
          <w:tcPr>
            <w:tcW w:w="837" w:type="pct"/>
            <w:vAlign w:val="center"/>
          </w:tcPr>
          <w:p w14:paraId="13CD500B" w14:textId="77777777" w:rsidR="0051429D" w:rsidRPr="001944C6" w:rsidRDefault="0051429D" w:rsidP="00B80FB0">
            <w:pPr>
              <w:jc w:val="center"/>
              <w:rPr>
                <w:rFonts w:asciiTheme="majorHAnsi" w:hAnsiTheme="majorHAnsi" w:cstheme="majorHAnsi"/>
                <w:b/>
                <w:bCs/>
                <w:color w:val="00B050"/>
                <w:sz w:val="24"/>
                <w:szCs w:val="24"/>
              </w:rPr>
            </w:pPr>
            <w:r w:rsidRPr="00DF4F03">
              <w:rPr>
                <w:rFonts w:asciiTheme="majorHAnsi" w:hAnsiTheme="majorHAnsi" w:cstheme="majorHAnsi"/>
                <w:b/>
                <w:bCs/>
                <w:color w:val="FF0000"/>
                <w:sz w:val="24"/>
                <w:szCs w:val="24"/>
              </w:rPr>
              <w:t>–</w:t>
            </w:r>
          </w:p>
        </w:tc>
        <w:tc>
          <w:tcPr>
            <w:tcW w:w="931" w:type="pct"/>
            <w:vAlign w:val="center"/>
          </w:tcPr>
          <w:p w14:paraId="46846AF8"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867" w:type="pct"/>
            <w:vAlign w:val="center"/>
          </w:tcPr>
          <w:p w14:paraId="6108960A"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2170F7B1" w14:textId="77777777" w:rsidR="0051429D" w:rsidRPr="001944C6" w:rsidRDefault="0051429D" w:rsidP="00B80FB0">
            <w:pPr>
              <w:jc w:val="center"/>
              <w:rPr>
                <w:rFonts w:asciiTheme="majorHAnsi" w:hAnsiTheme="majorHAnsi" w:cstheme="majorHAnsi"/>
                <w:b/>
                <w:bCs/>
                <w:color w:val="00B050"/>
                <w:sz w:val="24"/>
                <w:szCs w:val="24"/>
              </w:rPr>
            </w:pPr>
            <w:r w:rsidRPr="00DF4F03">
              <w:rPr>
                <w:rFonts w:asciiTheme="majorHAnsi" w:hAnsiTheme="majorHAnsi" w:cstheme="majorHAnsi"/>
                <w:b/>
                <w:bCs/>
                <w:color w:val="FF0000"/>
                <w:sz w:val="24"/>
                <w:szCs w:val="24"/>
              </w:rPr>
              <w:t>–</w:t>
            </w:r>
          </w:p>
        </w:tc>
      </w:tr>
      <w:tr w:rsidR="0051429D" w:rsidRPr="001944C6" w14:paraId="1980F68E" w14:textId="77777777" w:rsidTr="0097421D">
        <w:trPr>
          <w:trHeight w:val="254"/>
        </w:trPr>
        <w:tc>
          <w:tcPr>
            <w:tcW w:w="867" w:type="pct"/>
            <w:shd w:val="clear" w:color="auto" w:fill="FFFF00"/>
            <w:vAlign w:val="center"/>
          </w:tcPr>
          <w:p w14:paraId="410EECDD"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Czerwona Niwa</w:t>
            </w:r>
          </w:p>
        </w:tc>
        <w:tc>
          <w:tcPr>
            <w:tcW w:w="759" w:type="pct"/>
            <w:shd w:val="clear" w:color="000000" w:fill="FEE182"/>
            <w:vAlign w:val="center"/>
          </w:tcPr>
          <w:p w14:paraId="74A1B026"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-0,056</w:t>
            </w:r>
          </w:p>
        </w:tc>
        <w:tc>
          <w:tcPr>
            <w:tcW w:w="837" w:type="pct"/>
            <w:vAlign w:val="center"/>
          </w:tcPr>
          <w:p w14:paraId="79EFA826" w14:textId="77777777" w:rsidR="0051429D" w:rsidRPr="00DF4F03" w:rsidRDefault="0051429D" w:rsidP="00B80FB0">
            <w:pPr>
              <w:jc w:val="center"/>
              <w:rPr>
                <w:rFonts w:asciiTheme="majorHAnsi" w:hAnsiTheme="majorHAnsi" w:cstheme="majorHAnsi"/>
                <w:b/>
                <w:bCs/>
                <w:color w:val="FF0000"/>
                <w:sz w:val="24"/>
                <w:szCs w:val="24"/>
              </w:rPr>
            </w:pPr>
            <w:r w:rsidRPr="00DF4F03">
              <w:rPr>
                <w:rFonts w:asciiTheme="majorHAnsi" w:hAnsiTheme="majorHAnsi" w:cstheme="majorHAnsi"/>
                <w:b/>
                <w:bCs/>
                <w:color w:val="FF0000"/>
                <w:sz w:val="24"/>
                <w:szCs w:val="24"/>
              </w:rPr>
              <w:t>–</w:t>
            </w:r>
          </w:p>
        </w:tc>
        <w:tc>
          <w:tcPr>
            <w:tcW w:w="931" w:type="pct"/>
            <w:vAlign w:val="center"/>
          </w:tcPr>
          <w:p w14:paraId="7A12ADDE" w14:textId="77777777" w:rsidR="0051429D" w:rsidRPr="00DF4F03" w:rsidRDefault="0051429D" w:rsidP="00B80FB0">
            <w:pPr>
              <w:jc w:val="center"/>
              <w:rPr>
                <w:rFonts w:asciiTheme="majorHAnsi" w:hAnsiTheme="majorHAnsi" w:cstheme="majorHAnsi"/>
                <w:b/>
                <w:bCs/>
                <w:color w:val="FF0000"/>
                <w:sz w:val="24"/>
                <w:szCs w:val="24"/>
              </w:rPr>
            </w:pPr>
            <w:r w:rsidRPr="00DF4F03">
              <w:rPr>
                <w:rFonts w:asciiTheme="majorHAnsi" w:hAnsiTheme="majorHAnsi" w:cstheme="majorHAnsi"/>
                <w:b/>
                <w:bCs/>
                <w:color w:val="FF0000"/>
                <w:sz w:val="24"/>
                <w:szCs w:val="24"/>
              </w:rPr>
              <w:t>–</w:t>
            </w:r>
          </w:p>
        </w:tc>
        <w:tc>
          <w:tcPr>
            <w:tcW w:w="867" w:type="pct"/>
            <w:vAlign w:val="center"/>
          </w:tcPr>
          <w:p w14:paraId="39A5056D" w14:textId="77777777" w:rsidR="0051429D" w:rsidRPr="00DF4F03" w:rsidRDefault="0051429D" w:rsidP="00B80FB0">
            <w:pPr>
              <w:jc w:val="center"/>
              <w:rPr>
                <w:rFonts w:asciiTheme="majorHAnsi" w:hAnsiTheme="majorHAnsi" w:cstheme="majorHAnsi"/>
                <w:b/>
                <w:bCs/>
                <w:color w:val="FF0000"/>
                <w:sz w:val="24"/>
                <w:szCs w:val="24"/>
                <w:highlight w:val="yellow"/>
              </w:rPr>
            </w:pPr>
            <w:r w:rsidRPr="00DF4F03">
              <w:rPr>
                <w:rFonts w:asciiTheme="majorHAnsi" w:hAnsiTheme="majorHAnsi" w:cstheme="majorHAnsi"/>
                <w:b/>
                <w:bCs/>
                <w:color w:val="FF0000"/>
                <w:sz w:val="24"/>
                <w:szCs w:val="24"/>
              </w:rPr>
              <w:t>–</w:t>
            </w:r>
          </w:p>
        </w:tc>
        <w:tc>
          <w:tcPr>
            <w:tcW w:w="739" w:type="pct"/>
            <w:vAlign w:val="center"/>
          </w:tcPr>
          <w:p w14:paraId="0ACDF01B" w14:textId="77777777" w:rsidR="0051429D" w:rsidRPr="00DF4F03" w:rsidRDefault="0051429D" w:rsidP="00B80FB0">
            <w:pPr>
              <w:jc w:val="center"/>
              <w:rPr>
                <w:rFonts w:asciiTheme="majorHAnsi" w:hAnsiTheme="majorHAnsi" w:cstheme="majorHAnsi"/>
                <w:b/>
                <w:bCs/>
                <w:color w:val="FF0000"/>
                <w:sz w:val="24"/>
                <w:szCs w:val="24"/>
              </w:rPr>
            </w:pPr>
            <w:r w:rsidRPr="00DF4F03">
              <w:rPr>
                <w:rFonts w:asciiTheme="majorHAnsi" w:hAnsiTheme="majorHAnsi" w:cstheme="majorHAnsi"/>
                <w:b/>
                <w:bCs/>
                <w:color w:val="FF0000"/>
                <w:sz w:val="24"/>
                <w:szCs w:val="24"/>
              </w:rPr>
              <w:t>–</w:t>
            </w:r>
          </w:p>
        </w:tc>
      </w:tr>
      <w:tr w:rsidR="0051429D" w:rsidRPr="001944C6" w14:paraId="01CBDAF0" w14:textId="77777777" w:rsidTr="0097421D">
        <w:trPr>
          <w:trHeight w:val="242"/>
        </w:trPr>
        <w:tc>
          <w:tcPr>
            <w:tcW w:w="867" w:type="pct"/>
            <w:shd w:val="clear" w:color="auto" w:fill="FFFF00"/>
            <w:vAlign w:val="center"/>
          </w:tcPr>
          <w:p w14:paraId="037F68A7"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Duninopol-Podbuszyce</w:t>
            </w:r>
          </w:p>
        </w:tc>
        <w:tc>
          <w:tcPr>
            <w:tcW w:w="759" w:type="pct"/>
            <w:shd w:val="clear" w:color="000000" w:fill="FEE282"/>
            <w:vAlign w:val="center"/>
          </w:tcPr>
          <w:p w14:paraId="49DE7196"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-0,025</w:t>
            </w:r>
          </w:p>
        </w:tc>
        <w:tc>
          <w:tcPr>
            <w:tcW w:w="837" w:type="pct"/>
            <w:vAlign w:val="center"/>
          </w:tcPr>
          <w:p w14:paraId="75B853B1" w14:textId="77777777" w:rsidR="0051429D" w:rsidRPr="00DF4F03" w:rsidRDefault="0051429D" w:rsidP="00B80FB0">
            <w:pPr>
              <w:jc w:val="center"/>
              <w:rPr>
                <w:rFonts w:asciiTheme="majorHAnsi" w:hAnsiTheme="majorHAnsi" w:cstheme="majorHAnsi"/>
                <w:b/>
                <w:bCs/>
                <w:color w:val="FF0000"/>
                <w:sz w:val="24"/>
                <w:szCs w:val="24"/>
              </w:rPr>
            </w:pPr>
            <w:r w:rsidRPr="00DF4F03">
              <w:rPr>
                <w:rFonts w:asciiTheme="majorHAnsi" w:hAnsiTheme="majorHAnsi" w:cstheme="majorHAnsi"/>
                <w:b/>
                <w:bCs/>
                <w:color w:val="FF0000"/>
                <w:sz w:val="24"/>
                <w:szCs w:val="24"/>
              </w:rPr>
              <w:t>–</w:t>
            </w:r>
          </w:p>
        </w:tc>
        <w:tc>
          <w:tcPr>
            <w:tcW w:w="931" w:type="pct"/>
            <w:vAlign w:val="center"/>
          </w:tcPr>
          <w:p w14:paraId="3B6FA317" w14:textId="77777777" w:rsidR="0051429D" w:rsidRPr="00DF4F03" w:rsidRDefault="0051429D" w:rsidP="00B80FB0">
            <w:pPr>
              <w:jc w:val="center"/>
              <w:rPr>
                <w:rFonts w:asciiTheme="majorHAnsi" w:hAnsiTheme="majorHAnsi" w:cstheme="majorHAnsi"/>
                <w:b/>
                <w:bCs/>
                <w:color w:val="FF0000"/>
                <w:sz w:val="24"/>
                <w:szCs w:val="24"/>
              </w:rPr>
            </w:pPr>
            <w:r w:rsidRPr="00DF4F03">
              <w:rPr>
                <w:rFonts w:asciiTheme="majorHAnsi" w:hAnsiTheme="majorHAnsi" w:cstheme="majorHAnsi"/>
                <w:b/>
                <w:bCs/>
                <w:color w:val="FF0000"/>
                <w:sz w:val="24"/>
                <w:szCs w:val="24"/>
              </w:rPr>
              <w:t>–</w:t>
            </w:r>
          </w:p>
        </w:tc>
        <w:tc>
          <w:tcPr>
            <w:tcW w:w="867" w:type="pct"/>
            <w:vAlign w:val="center"/>
          </w:tcPr>
          <w:p w14:paraId="44D07183" w14:textId="77777777" w:rsidR="0051429D" w:rsidRPr="001944C6" w:rsidRDefault="0051429D" w:rsidP="00B80FB0">
            <w:pPr>
              <w:jc w:val="center"/>
              <w:rPr>
                <w:rFonts w:asciiTheme="majorHAnsi" w:hAnsiTheme="majorHAnsi" w:cstheme="majorHAnsi"/>
                <w:b/>
                <w:bCs/>
                <w:color w:val="D7181F"/>
                <w:sz w:val="24"/>
                <w:szCs w:val="24"/>
                <w:highlight w:val="yellow"/>
              </w:rPr>
            </w:pPr>
            <w:r w:rsidRPr="00DF4F03">
              <w:rPr>
                <w:rFonts w:asciiTheme="majorHAnsi" w:hAnsiTheme="majorHAnsi" w:cstheme="majorHAnsi"/>
                <w:b/>
                <w:bCs/>
                <w:color w:val="00B050"/>
                <w:sz w:val="24"/>
                <w:szCs w:val="24"/>
              </w:rPr>
              <w:t>+</w:t>
            </w:r>
          </w:p>
        </w:tc>
        <w:tc>
          <w:tcPr>
            <w:tcW w:w="739" w:type="pct"/>
            <w:vAlign w:val="center"/>
          </w:tcPr>
          <w:p w14:paraId="0B9F855C"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r w:rsidR="0051429D" w:rsidRPr="001944C6" w14:paraId="52AB2154" w14:textId="77777777" w:rsidTr="0097421D">
        <w:trPr>
          <w:trHeight w:val="497"/>
        </w:trPr>
        <w:tc>
          <w:tcPr>
            <w:tcW w:w="867" w:type="pct"/>
            <w:shd w:val="clear" w:color="auto" w:fill="FFFF00"/>
            <w:vAlign w:val="center"/>
          </w:tcPr>
          <w:p w14:paraId="049AEBBA" w14:textId="77777777" w:rsidR="0051429D" w:rsidRPr="0097421D" w:rsidRDefault="0051429D" w:rsidP="00B80FB0">
            <w:pPr>
              <w:jc w:val="center"/>
              <w:rPr>
                <w:rFonts w:asciiTheme="majorHAnsi" w:hAnsiTheme="majorHAnsi" w:cstheme="majorHAnsi"/>
                <w:b/>
                <w:bCs/>
                <w:sz w:val="24"/>
                <w:szCs w:val="24"/>
              </w:rPr>
            </w:pPr>
            <w:r w:rsidRPr="0097421D">
              <w:rPr>
                <w:rFonts w:asciiTheme="majorHAnsi" w:hAnsiTheme="majorHAnsi" w:cstheme="majorHAnsi"/>
                <w:b/>
                <w:bCs/>
                <w:sz w:val="24"/>
                <w:szCs w:val="24"/>
              </w:rPr>
              <w:t>Sokule-Tomaszew</w:t>
            </w:r>
          </w:p>
        </w:tc>
        <w:tc>
          <w:tcPr>
            <w:tcW w:w="759" w:type="pct"/>
            <w:shd w:val="clear" w:color="000000" w:fill="FEE482"/>
            <w:vAlign w:val="center"/>
          </w:tcPr>
          <w:p w14:paraId="4651FD70" w14:textId="77777777" w:rsidR="0051429D" w:rsidRPr="001944C6" w:rsidRDefault="0051429D" w:rsidP="00B80FB0">
            <w:pPr>
              <w:jc w:val="center"/>
              <w:rPr>
                <w:rFonts w:asciiTheme="majorHAnsi" w:hAnsiTheme="majorHAnsi" w:cstheme="majorHAnsi"/>
                <w:sz w:val="24"/>
                <w:szCs w:val="24"/>
              </w:rPr>
            </w:pPr>
            <w:r>
              <w:rPr>
                <w:rFonts w:asciiTheme="majorHAnsi" w:hAnsiTheme="majorHAnsi" w:cstheme="majorHAnsi"/>
                <w:sz w:val="24"/>
                <w:szCs w:val="24"/>
              </w:rPr>
              <w:t>-0,006</w:t>
            </w:r>
          </w:p>
        </w:tc>
        <w:tc>
          <w:tcPr>
            <w:tcW w:w="837" w:type="pct"/>
            <w:vAlign w:val="center"/>
          </w:tcPr>
          <w:p w14:paraId="52748B5E"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931" w:type="pct"/>
            <w:vAlign w:val="center"/>
          </w:tcPr>
          <w:p w14:paraId="5C136FF6"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c>
          <w:tcPr>
            <w:tcW w:w="867" w:type="pct"/>
            <w:vAlign w:val="center"/>
          </w:tcPr>
          <w:p w14:paraId="70BB0FE6" w14:textId="77777777" w:rsidR="0051429D" w:rsidRPr="001944C6" w:rsidRDefault="0051429D" w:rsidP="00B80FB0">
            <w:pPr>
              <w:jc w:val="center"/>
              <w:rPr>
                <w:rFonts w:asciiTheme="majorHAnsi" w:hAnsiTheme="majorHAnsi" w:cstheme="majorHAnsi"/>
                <w:b/>
                <w:bCs/>
                <w:color w:val="D7181F"/>
                <w:sz w:val="24"/>
                <w:szCs w:val="24"/>
                <w:highlight w:val="yellow"/>
              </w:rPr>
            </w:pPr>
            <w:r w:rsidRPr="001944C6">
              <w:rPr>
                <w:rFonts w:asciiTheme="majorHAnsi" w:hAnsiTheme="majorHAnsi" w:cstheme="majorHAnsi"/>
                <w:b/>
                <w:bCs/>
                <w:color w:val="D7181F"/>
                <w:sz w:val="24"/>
                <w:szCs w:val="24"/>
              </w:rPr>
              <w:t>–</w:t>
            </w:r>
          </w:p>
        </w:tc>
        <w:tc>
          <w:tcPr>
            <w:tcW w:w="739" w:type="pct"/>
            <w:vAlign w:val="center"/>
          </w:tcPr>
          <w:p w14:paraId="535DDB19" w14:textId="77777777" w:rsidR="0051429D" w:rsidRPr="001944C6" w:rsidRDefault="0051429D" w:rsidP="00B80FB0">
            <w:pPr>
              <w:jc w:val="center"/>
              <w:rPr>
                <w:rFonts w:asciiTheme="majorHAnsi" w:hAnsiTheme="majorHAnsi" w:cstheme="majorHAnsi"/>
                <w:b/>
                <w:bCs/>
                <w:color w:val="00B050"/>
                <w:sz w:val="24"/>
                <w:szCs w:val="24"/>
              </w:rPr>
            </w:pPr>
            <w:r w:rsidRPr="001944C6">
              <w:rPr>
                <w:rFonts w:asciiTheme="majorHAnsi" w:hAnsiTheme="majorHAnsi" w:cstheme="majorHAnsi"/>
                <w:b/>
                <w:bCs/>
                <w:color w:val="00B050"/>
                <w:sz w:val="24"/>
                <w:szCs w:val="24"/>
              </w:rPr>
              <w:t>+</w:t>
            </w:r>
          </w:p>
        </w:tc>
      </w:tr>
    </w:tbl>
    <w:p w14:paraId="55736955" w14:textId="5C3B601F" w:rsidR="00BE18EB" w:rsidRPr="00164A3E" w:rsidRDefault="00BE18EB" w:rsidP="00D15887">
      <w:pPr>
        <w:pStyle w:val="Legenda"/>
        <w:spacing w:after="100"/>
        <w:jc w:val="both"/>
        <w:rPr>
          <w:rFonts w:cs="Calibri"/>
          <w:sz w:val="20"/>
          <w:szCs w:val="20"/>
        </w:rPr>
      </w:pPr>
      <w:r w:rsidRPr="001233AE">
        <w:rPr>
          <w:rFonts w:cs="Calibri"/>
          <w:b/>
          <w:bCs/>
        </w:rPr>
        <w:t>Źródło:</w:t>
      </w:r>
      <w:r w:rsidRPr="00164A3E">
        <w:rPr>
          <w:rFonts w:cs="Calibri"/>
        </w:rPr>
        <w:t xml:space="preserve"> </w:t>
      </w:r>
      <w:r w:rsidR="00BA6545" w:rsidRPr="00164A3E">
        <w:rPr>
          <w:rFonts w:cs="Calibri"/>
        </w:rPr>
        <w:t xml:space="preserve">opracowanie własne na podstawie </w:t>
      </w:r>
      <w:r w:rsidRPr="00164A3E">
        <w:rPr>
          <w:rFonts w:cs="Calibri"/>
        </w:rPr>
        <w:t>Diagnoz</w:t>
      </w:r>
      <w:r w:rsidR="00BA6545" w:rsidRPr="00164A3E">
        <w:rPr>
          <w:rFonts w:cs="Calibri"/>
        </w:rPr>
        <w:t>y</w:t>
      </w:r>
      <w:r w:rsidRPr="00164A3E">
        <w:rPr>
          <w:rFonts w:cs="Calibri"/>
        </w:rPr>
        <w:t xml:space="preserve"> służąc</w:t>
      </w:r>
      <w:r w:rsidR="00BA6545" w:rsidRPr="00164A3E">
        <w:rPr>
          <w:rFonts w:cs="Calibri"/>
        </w:rPr>
        <w:t>ej</w:t>
      </w:r>
      <w:r w:rsidRPr="00164A3E">
        <w:rPr>
          <w:rFonts w:cs="Calibri"/>
        </w:rPr>
        <w:t xml:space="preserve"> wyznaczeniu obszaru zdegradowanego i obszaru rewitalizacji </w:t>
      </w:r>
      <w:r w:rsidR="00D36D04" w:rsidRPr="00164A3E">
        <w:rPr>
          <w:rFonts w:cs="Calibri"/>
        </w:rPr>
        <w:t xml:space="preserve">Gminy </w:t>
      </w:r>
      <w:r w:rsidR="0051429D">
        <w:rPr>
          <w:rFonts w:cs="Calibri"/>
        </w:rPr>
        <w:t>Wiskitki</w:t>
      </w:r>
      <w:r w:rsidRPr="00164A3E">
        <w:rPr>
          <w:rFonts w:cs="Calibri"/>
        </w:rPr>
        <w:t>.</w:t>
      </w:r>
    </w:p>
    <w:p w14:paraId="680121CC" w14:textId="77777777" w:rsidR="0051429D" w:rsidRPr="00A62869" w:rsidRDefault="0051429D" w:rsidP="0051429D">
      <w:pPr>
        <w:jc w:val="both"/>
        <w:rPr>
          <w:rFonts w:asciiTheme="majorHAnsi" w:hAnsiTheme="majorHAnsi" w:cstheme="majorHAnsi"/>
          <w:sz w:val="18"/>
          <w:szCs w:val="18"/>
        </w:rPr>
      </w:pPr>
      <w:r w:rsidRPr="00A62869">
        <w:rPr>
          <w:rFonts w:asciiTheme="majorHAnsi" w:hAnsiTheme="majorHAnsi" w:cstheme="majorHAnsi"/>
        </w:rPr>
        <w:t xml:space="preserve">W konsekwencji dało to podstawę do zakwalifikowania ich do obszaru zdegradowanego </w:t>
      </w:r>
      <w:r w:rsidRPr="00A62869">
        <w:rPr>
          <w:rFonts w:asciiTheme="majorHAnsi" w:hAnsiTheme="majorHAnsi" w:cstheme="majorHAnsi"/>
        </w:rPr>
        <w:br/>
        <w:t xml:space="preserve">o powierzchni 52,5% całej Gminy oraz 67,3% ludności. Zgodnie </w:t>
      </w:r>
      <w:r w:rsidRPr="00A62869">
        <w:rPr>
          <w:rFonts w:asciiTheme="majorHAnsi" w:hAnsiTheme="majorHAnsi" w:cstheme="majorHAnsi"/>
          <w:i/>
          <w:iCs/>
        </w:rPr>
        <w:t xml:space="preserve">z ustawą o rewitalizacji z dnia 9 października 2015 r. </w:t>
      </w:r>
      <w:r w:rsidRPr="00A62869">
        <w:rPr>
          <w:rFonts w:asciiTheme="majorHAnsi" w:hAnsiTheme="majorHAnsi" w:cstheme="majorHAnsi"/>
        </w:rPr>
        <w:t>obszar rewitalizacji</w:t>
      </w:r>
      <w:r w:rsidRPr="00A62869">
        <w:rPr>
          <w:rFonts w:asciiTheme="majorHAnsi" w:hAnsiTheme="majorHAnsi" w:cstheme="majorHAnsi"/>
          <w:i/>
          <w:iCs/>
        </w:rPr>
        <w:t xml:space="preserve"> </w:t>
      </w:r>
      <w:r w:rsidRPr="00A62869">
        <w:rPr>
          <w:rFonts w:asciiTheme="majorHAnsi" w:hAnsiTheme="majorHAnsi" w:cstheme="majorHAnsi"/>
        </w:rPr>
        <w:t xml:space="preserve">nie może być większy niż 20% powierzchni gminy oraz zamieszkały przez więcej niż 30% mieszkańców gminy. W związku z przekroczeniem dopuszczalnej liczby ludności i powierzchni obszaru niemożliwe było objęcie procesem rewitalizacji całego obszaru zdegradowanego. Dlatego też należało podjąć działania na rzecz wyznaczenia obszaru o szczególnej koncentracji negatywnych zjawisk społecznych, zmagającego się z problemami w pozostałych sferach oraz będącego kluczowym dla rozwoju lokalnego. W związku z tym oraz zgodnie z przeprowadzoną analizą wskaźnikową jako obszar rewitalizacji wyznaczono jednostkę analityczną </w:t>
      </w:r>
      <w:r w:rsidRPr="00A62869">
        <w:rPr>
          <w:rFonts w:asciiTheme="majorHAnsi" w:hAnsiTheme="majorHAnsi" w:cstheme="majorHAnsi"/>
          <w:b/>
          <w:bCs/>
        </w:rPr>
        <w:t>Wiskitki</w:t>
      </w:r>
      <w:r w:rsidRPr="00A62869">
        <w:rPr>
          <w:rFonts w:asciiTheme="majorHAnsi" w:hAnsiTheme="majorHAnsi" w:cstheme="majorHAnsi"/>
        </w:rPr>
        <w:t>. Wyboru tej jednostki dokonano na podstawie łącznego spełnienia kryteriów takich jak:</w:t>
      </w:r>
    </w:p>
    <w:p w14:paraId="0E7A7EAE" w14:textId="77777777" w:rsidR="0051429D" w:rsidRPr="00A62869" w:rsidRDefault="0051429D" w:rsidP="00B0663A">
      <w:pPr>
        <w:pStyle w:val="Akapitzlist"/>
        <w:numPr>
          <w:ilvl w:val="0"/>
          <w:numId w:val="52"/>
        </w:numPr>
        <w:spacing w:line="276" w:lineRule="auto"/>
        <w:jc w:val="both"/>
        <w:rPr>
          <w:rFonts w:asciiTheme="majorHAnsi" w:hAnsiTheme="majorHAnsi" w:cstheme="majorHAnsi"/>
          <w:b/>
          <w:bCs/>
          <w:color w:val="B22600" w:themeColor="accent6"/>
        </w:rPr>
      </w:pPr>
      <w:r w:rsidRPr="00A62869">
        <w:rPr>
          <w:rFonts w:asciiTheme="majorHAnsi" w:hAnsiTheme="majorHAnsi" w:cstheme="majorHAnsi"/>
          <w:b/>
          <w:bCs/>
          <w:color w:val="B22600" w:themeColor="accent6"/>
        </w:rPr>
        <w:t>Jednostka obszaru rewitalizacji zamieszkiwania jest przez znaczną część mieszkańców Gminy,</w:t>
      </w:r>
    </w:p>
    <w:p w14:paraId="0C5A9E73" w14:textId="77777777" w:rsidR="0051429D" w:rsidRPr="00A62869" w:rsidRDefault="0051429D" w:rsidP="00B0663A">
      <w:pPr>
        <w:pStyle w:val="Akapitzlist"/>
        <w:numPr>
          <w:ilvl w:val="0"/>
          <w:numId w:val="52"/>
        </w:numPr>
        <w:spacing w:line="276" w:lineRule="auto"/>
        <w:jc w:val="both"/>
        <w:rPr>
          <w:rFonts w:asciiTheme="majorHAnsi" w:hAnsiTheme="majorHAnsi" w:cstheme="majorHAnsi"/>
          <w:b/>
          <w:bCs/>
          <w:color w:val="B22600" w:themeColor="accent6"/>
        </w:rPr>
      </w:pPr>
      <w:r w:rsidRPr="00A62869">
        <w:rPr>
          <w:rFonts w:asciiTheme="majorHAnsi" w:hAnsiTheme="majorHAnsi" w:cstheme="majorHAnsi"/>
          <w:b/>
          <w:bCs/>
          <w:color w:val="B22600" w:themeColor="accent6"/>
        </w:rPr>
        <w:t>W jednostce, która zostanie zaliczona do obszaru rewitalizacji zachodzi koncentracja negatywnych zjawisk w co najmniej dwóch sferach innych niż sfera społeczna,</w:t>
      </w:r>
    </w:p>
    <w:p w14:paraId="0B7D4EF6" w14:textId="77777777" w:rsidR="0051429D" w:rsidRPr="00A62869" w:rsidRDefault="0051429D" w:rsidP="00B0663A">
      <w:pPr>
        <w:pStyle w:val="Akapitzlist"/>
        <w:numPr>
          <w:ilvl w:val="0"/>
          <w:numId w:val="52"/>
        </w:numPr>
        <w:spacing w:line="276" w:lineRule="auto"/>
        <w:jc w:val="both"/>
        <w:rPr>
          <w:rFonts w:asciiTheme="majorHAnsi" w:hAnsiTheme="majorHAnsi" w:cstheme="majorHAnsi"/>
          <w:b/>
          <w:bCs/>
          <w:color w:val="B22600" w:themeColor="accent6"/>
        </w:rPr>
      </w:pPr>
      <w:r w:rsidRPr="00A62869">
        <w:rPr>
          <w:rFonts w:asciiTheme="majorHAnsi" w:hAnsiTheme="majorHAnsi" w:cstheme="majorHAnsi"/>
          <w:b/>
          <w:bCs/>
          <w:color w:val="B22600" w:themeColor="accent6"/>
        </w:rPr>
        <w:lastRenderedPageBreak/>
        <w:t>Jednostka obszaru rewitalizacji jest istotna dla rozwoju lokalnego całej Gminy.</w:t>
      </w:r>
    </w:p>
    <w:p w14:paraId="3FAE0AB3" w14:textId="34395260" w:rsidR="00BE18EB" w:rsidRPr="006B4C34" w:rsidRDefault="00BE18EB" w:rsidP="00E72D03">
      <w:pPr>
        <w:pStyle w:val="Legenda"/>
        <w:keepNext/>
        <w:spacing w:after="100"/>
        <w:rPr>
          <w:rFonts w:cs="Calibri"/>
        </w:rPr>
      </w:pPr>
      <w:bookmarkStart w:id="13" w:name="_Toc180579597"/>
      <w:r w:rsidRPr="00277E45">
        <w:rPr>
          <w:rFonts w:cs="Calibri"/>
          <w:b/>
          <w:bCs/>
        </w:rPr>
        <w:t>Ry</w:t>
      </w:r>
      <w:r w:rsidR="00EF3F9B" w:rsidRPr="00277E45">
        <w:rPr>
          <w:rFonts w:cs="Calibri"/>
          <w:b/>
          <w:bCs/>
        </w:rPr>
        <w:t xml:space="preserve">c. </w:t>
      </w:r>
      <w:r w:rsidRPr="00277E45">
        <w:rPr>
          <w:rFonts w:cs="Calibri"/>
          <w:b/>
          <w:bCs/>
        </w:rPr>
        <w:fldChar w:fldCharType="begin"/>
      </w:r>
      <w:r w:rsidRPr="00277E45">
        <w:rPr>
          <w:rFonts w:cs="Calibri"/>
          <w:b/>
          <w:bCs/>
        </w:rPr>
        <w:instrText xml:space="preserve"> SEQ Rysunek \* ARABIC </w:instrText>
      </w:r>
      <w:r w:rsidRPr="00277E45">
        <w:rPr>
          <w:rFonts w:cs="Calibri"/>
          <w:b/>
          <w:bCs/>
        </w:rPr>
        <w:fldChar w:fldCharType="separate"/>
      </w:r>
      <w:r w:rsidR="008A3CE3">
        <w:rPr>
          <w:rFonts w:cs="Calibri"/>
          <w:b/>
          <w:bCs/>
          <w:noProof/>
        </w:rPr>
        <w:t>2</w:t>
      </w:r>
      <w:r w:rsidRPr="00277E45">
        <w:rPr>
          <w:rFonts w:cs="Calibri"/>
          <w:b/>
          <w:bCs/>
          <w:noProof/>
        </w:rPr>
        <w:fldChar w:fldCharType="end"/>
      </w:r>
      <w:r w:rsidRPr="00277E45">
        <w:rPr>
          <w:rFonts w:cs="Calibri"/>
          <w:b/>
          <w:bCs/>
        </w:rPr>
        <w:t>.</w:t>
      </w:r>
      <w:r w:rsidRPr="006B4C34">
        <w:rPr>
          <w:rFonts w:cs="Calibri"/>
        </w:rPr>
        <w:t xml:space="preserve"> </w:t>
      </w:r>
      <w:r w:rsidR="00D92CC1" w:rsidRPr="006B4C34">
        <w:rPr>
          <w:rFonts w:cs="Calibri"/>
        </w:rPr>
        <w:t xml:space="preserve">Poglądowa mapa obszaru rewitalizacji w Gminie </w:t>
      </w:r>
      <w:r w:rsidR="00646BF8">
        <w:rPr>
          <w:rFonts w:cs="Calibri"/>
        </w:rPr>
        <w:t>Wiskitki</w:t>
      </w:r>
      <w:bookmarkEnd w:id="13"/>
    </w:p>
    <w:p w14:paraId="12DD3F49" w14:textId="1C976BD4" w:rsidR="00BE18EB" w:rsidRPr="00164A3E" w:rsidRDefault="00646BF8" w:rsidP="00E72D03">
      <w:pPr>
        <w:keepNext/>
        <w:spacing w:after="100" w:line="240" w:lineRule="auto"/>
        <w:jc w:val="both"/>
        <w:rPr>
          <w:rFonts w:cs="Calibri"/>
        </w:rPr>
      </w:pPr>
      <w:r>
        <w:rPr>
          <w:rFonts w:cs="Calibri"/>
          <w:noProof/>
        </w:rPr>
        <w:drawing>
          <wp:inline distT="0" distB="0" distL="0" distR="0" wp14:anchorId="64E45E35" wp14:editId="555C2924">
            <wp:extent cx="5753100" cy="4069080"/>
            <wp:effectExtent l="0" t="0" r="0" b="7620"/>
            <wp:docPr id="137567606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4069080"/>
                    </a:xfrm>
                    <a:prstGeom prst="rect">
                      <a:avLst/>
                    </a:prstGeom>
                    <a:noFill/>
                    <a:ln>
                      <a:noFill/>
                    </a:ln>
                  </pic:spPr>
                </pic:pic>
              </a:graphicData>
            </a:graphic>
          </wp:inline>
        </w:drawing>
      </w:r>
    </w:p>
    <w:p w14:paraId="03E10EEA" w14:textId="57F922F7" w:rsidR="001129BE" w:rsidRPr="00164A3E" w:rsidRDefault="00BE18EB" w:rsidP="00E72D03">
      <w:pPr>
        <w:pStyle w:val="Legenda"/>
        <w:spacing w:after="100"/>
        <w:rPr>
          <w:rFonts w:cs="Calibri"/>
          <w:sz w:val="20"/>
          <w:szCs w:val="20"/>
        </w:rPr>
      </w:pPr>
      <w:r w:rsidRPr="00DE5B38">
        <w:rPr>
          <w:rFonts w:cs="Calibri"/>
          <w:b/>
          <w:bCs/>
        </w:rPr>
        <w:t>Źródło:</w:t>
      </w:r>
      <w:r w:rsidRPr="00164A3E">
        <w:rPr>
          <w:rFonts w:cs="Calibri"/>
        </w:rPr>
        <w:t xml:space="preserve"> </w:t>
      </w:r>
      <w:r w:rsidR="00DE5B38" w:rsidRPr="00164A3E">
        <w:rPr>
          <w:rFonts w:cs="Calibri"/>
        </w:rPr>
        <w:t xml:space="preserve">Diagnoza służąca wyznaczeniu obszaru zdegradowanego i obszaru rewitalizacji Gminy </w:t>
      </w:r>
      <w:r w:rsidR="00646BF8">
        <w:rPr>
          <w:rFonts w:cs="Calibri"/>
        </w:rPr>
        <w:t>Wiskitki</w:t>
      </w:r>
      <w:r w:rsidR="00DE5B38" w:rsidRPr="00164A3E">
        <w:rPr>
          <w:rFonts w:cs="Calibri"/>
        </w:rPr>
        <w:t>.</w:t>
      </w:r>
    </w:p>
    <w:p w14:paraId="5CAF4C73" w14:textId="16704EE0" w:rsidR="00E72D03" w:rsidRDefault="00D36488" w:rsidP="00D36488">
      <w:pPr>
        <w:jc w:val="both"/>
        <w:rPr>
          <w:rFonts w:cs="Calibri"/>
        </w:rPr>
      </w:pPr>
      <w:bookmarkStart w:id="14" w:name="_Hlk113465414"/>
      <w:r>
        <w:rPr>
          <w:rFonts w:cs="Calibri"/>
        </w:rPr>
        <w:t xml:space="preserve">Jednostka </w:t>
      </w:r>
      <w:r w:rsidRPr="00D36488">
        <w:rPr>
          <w:rFonts w:cs="Calibri"/>
          <w:b/>
          <w:bCs/>
        </w:rPr>
        <w:t>Wiskitki</w:t>
      </w:r>
      <w:r>
        <w:rPr>
          <w:rFonts w:cs="Calibri"/>
        </w:rPr>
        <w:t xml:space="preserve"> zlokalizowana jest w środkowo-wschodniej części Gminy Wiskitki. Powierzchnia jednostki wynosi </w:t>
      </w:r>
      <w:r w:rsidRPr="00D36488">
        <w:rPr>
          <w:rFonts w:cs="Calibri"/>
        </w:rPr>
        <w:t>7,1km</w:t>
      </w:r>
      <w:r>
        <w:rPr>
          <w:rFonts w:cs="Calibri"/>
          <w:vertAlign w:val="superscript"/>
        </w:rPr>
        <w:t>2</w:t>
      </w:r>
      <w:r w:rsidRPr="00D36488">
        <w:rPr>
          <w:rFonts w:cs="Calibri"/>
        </w:rPr>
        <w:t>, co daje 4,7% powierzchni całej Gminy. Jednostkę tę zamieszkuje 1 385 osób, które stanowią 14,5% ludności Gminy. Jest to najbardziej zaludniona jednostka Gminy. Pełni ona rolę jednostki osadniczej zaspokajającej potrzeby mieszkańców również z obszarów ją otaczających jak i terenu całej Gminy. Na terenie jednostki znajdują się m.in.: Publiczna Szkoła Podstawowa, Urząd Miasta i Gminy Wiskitki, Miejsko-Gminny Ośrodek Pomocy Społecznej, Ochotnicza Straż Pożarna, Parafia pw. św. Stanisława BM w Wiskitkach, a także inne usługi służące lokalnej społeczności. Jednostka posiada jeden z najniższych wskaźników w sferze społecznej oraz najbardziej negatywny w sferze technicznej. Ponadto występują tutaj zjawiska negatywne w sferze przestrzenno-funkcjonalnej.</w:t>
      </w:r>
      <w:r w:rsidR="00E72D03">
        <w:rPr>
          <w:rFonts w:cs="Calibri"/>
        </w:rPr>
        <w:br w:type="page"/>
      </w:r>
    </w:p>
    <w:p w14:paraId="3E15CA29" w14:textId="6499E2B0" w:rsidR="006679E5" w:rsidRPr="003C685F" w:rsidRDefault="006679E5" w:rsidP="00E72D03">
      <w:pPr>
        <w:pStyle w:val="Nagwek1"/>
        <w:numPr>
          <w:ilvl w:val="0"/>
          <w:numId w:val="2"/>
        </w:numPr>
        <w:spacing w:after="100"/>
        <w:rPr>
          <w:rFonts w:cs="Calibri"/>
          <w:color w:val="FF0000"/>
        </w:rPr>
      </w:pPr>
      <w:bookmarkStart w:id="15" w:name="_Toc180579529"/>
      <w:bookmarkEnd w:id="14"/>
      <w:r w:rsidRPr="00A454D8">
        <w:rPr>
          <w:rFonts w:cs="Calibri"/>
          <w:color w:val="FF0000"/>
        </w:rPr>
        <w:lastRenderedPageBreak/>
        <w:t>Szczegółowa diagnoza obszaru rewitalizacji</w:t>
      </w:r>
      <w:bookmarkEnd w:id="15"/>
    </w:p>
    <w:p w14:paraId="64F9648E" w14:textId="536161F4" w:rsidR="00D46F9B" w:rsidRPr="00A454D8" w:rsidRDefault="00D46F9B" w:rsidP="00E72D03">
      <w:pPr>
        <w:pStyle w:val="Nagwek2"/>
        <w:numPr>
          <w:ilvl w:val="1"/>
          <w:numId w:val="1"/>
        </w:numPr>
        <w:spacing w:after="100"/>
        <w:rPr>
          <w:rFonts w:cs="Calibri"/>
          <w:color w:val="FF0000"/>
        </w:rPr>
      </w:pPr>
      <w:bookmarkStart w:id="16" w:name="_Toc180579530"/>
      <w:r w:rsidRPr="00A454D8">
        <w:rPr>
          <w:rFonts w:cs="Calibri"/>
          <w:color w:val="FF0000"/>
        </w:rPr>
        <w:t>Wprowadzenie</w:t>
      </w:r>
      <w:bookmarkEnd w:id="16"/>
    </w:p>
    <w:p w14:paraId="4E93775F" w14:textId="77777777" w:rsidR="00174304" w:rsidRPr="00164A3E" w:rsidRDefault="00174304" w:rsidP="00E72D03">
      <w:pPr>
        <w:spacing w:after="100"/>
        <w:rPr>
          <w:rFonts w:cs="Calibri"/>
        </w:rPr>
      </w:pPr>
    </w:p>
    <w:p w14:paraId="2E20536A" w14:textId="554E63A6" w:rsidR="00BE18EB" w:rsidRPr="00164A3E" w:rsidRDefault="00BE18EB" w:rsidP="00E72D03">
      <w:pPr>
        <w:spacing w:after="100"/>
        <w:jc w:val="both"/>
        <w:rPr>
          <w:rFonts w:cs="Calibri"/>
          <w:u w:val="single"/>
        </w:rPr>
      </w:pPr>
      <w:r w:rsidRPr="00164A3E">
        <w:rPr>
          <w:rFonts w:cs="Calibri"/>
        </w:rPr>
        <w:t xml:space="preserve">Diagnoza szczegółowa opracowana w niniejszym rozdziale dotyczy </w:t>
      </w:r>
      <w:r w:rsidR="00057826" w:rsidRPr="00164A3E">
        <w:rPr>
          <w:rFonts w:cs="Calibri"/>
        </w:rPr>
        <w:t>wyznaczon</w:t>
      </w:r>
      <w:r w:rsidR="0023369F" w:rsidRPr="00164A3E">
        <w:rPr>
          <w:rFonts w:cs="Calibri"/>
        </w:rPr>
        <w:t>ego</w:t>
      </w:r>
      <w:r w:rsidR="00057826" w:rsidRPr="00164A3E">
        <w:rPr>
          <w:rFonts w:cs="Calibri"/>
        </w:rPr>
        <w:t xml:space="preserve"> </w:t>
      </w:r>
      <w:r w:rsidR="0023369F" w:rsidRPr="00164A3E">
        <w:rPr>
          <w:rFonts w:cs="Calibri"/>
          <w:b/>
          <w:bCs/>
        </w:rPr>
        <w:t>o</w:t>
      </w:r>
      <w:r w:rsidRPr="00164A3E">
        <w:rPr>
          <w:rFonts w:cs="Calibri"/>
          <w:b/>
          <w:bCs/>
        </w:rPr>
        <w:t>bszar</w:t>
      </w:r>
      <w:r w:rsidR="0023369F" w:rsidRPr="00164A3E">
        <w:rPr>
          <w:rFonts w:cs="Calibri"/>
          <w:b/>
          <w:bCs/>
        </w:rPr>
        <w:t>u</w:t>
      </w:r>
      <w:r w:rsidRPr="00164A3E">
        <w:rPr>
          <w:rFonts w:cs="Calibri"/>
          <w:b/>
          <w:bCs/>
        </w:rPr>
        <w:t xml:space="preserve"> rewitalizacji </w:t>
      </w:r>
      <w:r w:rsidR="00585190" w:rsidRPr="00164A3E">
        <w:rPr>
          <w:rFonts w:cs="Calibri"/>
        </w:rPr>
        <w:t xml:space="preserve">przyjętego w </w:t>
      </w:r>
      <w:r w:rsidR="00DC3B02">
        <w:rPr>
          <w:rFonts w:cs="Calibri"/>
        </w:rPr>
        <w:t>U</w:t>
      </w:r>
      <w:r w:rsidR="00DC3B02" w:rsidRPr="00DC3B02">
        <w:rPr>
          <w:rFonts w:cs="Calibri"/>
        </w:rPr>
        <w:t>chwa</w:t>
      </w:r>
      <w:r w:rsidR="00DC3B02">
        <w:rPr>
          <w:rFonts w:cs="Calibri"/>
        </w:rPr>
        <w:t>le</w:t>
      </w:r>
      <w:r w:rsidR="00DC3B02" w:rsidRPr="00DC3B02">
        <w:rPr>
          <w:rFonts w:cs="Calibri"/>
        </w:rPr>
        <w:t xml:space="preserve"> Nr </w:t>
      </w:r>
      <w:r w:rsidR="00521C60">
        <w:rPr>
          <w:rFonts w:cs="Calibri"/>
        </w:rPr>
        <w:t xml:space="preserve">21/L/23 </w:t>
      </w:r>
      <w:r w:rsidR="00DC3B02" w:rsidRPr="00DC3B02">
        <w:rPr>
          <w:rFonts w:cs="Calibri"/>
        </w:rPr>
        <w:t xml:space="preserve">Rady </w:t>
      </w:r>
      <w:r w:rsidR="00CE01DF">
        <w:rPr>
          <w:rFonts w:cs="Calibri"/>
        </w:rPr>
        <w:t xml:space="preserve">Miasta i </w:t>
      </w:r>
      <w:r w:rsidR="00521C60">
        <w:rPr>
          <w:rFonts w:cs="Calibri"/>
        </w:rPr>
        <w:t>Gminy Wiskitki</w:t>
      </w:r>
      <w:r w:rsidR="00DC3B02" w:rsidRPr="00DC3B02">
        <w:rPr>
          <w:rFonts w:cs="Calibri"/>
        </w:rPr>
        <w:t xml:space="preserve"> z dnia </w:t>
      </w:r>
      <w:r w:rsidR="00521C60">
        <w:rPr>
          <w:rFonts w:cs="Calibri"/>
        </w:rPr>
        <w:t>15 czerwca</w:t>
      </w:r>
      <w:r w:rsidR="00DC3B02" w:rsidRPr="00DC3B02">
        <w:rPr>
          <w:rFonts w:cs="Calibri"/>
        </w:rPr>
        <w:t xml:space="preserve"> 2023 r. w sprawie wyznaczenia obszaru zdegradowanego i obszaru rewitalizacji na terenie Gminy </w:t>
      </w:r>
      <w:r w:rsidR="00694499">
        <w:rPr>
          <w:rFonts w:cs="Calibri"/>
        </w:rPr>
        <w:t>Wiskitki</w:t>
      </w:r>
      <w:r w:rsidR="00F577FA">
        <w:rPr>
          <w:rFonts w:cs="Calibri"/>
        </w:rPr>
        <w:t xml:space="preserve"> i</w:t>
      </w:r>
      <w:r w:rsidR="00DC3B02">
        <w:rPr>
          <w:rFonts w:cs="Calibri"/>
        </w:rPr>
        <w:t> </w:t>
      </w:r>
      <w:r w:rsidR="00585190" w:rsidRPr="00164A3E">
        <w:rPr>
          <w:rFonts w:cs="Calibri"/>
        </w:rPr>
        <w:t xml:space="preserve">wyznaczonego na podstawie Diagnozy służącej wyznaczeniu obszaru zdegradowanego i obszaru rewitalizacji Gminy </w:t>
      </w:r>
      <w:r w:rsidR="00694499">
        <w:rPr>
          <w:rFonts w:cs="Calibri"/>
        </w:rPr>
        <w:t>Wiskitki</w:t>
      </w:r>
      <w:r w:rsidR="00F577FA">
        <w:rPr>
          <w:rFonts w:cs="Calibri"/>
        </w:rPr>
        <w:t xml:space="preserve"> oraz konsultacji społecznych</w:t>
      </w:r>
      <w:r w:rsidR="0023369F" w:rsidRPr="00164A3E">
        <w:rPr>
          <w:rFonts w:cs="Calibri"/>
        </w:rPr>
        <w:t xml:space="preserve">. </w:t>
      </w:r>
    </w:p>
    <w:p w14:paraId="292CDA5B" w14:textId="74EE8A9A" w:rsidR="00BE18EB" w:rsidRPr="00164A3E" w:rsidRDefault="00BE18EB" w:rsidP="00E72D03">
      <w:pPr>
        <w:spacing w:after="100"/>
        <w:jc w:val="both"/>
        <w:rPr>
          <w:rFonts w:cs="Calibri"/>
        </w:rPr>
      </w:pPr>
      <w:r w:rsidRPr="00164A3E">
        <w:rPr>
          <w:rFonts w:cs="Calibri"/>
          <w:b/>
          <w:bCs/>
        </w:rPr>
        <w:t>Celem</w:t>
      </w:r>
      <w:r w:rsidRPr="00164A3E">
        <w:rPr>
          <w:rFonts w:cs="Calibri"/>
        </w:rPr>
        <w:t xml:space="preserve"> diagnozy szczegółowej </w:t>
      </w:r>
      <w:r w:rsidRPr="00164A3E">
        <w:rPr>
          <w:rFonts w:cs="Calibri"/>
          <w:b/>
          <w:bCs/>
        </w:rPr>
        <w:t>jest zbadanie występujących zjawisk kryzysowych na obszarze rewitalizacji wraz ze wskazaniem ich przyczyny</w:t>
      </w:r>
      <w:r w:rsidRPr="00164A3E">
        <w:rPr>
          <w:rFonts w:cs="Calibri"/>
        </w:rPr>
        <w:t xml:space="preserve">, a także lokalnych potencjałów, które ułatwią rozwiązanie istniejących problemów. </w:t>
      </w:r>
    </w:p>
    <w:p w14:paraId="3D94827C" w14:textId="7E9A7022" w:rsidR="007B73AE" w:rsidRPr="00164A3E" w:rsidRDefault="00BE18EB" w:rsidP="003C685F">
      <w:pPr>
        <w:spacing w:after="100"/>
        <w:jc w:val="both"/>
        <w:rPr>
          <w:rFonts w:cs="Calibri"/>
        </w:rPr>
      </w:pPr>
      <w:r w:rsidRPr="00164A3E">
        <w:rPr>
          <w:rFonts w:cs="Calibri"/>
        </w:rPr>
        <w:t xml:space="preserve">Problemy, trendy i tendencje opisane za pomocą danych ilościowych, uszczegółowione zostały analizą jakościową, w której wykorzystano </w:t>
      </w:r>
      <w:r w:rsidR="00585190" w:rsidRPr="00164A3E">
        <w:rPr>
          <w:rFonts w:cs="Calibri"/>
        </w:rPr>
        <w:t>różnorodne</w:t>
      </w:r>
      <w:r w:rsidRPr="00164A3E">
        <w:rPr>
          <w:rFonts w:cs="Calibri"/>
        </w:rPr>
        <w:t xml:space="preserve"> metody diagnostyczne (w tym </w:t>
      </w:r>
      <w:r w:rsidR="00585190" w:rsidRPr="00164A3E">
        <w:rPr>
          <w:rFonts w:cs="Calibri"/>
        </w:rPr>
        <w:t xml:space="preserve">ankiety, </w:t>
      </w:r>
      <w:r w:rsidRPr="00164A3E">
        <w:rPr>
          <w:rFonts w:cs="Calibri"/>
        </w:rPr>
        <w:t xml:space="preserve">wywiady, dyskusje, rozmowy, warsztaty) zapewniając tym samym </w:t>
      </w:r>
      <w:r w:rsidRPr="00164A3E">
        <w:rPr>
          <w:rFonts w:cs="Calibri"/>
          <w:b/>
          <w:bCs/>
        </w:rPr>
        <w:t xml:space="preserve">włączenie interesariuszy rewitalizacji </w:t>
      </w:r>
      <w:r w:rsidRPr="00164A3E">
        <w:rPr>
          <w:rFonts w:cs="Calibri"/>
        </w:rPr>
        <w:t>już na</w:t>
      </w:r>
      <w:r w:rsidR="00DA2550">
        <w:rPr>
          <w:rFonts w:cs="Calibri"/>
        </w:rPr>
        <w:t> </w:t>
      </w:r>
      <w:r w:rsidRPr="00164A3E">
        <w:rPr>
          <w:rFonts w:cs="Calibri"/>
        </w:rPr>
        <w:t xml:space="preserve">etapie diagnozowania. </w:t>
      </w:r>
    </w:p>
    <w:p w14:paraId="055E93E9" w14:textId="095B6806" w:rsidR="00D46F9B" w:rsidRPr="00A454D8" w:rsidRDefault="00D46F9B" w:rsidP="00E72D03">
      <w:pPr>
        <w:pStyle w:val="Nagwek2"/>
        <w:numPr>
          <w:ilvl w:val="1"/>
          <w:numId w:val="1"/>
        </w:numPr>
        <w:spacing w:after="100"/>
        <w:rPr>
          <w:rFonts w:cs="Calibri"/>
          <w:color w:val="FF0000"/>
        </w:rPr>
      </w:pPr>
      <w:bookmarkStart w:id="17" w:name="_Toc180579531"/>
      <w:r w:rsidRPr="00A454D8">
        <w:rPr>
          <w:rFonts w:cs="Calibri"/>
          <w:color w:val="FF0000"/>
        </w:rPr>
        <w:t>Struktura przestrzenno-funkcjonalna</w:t>
      </w:r>
      <w:bookmarkEnd w:id="17"/>
    </w:p>
    <w:p w14:paraId="185D025A" w14:textId="77777777" w:rsidR="00D93812" w:rsidRPr="00F21D95" w:rsidRDefault="00D93812" w:rsidP="00E72D03">
      <w:pPr>
        <w:spacing w:after="100"/>
        <w:rPr>
          <w:rFonts w:cs="Calibri"/>
        </w:rPr>
      </w:pPr>
    </w:p>
    <w:p w14:paraId="00D3DF65" w14:textId="17C82BB3" w:rsidR="00953834" w:rsidRDefault="00953834" w:rsidP="00E72D03">
      <w:pPr>
        <w:spacing w:after="100"/>
        <w:jc w:val="both"/>
        <w:rPr>
          <w:rFonts w:cs="Calibri"/>
        </w:rPr>
      </w:pPr>
      <w:r w:rsidRPr="00847AC1">
        <w:rPr>
          <w:rFonts w:cs="Calibri"/>
        </w:rPr>
        <w:t xml:space="preserve">Wyznaczony w Gminie </w:t>
      </w:r>
      <w:r w:rsidR="00646BF8">
        <w:rPr>
          <w:rFonts w:cs="Calibri"/>
        </w:rPr>
        <w:t>Wi</w:t>
      </w:r>
      <w:r w:rsidR="00A454D8">
        <w:rPr>
          <w:rFonts w:cs="Calibri"/>
        </w:rPr>
        <w:t>s</w:t>
      </w:r>
      <w:r w:rsidR="00646BF8">
        <w:rPr>
          <w:rFonts w:cs="Calibri"/>
        </w:rPr>
        <w:t>kitki</w:t>
      </w:r>
      <w:r w:rsidRPr="00847AC1">
        <w:rPr>
          <w:rFonts w:cs="Calibri"/>
        </w:rPr>
        <w:t xml:space="preserve"> obszar rewitalizacji, s</w:t>
      </w:r>
      <w:r w:rsidR="00F577FA">
        <w:rPr>
          <w:rFonts w:cs="Calibri"/>
        </w:rPr>
        <w:t>tanowiąc</w:t>
      </w:r>
      <w:r w:rsidRPr="00847AC1">
        <w:rPr>
          <w:rFonts w:cs="Calibri"/>
        </w:rPr>
        <w:t xml:space="preserve">y </w:t>
      </w:r>
      <w:r w:rsidR="00646BF8">
        <w:rPr>
          <w:rFonts w:cs="Calibri"/>
        </w:rPr>
        <w:t>miejscowość Wiskitki</w:t>
      </w:r>
      <w:r w:rsidRPr="00847AC1">
        <w:rPr>
          <w:rFonts w:cs="Calibri"/>
        </w:rPr>
        <w:t xml:space="preserve">, określić należy jako </w:t>
      </w:r>
      <w:r w:rsidR="00057959" w:rsidRPr="00847AC1">
        <w:rPr>
          <w:rFonts w:cs="Calibri"/>
        </w:rPr>
        <w:t xml:space="preserve">spójny </w:t>
      </w:r>
      <w:r w:rsidRPr="00847AC1">
        <w:rPr>
          <w:rFonts w:cs="Calibri"/>
        </w:rPr>
        <w:t>teren wielofunkcyjny</w:t>
      </w:r>
      <w:r w:rsidRPr="0002047D">
        <w:rPr>
          <w:rFonts w:cs="Calibri"/>
        </w:rPr>
        <w:t xml:space="preserve">. </w:t>
      </w:r>
      <w:r w:rsidR="00BB5B69" w:rsidRPr="00BB5B69">
        <w:rPr>
          <w:rFonts w:cs="Calibri"/>
        </w:rPr>
        <w:t xml:space="preserve">Centrum miejscowości, </w:t>
      </w:r>
      <w:r w:rsidR="00EE711D" w:rsidRPr="00BB5B69">
        <w:rPr>
          <w:rFonts w:cs="Calibri"/>
        </w:rPr>
        <w:t>stanowiąc</w:t>
      </w:r>
      <w:r w:rsidR="00BB5B69" w:rsidRPr="00BB5B69">
        <w:rPr>
          <w:rFonts w:cs="Calibri"/>
        </w:rPr>
        <w:t xml:space="preserve">ej </w:t>
      </w:r>
      <w:r w:rsidR="00EE711D" w:rsidRPr="00BB5B69">
        <w:rPr>
          <w:rFonts w:cs="Calibri"/>
        </w:rPr>
        <w:t>główny ośrodek lokalny Gminy</w:t>
      </w:r>
      <w:r w:rsidR="00BB5B69" w:rsidRPr="00BB5B69">
        <w:rPr>
          <w:rFonts w:cs="Calibri"/>
        </w:rPr>
        <w:t>, pokrywa w większości zabudowa mieszkaniowa jednorodzinna</w:t>
      </w:r>
      <w:r w:rsidR="00BB5B69">
        <w:rPr>
          <w:rFonts w:cs="Calibri"/>
        </w:rPr>
        <w:t xml:space="preserve">. </w:t>
      </w:r>
      <w:r w:rsidRPr="007A77BC">
        <w:rPr>
          <w:rFonts w:cs="Calibri"/>
        </w:rPr>
        <w:t>Nadrzędnym dokumentem planistycznym Gminy jest Studium uwarunkowań i kierunków zagospodarowania przestrzennego</w:t>
      </w:r>
      <w:r w:rsidR="006F3B55">
        <w:rPr>
          <w:rFonts w:cs="Calibri"/>
        </w:rPr>
        <w:t xml:space="preserve"> </w:t>
      </w:r>
      <w:r w:rsidR="00DF78F4">
        <w:rPr>
          <w:rFonts w:cs="Calibri"/>
        </w:rPr>
        <w:t>Gminy Wiskitki</w:t>
      </w:r>
      <w:r w:rsidRPr="007A77BC">
        <w:rPr>
          <w:rFonts w:cs="Calibri"/>
        </w:rPr>
        <w:t xml:space="preserve"> (dalej: Studium), </w:t>
      </w:r>
      <w:r w:rsidRPr="006F3B55">
        <w:rPr>
          <w:rFonts w:cs="Calibri"/>
        </w:rPr>
        <w:t>które</w:t>
      </w:r>
      <w:r w:rsidR="006F3B55" w:rsidRPr="006F3B55">
        <w:rPr>
          <w:rFonts w:cs="Calibri"/>
        </w:rPr>
        <w:t>go najnowsza wersja</w:t>
      </w:r>
      <w:r w:rsidRPr="006F3B55">
        <w:rPr>
          <w:rFonts w:cs="Calibri"/>
        </w:rPr>
        <w:t xml:space="preserve"> został</w:t>
      </w:r>
      <w:r w:rsidR="006F3B55" w:rsidRPr="006F3B55">
        <w:rPr>
          <w:rFonts w:cs="Calibri"/>
        </w:rPr>
        <w:t>a</w:t>
      </w:r>
      <w:r w:rsidRPr="006F3B55">
        <w:rPr>
          <w:rFonts w:cs="Calibri"/>
        </w:rPr>
        <w:t xml:space="preserve"> </w:t>
      </w:r>
      <w:r w:rsidR="008C1211" w:rsidRPr="006F3B55">
        <w:rPr>
          <w:rFonts w:cs="Calibri"/>
        </w:rPr>
        <w:t>przyjęt</w:t>
      </w:r>
      <w:r w:rsidR="006F3B55" w:rsidRPr="006F3B55">
        <w:rPr>
          <w:rFonts w:cs="Calibri"/>
        </w:rPr>
        <w:t>a</w:t>
      </w:r>
      <w:r w:rsidRPr="006F3B55">
        <w:rPr>
          <w:rFonts w:cs="Calibri"/>
        </w:rPr>
        <w:t xml:space="preserve"> </w:t>
      </w:r>
      <w:r w:rsidR="00EE711D" w:rsidRPr="006F3B55">
        <w:rPr>
          <w:rFonts w:cs="Calibri"/>
        </w:rPr>
        <w:t>Uchwał</w:t>
      </w:r>
      <w:r w:rsidR="006F3B55" w:rsidRPr="006F3B55">
        <w:rPr>
          <w:rFonts w:cs="Calibri"/>
        </w:rPr>
        <w:t>ą</w:t>
      </w:r>
      <w:r w:rsidR="00EE711D" w:rsidRPr="006F3B55">
        <w:rPr>
          <w:rFonts w:cs="Calibri"/>
        </w:rPr>
        <w:t xml:space="preserve"> Nr </w:t>
      </w:r>
      <w:r w:rsidR="00DC5602">
        <w:rPr>
          <w:rFonts w:cs="Calibri"/>
        </w:rPr>
        <w:t>19/XXVII/21</w:t>
      </w:r>
      <w:r w:rsidR="006F3B55" w:rsidRPr="006F3B55">
        <w:rPr>
          <w:rFonts w:cs="Calibri"/>
        </w:rPr>
        <w:t xml:space="preserve"> Rady </w:t>
      </w:r>
      <w:r w:rsidR="00DC5602">
        <w:rPr>
          <w:rFonts w:cs="Calibri"/>
        </w:rPr>
        <w:t>Miasta i Gminy Wiskitk</w:t>
      </w:r>
      <w:r w:rsidR="003A4650">
        <w:rPr>
          <w:rFonts w:cs="Calibri"/>
        </w:rPr>
        <w:t>i</w:t>
      </w:r>
      <w:r w:rsidR="006F3B55" w:rsidRPr="006F3B55">
        <w:rPr>
          <w:rFonts w:cs="Calibri"/>
        </w:rPr>
        <w:t xml:space="preserve"> z dnia </w:t>
      </w:r>
      <w:r w:rsidR="00DC5602">
        <w:rPr>
          <w:rFonts w:cs="Calibri"/>
        </w:rPr>
        <w:t>26</w:t>
      </w:r>
      <w:r w:rsidR="006F3B55" w:rsidRPr="006F3B55">
        <w:rPr>
          <w:rFonts w:cs="Calibri"/>
        </w:rPr>
        <w:t xml:space="preserve"> </w:t>
      </w:r>
      <w:r w:rsidR="00DC5602">
        <w:rPr>
          <w:rFonts w:cs="Calibri"/>
        </w:rPr>
        <w:t>lutego</w:t>
      </w:r>
      <w:r w:rsidR="006F3B55" w:rsidRPr="006F3B55">
        <w:rPr>
          <w:rFonts w:cs="Calibri"/>
        </w:rPr>
        <w:t xml:space="preserve"> </w:t>
      </w:r>
      <w:r w:rsidR="00DC5602">
        <w:rPr>
          <w:rFonts w:cs="Calibri"/>
        </w:rPr>
        <w:t>2021</w:t>
      </w:r>
      <w:r w:rsidR="006F3B55" w:rsidRPr="006F3B55">
        <w:rPr>
          <w:rFonts w:cs="Calibri"/>
        </w:rPr>
        <w:t xml:space="preserve"> r. w sprawie </w:t>
      </w:r>
      <w:r w:rsidR="00DC5602">
        <w:rPr>
          <w:rFonts w:cs="Calibri"/>
        </w:rPr>
        <w:t>uchwalenia zmiany Studium Uwarunkowań i Kierunków Zagospodarowania Przestrzennego Gminy Wiskitki.</w:t>
      </w:r>
    </w:p>
    <w:p w14:paraId="4EA54669" w14:textId="60A2D556" w:rsidR="001852CA" w:rsidRDefault="001852CA" w:rsidP="00E72D03">
      <w:pPr>
        <w:spacing w:after="100"/>
        <w:jc w:val="both"/>
        <w:rPr>
          <w:rFonts w:cs="Calibri"/>
        </w:rPr>
      </w:pPr>
      <w:r>
        <w:rPr>
          <w:rFonts w:cs="Calibri"/>
        </w:rPr>
        <w:t xml:space="preserve">W granicach obszaru rewitalizacji zlokalizowane są następujące instytucje publiczne: Urząd </w:t>
      </w:r>
      <w:r w:rsidR="00CE01DF">
        <w:rPr>
          <w:rFonts w:cs="Calibri"/>
        </w:rPr>
        <w:t xml:space="preserve">Miasta i </w:t>
      </w:r>
      <w:r>
        <w:rPr>
          <w:rFonts w:cs="Calibri"/>
        </w:rPr>
        <w:t xml:space="preserve">Gminy, </w:t>
      </w:r>
      <w:r w:rsidR="00CE01DF">
        <w:rPr>
          <w:rFonts w:cs="Calibri"/>
        </w:rPr>
        <w:t>Miejsko</w:t>
      </w:r>
      <w:r w:rsidR="00EC00C6">
        <w:rPr>
          <w:rFonts w:cs="Calibri"/>
        </w:rPr>
        <w:t>-</w:t>
      </w:r>
      <w:r>
        <w:rPr>
          <w:rFonts w:cs="Calibri"/>
        </w:rPr>
        <w:t xml:space="preserve">Gminny Ośrodek Pomocy Społecznej, </w:t>
      </w:r>
      <w:r w:rsidR="00CE01DF">
        <w:rPr>
          <w:rFonts w:cs="Calibri"/>
        </w:rPr>
        <w:t>Miejsko-</w:t>
      </w:r>
      <w:r>
        <w:rPr>
          <w:rFonts w:cs="Calibri"/>
        </w:rPr>
        <w:t xml:space="preserve">Gminna Biblioteka Publiczna, Szkoła Podstawowa, przedszkole, żłobek, Punkt Doradczy Powiatowego Zespołu </w:t>
      </w:r>
      <w:r w:rsidR="00A91140">
        <w:rPr>
          <w:rFonts w:cs="Calibri"/>
        </w:rPr>
        <w:t>Doradztwa Rolniczego w Żyrardowie, Posterunek Policji, Niepubliczny Zakład Opieki Zdrowotnej „Medycyna Rodzinna”, Poczta Polska oraz Zespół Szkół nr 3.</w:t>
      </w:r>
    </w:p>
    <w:p w14:paraId="6B35751E" w14:textId="14F3528A" w:rsidR="00B41CA7" w:rsidRPr="008266CB" w:rsidRDefault="001852CA" w:rsidP="00E72D03">
      <w:pPr>
        <w:spacing w:after="100"/>
        <w:jc w:val="both"/>
        <w:rPr>
          <w:rFonts w:cs="Calibri"/>
          <w:u w:val="single"/>
        </w:rPr>
      </w:pPr>
      <w:r>
        <w:rPr>
          <w:rFonts w:cs="Calibri"/>
        </w:rPr>
        <w:t>Miejscowość Wiskitki charakteryzuje zwarty układ zabudowy</w:t>
      </w:r>
      <w:r w:rsidR="00A91140">
        <w:rPr>
          <w:rFonts w:cs="Calibri"/>
        </w:rPr>
        <w:t xml:space="preserve">. Centrum miejscowości stanowi zespół dawnego rynku (obecnie Plac Wolności) i kościoła. </w:t>
      </w:r>
      <w:r w:rsidR="0009585F">
        <w:rPr>
          <w:rFonts w:cs="Calibri"/>
        </w:rPr>
        <w:t>Zagęszczenie sieci osadniczej występuje przy głównych trasach komunikacyjnych, które stanowią</w:t>
      </w:r>
      <w:r w:rsidR="00674F8C">
        <w:rPr>
          <w:rFonts w:cs="Calibri"/>
        </w:rPr>
        <w:t xml:space="preserve"> ulice Guzowska/Żyrardowska/Zagródź oraz Tadeusza Kościuszki. Tamże zlokalizowane są również </w:t>
      </w:r>
      <w:r w:rsidR="00CE01DF">
        <w:rPr>
          <w:rFonts w:cs="Calibri"/>
        </w:rPr>
        <w:t>t</w:t>
      </w:r>
      <w:r w:rsidR="00674F8C">
        <w:rPr>
          <w:rFonts w:cs="Calibri"/>
        </w:rPr>
        <w:t>ereny zabudowy handlowo-usługowej oraz przemysłowo-składowej. Zespoły zabudowy otoczone są gruntami ornymi i roślinnością trawiastą. Największe kompleksy leśne i wody powierzchniowe stojące (zbiorniki powyrobiskowe dawnej cegielni) znajdują się na południu wyznaczonego obszaru. Główny ciek wodny – rzeka Pisia Gągolina przecina obszar rewitalizacji w jego wschodniej części na osi północ-południe.</w:t>
      </w:r>
    </w:p>
    <w:p w14:paraId="661C9886" w14:textId="4E866FC5" w:rsidR="0047637F" w:rsidRPr="006B4C34" w:rsidRDefault="0047637F" w:rsidP="00E72D03">
      <w:pPr>
        <w:pStyle w:val="Legenda"/>
        <w:keepNext/>
        <w:spacing w:after="100"/>
        <w:rPr>
          <w:rFonts w:cs="Calibri"/>
        </w:rPr>
      </w:pPr>
      <w:bookmarkStart w:id="18" w:name="_Toc180579598"/>
      <w:bookmarkStart w:id="19" w:name="_Hlk147154203"/>
      <w:r w:rsidRPr="005C564D">
        <w:rPr>
          <w:rFonts w:cs="Calibri"/>
          <w:b/>
          <w:bCs/>
        </w:rPr>
        <w:lastRenderedPageBreak/>
        <w:t>Ry</w:t>
      </w:r>
      <w:r w:rsidR="000175EB" w:rsidRPr="005C564D">
        <w:rPr>
          <w:rFonts w:cs="Calibri"/>
          <w:b/>
          <w:bCs/>
        </w:rPr>
        <w:t>c</w:t>
      </w:r>
      <w:r w:rsidR="002259F2" w:rsidRPr="005C564D">
        <w:rPr>
          <w:rFonts w:cs="Calibri"/>
          <w:b/>
          <w:bCs/>
        </w:rPr>
        <w:t>.</w:t>
      </w:r>
      <w:r w:rsidRPr="005C564D">
        <w:rPr>
          <w:rFonts w:cs="Calibri"/>
          <w:b/>
          <w:bCs/>
        </w:rPr>
        <w:t xml:space="preserve"> </w:t>
      </w:r>
      <w:r w:rsidRPr="005C564D">
        <w:rPr>
          <w:rFonts w:cs="Calibri"/>
          <w:b/>
          <w:bCs/>
        </w:rPr>
        <w:fldChar w:fldCharType="begin"/>
      </w:r>
      <w:r w:rsidRPr="005C564D">
        <w:rPr>
          <w:rFonts w:cs="Calibri"/>
          <w:b/>
          <w:bCs/>
        </w:rPr>
        <w:instrText xml:space="preserve"> SEQ Rysunek \* ARABIC </w:instrText>
      </w:r>
      <w:r w:rsidRPr="005C564D">
        <w:rPr>
          <w:rFonts w:cs="Calibri"/>
          <w:b/>
          <w:bCs/>
        </w:rPr>
        <w:fldChar w:fldCharType="separate"/>
      </w:r>
      <w:r w:rsidR="008A3CE3">
        <w:rPr>
          <w:rFonts w:cs="Calibri"/>
          <w:b/>
          <w:bCs/>
          <w:noProof/>
        </w:rPr>
        <w:t>3</w:t>
      </w:r>
      <w:r w:rsidRPr="005C564D">
        <w:rPr>
          <w:rFonts w:cs="Calibri"/>
          <w:b/>
          <w:bCs/>
          <w:noProof/>
        </w:rPr>
        <w:fldChar w:fldCharType="end"/>
      </w:r>
      <w:r w:rsidRPr="005C564D">
        <w:rPr>
          <w:rFonts w:cs="Calibri"/>
          <w:b/>
          <w:bCs/>
        </w:rPr>
        <w:t>.</w:t>
      </w:r>
      <w:r w:rsidRPr="006B4C34">
        <w:rPr>
          <w:rFonts w:cs="Calibri"/>
        </w:rPr>
        <w:t xml:space="preserve"> Struktura przestrzenno-funkcjonalna </w:t>
      </w:r>
      <w:r w:rsidR="00645DD5" w:rsidRPr="006B4C34">
        <w:rPr>
          <w:rFonts w:cs="Calibri"/>
        </w:rPr>
        <w:t>obszar</w:t>
      </w:r>
      <w:r w:rsidR="00A17DBA" w:rsidRPr="006B4C34">
        <w:rPr>
          <w:rFonts w:cs="Calibri"/>
        </w:rPr>
        <w:t>u</w:t>
      </w:r>
      <w:r w:rsidR="00645DD5" w:rsidRPr="006B4C34">
        <w:rPr>
          <w:rFonts w:cs="Calibri"/>
        </w:rPr>
        <w:t xml:space="preserve"> rewitalizacji</w:t>
      </w:r>
      <w:bookmarkEnd w:id="18"/>
    </w:p>
    <w:bookmarkEnd w:id="19"/>
    <w:p w14:paraId="3E515ED0" w14:textId="44A0020F" w:rsidR="00EE7A17" w:rsidRPr="00164A3E" w:rsidRDefault="00283478" w:rsidP="00E72D03">
      <w:pPr>
        <w:spacing w:after="0" w:line="240" w:lineRule="auto"/>
        <w:rPr>
          <w:rFonts w:cs="Calibri"/>
        </w:rPr>
      </w:pPr>
      <w:r>
        <w:rPr>
          <w:rFonts w:cs="Calibri"/>
          <w:noProof/>
        </w:rPr>
        <w:drawing>
          <wp:inline distT="0" distB="0" distL="0" distR="0" wp14:anchorId="5FCD78D7" wp14:editId="0A497973">
            <wp:extent cx="5753100" cy="4069080"/>
            <wp:effectExtent l="0" t="0" r="0" b="7620"/>
            <wp:docPr id="16940412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4069080"/>
                    </a:xfrm>
                    <a:prstGeom prst="rect">
                      <a:avLst/>
                    </a:prstGeom>
                    <a:noFill/>
                    <a:ln>
                      <a:noFill/>
                    </a:ln>
                  </pic:spPr>
                </pic:pic>
              </a:graphicData>
            </a:graphic>
          </wp:inline>
        </w:drawing>
      </w:r>
    </w:p>
    <w:p w14:paraId="0A92286E" w14:textId="347181E9" w:rsidR="0047637F" w:rsidRPr="00164A3E" w:rsidRDefault="0047637F" w:rsidP="00E72D03">
      <w:pPr>
        <w:pStyle w:val="Legenda"/>
        <w:spacing w:after="100"/>
        <w:rPr>
          <w:rFonts w:cs="Calibri"/>
        </w:rPr>
      </w:pPr>
      <w:bookmarkStart w:id="20" w:name="_Hlk147154246"/>
      <w:r w:rsidRPr="00795014">
        <w:rPr>
          <w:rFonts w:cs="Calibri"/>
          <w:b/>
          <w:bCs/>
        </w:rPr>
        <w:t>Źródło:</w:t>
      </w:r>
      <w:r w:rsidRPr="00164A3E">
        <w:rPr>
          <w:rFonts w:cs="Calibri"/>
        </w:rPr>
        <w:t xml:space="preserve"> opracowanie własne na podstawie BDOT10k. </w:t>
      </w:r>
    </w:p>
    <w:bookmarkEnd w:id="20"/>
    <w:p w14:paraId="334CD53F" w14:textId="435B9DD4" w:rsidR="006A6FF0" w:rsidRDefault="006A6FF0" w:rsidP="00E72D03">
      <w:pPr>
        <w:spacing w:after="100"/>
        <w:jc w:val="both"/>
        <w:rPr>
          <w:rFonts w:eastAsia="Times New Roman" w:cs="Calibri"/>
          <w:lang w:eastAsia="pl-PL"/>
        </w:rPr>
      </w:pPr>
      <w:r>
        <w:rPr>
          <w:rFonts w:eastAsia="Times New Roman" w:cs="Calibri"/>
          <w:lang w:eastAsia="pl-PL"/>
        </w:rPr>
        <w:t>Należy zaznaczyć, że część obszaru rewitalizacji położona jest na obszarze zagrożenia powodzią. Przez obszar rewitalizacji przepływa rzeka Pisia Gągolina, wzdłuż której położone są obszary, na których możliwe jest wystąpienie powodzi. Zgodnie z powyższymi mapami wskazującymi zasięg zagrożenia powodziowego, obszar rewitalizacji zalicza się:</w:t>
      </w:r>
    </w:p>
    <w:p w14:paraId="41D6B7EE" w14:textId="477A8917" w:rsidR="006A6FF0" w:rsidRDefault="006A6FF0" w:rsidP="00B0663A">
      <w:pPr>
        <w:pStyle w:val="Akapitzlist"/>
        <w:numPr>
          <w:ilvl w:val="0"/>
          <w:numId w:val="53"/>
        </w:numPr>
        <w:spacing w:after="100"/>
        <w:jc w:val="both"/>
        <w:rPr>
          <w:rFonts w:eastAsia="Times New Roman" w:cs="Calibri"/>
          <w:lang w:eastAsia="pl-PL"/>
        </w:rPr>
      </w:pPr>
      <w:r>
        <w:rPr>
          <w:rFonts w:eastAsia="Times New Roman" w:cs="Calibri"/>
          <w:lang w:eastAsia="pl-PL"/>
        </w:rPr>
        <w:t xml:space="preserve">Częściowo na obszarze zagrożenia </w:t>
      </w:r>
      <w:r w:rsidR="00A61176">
        <w:rPr>
          <w:rFonts w:eastAsia="Times New Roman" w:cs="Calibri"/>
          <w:lang w:eastAsia="pl-PL"/>
        </w:rPr>
        <w:t>powodzią, w rozumieniu art. 16 pkt 34) lit. a Prawa wodnego, tj. obszarze, na którym prawdopodobieństwo wystąpienia powodzi jest średnie i wynosi 1% (raz na 100 lat);</w:t>
      </w:r>
    </w:p>
    <w:p w14:paraId="27636B31" w14:textId="64310064" w:rsidR="00A61176" w:rsidRDefault="00A61176" w:rsidP="00B0663A">
      <w:pPr>
        <w:pStyle w:val="Akapitzlist"/>
        <w:numPr>
          <w:ilvl w:val="0"/>
          <w:numId w:val="53"/>
        </w:numPr>
        <w:spacing w:after="100"/>
        <w:jc w:val="both"/>
        <w:rPr>
          <w:rFonts w:eastAsia="Times New Roman" w:cs="Calibri"/>
          <w:lang w:eastAsia="pl-PL"/>
        </w:rPr>
      </w:pPr>
      <w:r>
        <w:rPr>
          <w:rFonts w:eastAsia="Times New Roman" w:cs="Calibri"/>
          <w:lang w:eastAsia="pl-PL"/>
        </w:rPr>
        <w:t>Częściowo na obszarze zagrożenia powodzią, w rozumieniu art. 16 pkt 34) lit. b Prawa wodnego, tj. obszarze, na którym prawdopodobieństwo wystąpienia powodzi jest wysokie i wynosi 10% (raz na 10 lat).</w:t>
      </w:r>
    </w:p>
    <w:p w14:paraId="36403E4D" w14:textId="6E432904" w:rsidR="00447A92" w:rsidRPr="00447A92" w:rsidRDefault="00447A92" w:rsidP="00447A92">
      <w:pPr>
        <w:spacing w:after="100"/>
        <w:jc w:val="both"/>
        <w:rPr>
          <w:rFonts w:eastAsia="Times New Roman" w:cs="Calibri"/>
          <w:lang w:eastAsia="pl-PL"/>
        </w:rPr>
      </w:pPr>
      <w:r>
        <w:rPr>
          <w:rFonts w:eastAsia="Times New Roman" w:cs="Calibri"/>
          <w:lang w:eastAsia="pl-PL"/>
        </w:rPr>
        <w:t>W granicach obszaru rewitalizacji nie występują formy ochrony przyrody.</w:t>
      </w:r>
    </w:p>
    <w:p w14:paraId="5184C444" w14:textId="7BD0797F" w:rsidR="00A61176" w:rsidRPr="006B4C34" w:rsidRDefault="00A61176" w:rsidP="00A61176">
      <w:pPr>
        <w:pStyle w:val="Legenda"/>
        <w:keepNext/>
        <w:spacing w:after="100"/>
        <w:rPr>
          <w:rFonts w:cs="Calibri"/>
        </w:rPr>
      </w:pPr>
      <w:bookmarkStart w:id="21" w:name="_Toc180579599"/>
      <w:r w:rsidRPr="005C564D">
        <w:rPr>
          <w:rFonts w:cs="Calibri"/>
          <w:b/>
          <w:bCs/>
        </w:rPr>
        <w:lastRenderedPageBreak/>
        <w:t xml:space="preserve">Ryc. </w:t>
      </w:r>
      <w:r w:rsidRPr="005C564D">
        <w:rPr>
          <w:rFonts w:cs="Calibri"/>
          <w:b/>
          <w:bCs/>
        </w:rPr>
        <w:fldChar w:fldCharType="begin"/>
      </w:r>
      <w:r w:rsidRPr="005C564D">
        <w:rPr>
          <w:rFonts w:cs="Calibri"/>
          <w:b/>
          <w:bCs/>
        </w:rPr>
        <w:instrText xml:space="preserve"> SEQ Rysunek \* ARABIC </w:instrText>
      </w:r>
      <w:r w:rsidRPr="005C564D">
        <w:rPr>
          <w:rFonts w:cs="Calibri"/>
          <w:b/>
          <w:bCs/>
        </w:rPr>
        <w:fldChar w:fldCharType="separate"/>
      </w:r>
      <w:r w:rsidR="008A3CE3">
        <w:rPr>
          <w:rFonts w:cs="Calibri"/>
          <w:b/>
          <w:bCs/>
          <w:noProof/>
        </w:rPr>
        <w:t>4</w:t>
      </w:r>
      <w:r w:rsidRPr="005C564D">
        <w:rPr>
          <w:rFonts w:cs="Calibri"/>
          <w:b/>
          <w:bCs/>
          <w:noProof/>
        </w:rPr>
        <w:fldChar w:fldCharType="end"/>
      </w:r>
      <w:r w:rsidRPr="005C564D">
        <w:rPr>
          <w:rFonts w:cs="Calibri"/>
          <w:b/>
          <w:bCs/>
        </w:rPr>
        <w:t>.</w:t>
      </w:r>
      <w:r w:rsidRPr="006B4C34">
        <w:rPr>
          <w:rFonts w:cs="Calibri"/>
        </w:rPr>
        <w:t xml:space="preserve"> </w:t>
      </w:r>
      <w:r>
        <w:rPr>
          <w:rFonts w:cs="Calibri"/>
        </w:rPr>
        <w:t>Mapa zasięgów zagrożenia powodziowego w granicach obszaru rewitalizacji</w:t>
      </w:r>
      <w:bookmarkEnd w:id="21"/>
    </w:p>
    <w:p w14:paraId="51D1E907" w14:textId="667A03F2" w:rsidR="00A61176" w:rsidRPr="00A61176" w:rsidRDefault="00A61176" w:rsidP="00A61176">
      <w:pPr>
        <w:spacing w:after="100"/>
        <w:ind w:left="360"/>
        <w:jc w:val="both"/>
        <w:rPr>
          <w:rFonts w:eastAsia="Times New Roman" w:cs="Calibri"/>
          <w:lang w:eastAsia="pl-PL"/>
        </w:rPr>
      </w:pPr>
      <w:r>
        <w:rPr>
          <w:rFonts w:eastAsia="Times New Roman" w:cs="Calibri"/>
          <w:noProof/>
          <w:lang w:eastAsia="pl-PL"/>
        </w:rPr>
        <w:drawing>
          <wp:inline distT="0" distB="0" distL="0" distR="0" wp14:anchorId="640B7D93" wp14:editId="1B5A6202">
            <wp:extent cx="5753100" cy="8138160"/>
            <wp:effectExtent l="0" t="0" r="0" b="0"/>
            <wp:docPr id="19368636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p>
    <w:p w14:paraId="6BAE6D8E" w14:textId="77777777" w:rsidR="00A61176" w:rsidRPr="00164A3E" w:rsidRDefault="00A61176" w:rsidP="00A61176">
      <w:pPr>
        <w:pStyle w:val="Legenda"/>
        <w:spacing w:after="100"/>
        <w:rPr>
          <w:rFonts w:cs="Calibri"/>
        </w:rPr>
      </w:pPr>
      <w:r w:rsidRPr="00795014">
        <w:rPr>
          <w:rFonts w:cs="Calibri"/>
          <w:b/>
          <w:bCs/>
        </w:rPr>
        <w:t>Źródło:</w:t>
      </w:r>
      <w:r w:rsidRPr="00164A3E">
        <w:rPr>
          <w:rFonts w:cs="Calibri"/>
        </w:rPr>
        <w:t xml:space="preserve"> opracowanie własne na podstawie BDOT10k. </w:t>
      </w:r>
    </w:p>
    <w:p w14:paraId="491A5E33" w14:textId="77777777" w:rsidR="00A61176" w:rsidRDefault="00A61176" w:rsidP="00E72D03">
      <w:pPr>
        <w:spacing w:after="100"/>
        <w:jc w:val="both"/>
        <w:rPr>
          <w:rFonts w:eastAsia="Times New Roman" w:cs="Calibri"/>
          <w:lang w:eastAsia="pl-PL"/>
        </w:rPr>
      </w:pPr>
    </w:p>
    <w:p w14:paraId="5FE851D5" w14:textId="115D733B" w:rsidR="00CD446F" w:rsidRDefault="00D17DE8" w:rsidP="00E72D03">
      <w:pPr>
        <w:spacing w:after="100"/>
        <w:jc w:val="both"/>
        <w:rPr>
          <w:rFonts w:eastAsia="Times New Roman" w:cs="Calibri"/>
          <w:lang w:eastAsia="pl-PL"/>
        </w:rPr>
      </w:pPr>
      <w:r w:rsidRPr="002C6779">
        <w:rPr>
          <w:rFonts w:eastAsia="Times New Roman" w:cs="Calibri"/>
          <w:lang w:eastAsia="pl-PL"/>
        </w:rPr>
        <w:lastRenderedPageBreak/>
        <w:t>N</w:t>
      </w:r>
      <w:r w:rsidR="0047637F" w:rsidRPr="002C6779">
        <w:rPr>
          <w:rFonts w:eastAsia="Times New Roman" w:cs="Calibri"/>
          <w:lang w:eastAsia="pl-PL"/>
        </w:rPr>
        <w:t xml:space="preserve">a obszarze rewitalizacji </w:t>
      </w:r>
      <w:r w:rsidR="00354C10">
        <w:rPr>
          <w:rFonts w:eastAsia="Times New Roman" w:cs="Calibri"/>
          <w:lang w:eastAsia="pl-PL"/>
        </w:rPr>
        <w:t xml:space="preserve">występują </w:t>
      </w:r>
      <w:r w:rsidR="0047637F" w:rsidRPr="00A80438">
        <w:rPr>
          <w:rFonts w:eastAsia="Times New Roman" w:cs="Calibri"/>
          <w:lang w:eastAsia="pl-PL"/>
        </w:rPr>
        <w:t>obiekt</w:t>
      </w:r>
      <w:r w:rsidR="00354C10">
        <w:rPr>
          <w:rFonts w:eastAsia="Times New Roman" w:cs="Calibri"/>
          <w:lang w:eastAsia="pl-PL"/>
        </w:rPr>
        <w:t xml:space="preserve">y </w:t>
      </w:r>
      <w:r w:rsidR="00F36F60" w:rsidRPr="00A80438">
        <w:rPr>
          <w:rFonts w:eastAsia="Times New Roman" w:cs="Calibri"/>
          <w:lang w:eastAsia="pl-PL"/>
        </w:rPr>
        <w:t>ujęt</w:t>
      </w:r>
      <w:r w:rsidR="00354C10">
        <w:rPr>
          <w:rFonts w:eastAsia="Times New Roman" w:cs="Calibri"/>
          <w:lang w:eastAsia="pl-PL"/>
        </w:rPr>
        <w:t>e</w:t>
      </w:r>
      <w:r w:rsidR="00F36F60" w:rsidRPr="00A80438">
        <w:rPr>
          <w:rFonts w:eastAsia="Times New Roman" w:cs="Calibri"/>
          <w:lang w:eastAsia="pl-PL"/>
        </w:rPr>
        <w:t xml:space="preserve"> w </w:t>
      </w:r>
      <w:r w:rsidR="005D6331">
        <w:rPr>
          <w:rFonts w:eastAsia="Times New Roman" w:cs="Calibri"/>
          <w:lang w:eastAsia="pl-PL"/>
        </w:rPr>
        <w:t>R</w:t>
      </w:r>
      <w:r w:rsidR="00354C10">
        <w:rPr>
          <w:rFonts w:eastAsia="Times New Roman" w:cs="Calibri"/>
          <w:lang w:eastAsia="pl-PL"/>
        </w:rPr>
        <w:t xml:space="preserve">ejestrze </w:t>
      </w:r>
      <w:r w:rsidR="005D6331">
        <w:rPr>
          <w:rFonts w:eastAsia="Times New Roman" w:cs="Calibri"/>
          <w:lang w:eastAsia="pl-PL"/>
        </w:rPr>
        <w:t>Z</w:t>
      </w:r>
      <w:r w:rsidR="00354C10">
        <w:rPr>
          <w:rFonts w:eastAsia="Times New Roman" w:cs="Calibri"/>
          <w:lang w:eastAsia="pl-PL"/>
        </w:rPr>
        <w:t>abytków. Są to:</w:t>
      </w:r>
    </w:p>
    <w:p w14:paraId="5503AEEB" w14:textId="774ED1E9" w:rsidR="00354C10" w:rsidRDefault="00354C10" w:rsidP="00B0663A">
      <w:pPr>
        <w:pStyle w:val="Akapitzlist"/>
        <w:numPr>
          <w:ilvl w:val="0"/>
          <w:numId w:val="21"/>
        </w:numPr>
        <w:spacing w:after="100"/>
        <w:jc w:val="both"/>
        <w:rPr>
          <w:rFonts w:eastAsia="Times New Roman" w:cs="Calibri"/>
          <w:lang w:eastAsia="pl-PL"/>
        </w:rPr>
      </w:pPr>
      <w:r>
        <w:rPr>
          <w:rFonts w:eastAsia="Times New Roman" w:cs="Calibri"/>
          <w:lang w:eastAsia="pl-PL"/>
        </w:rPr>
        <w:t xml:space="preserve">zespół kościelny p.w. </w:t>
      </w:r>
      <w:r w:rsidR="008B0BC2" w:rsidRPr="00D36488">
        <w:rPr>
          <w:rFonts w:cs="Calibri"/>
        </w:rPr>
        <w:t>św. Stanisława BM w Wiskitkach</w:t>
      </w:r>
      <w:r>
        <w:rPr>
          <w:rFonts w:eastAsia="Times New Roman" w:cs="Calibri"/>
          <w:lang w:eastAsia="pl-PL"/>
        </w:rPr>
        <w:t>, XVI-XIX w. nr dec. 998A, data wpisu 25.11.1996 r. (działki o nr ew. 372);</w:t>
      </w:r>
    </w:p>
    <w:p w14:paraId="3A593E0D" w14:textId="5DBF4CFD" w:rsidR="00354C10" w:rsidRDefault="00354C10" w:rsidP="00B0663A">
      <w:pPr>
        <w:pStyle w:val="Akapitzlist"/>
        <w:numPr>
          <w:ilvl w:val="0"/>
          <w:numId w:val="21"/>
        </w:numPr>
        <w:spacing w:after="100"/>
        <w:jc w:val="both"/>
        <w:rPr>
          <w:rFonts w:eastAsia="Times New Roman" w:cs="Calibri"/>
          <w:lang w:eastAsia="pl-PL"/>
        </w:rPr>
      </w:pPr>
      <w:r>
        <w:rPr>
          <w:rFonts w:eastAsia="Times New Roman" w:cs="Calibri"/>
          <w:lang w:eastAsia="pl-PL"/>
        </w:rPr>
        <w:t>cmentarz żydowski, XIX w., nr dec. 878, data wpisu 07.04.1992 r. (działki o nr ew. 653);</w:t>
      </w:r>
    </w:p>
    <w:p w14:paraId="10EF0E02" w14:textId="15DFE971" w:rsidR="00354C10" w:rsidRDefault="00354C10" w:rsidP="00B0663A">
      <w:pPr>
        <w:pStyle w:val="Akapitzlist"/>
        <w:numPr>
          <w:ilvl w:val="0"/>
          <w:numId w:val="21"/>
        </w:numPr>
        <w:spacing w:after="100"/>
        <w:jc w:val="both"/>
        <w:rPr>
          <w:rFonts w:eastAsia="Times New Roman" w:cs="Calibri"/>
          <w:lang w:eastAsia="pl-PL"/>
        </w:rPr>
      </w:pPr>
      <w:r>
        <w:rPr>
          <w:rFonts w:eastAsia="Times New Roman" w:cs="Calibri"/>
          <w:lang w:eastAsia="pl-PL"/>
        </w:rPr>
        <w:t>obszar ochrony zabytkowych wartości przestrzennych (zespół dawnego rynku i kościoła), historycznych (rozplanowanie miasta), ekspozycji obiektów zabytkowych oraz obserwacji archeologicznej w formie ścisłej ochrony konserwatorskiej oznaczonej na rysunku planu symbolem – nr rej. 788, wpis z dnia 05.04.1988 r.;</w:t>
      </w:r>
    </w:p>
    <w:p w14:paraId="30DD3406" w14:textId="0AC22E70" w:rsidR="00354C10" w:rsidRDefault="00354C10" w:rsidP="00B0663A">
      <w:pPr>
        <w:pStyle w:val="Akapitzlist"/>
        <w:numPr>
          <w:ilvl w:val="0"/>
          <w:numId w:val="21"/>
        </w:numPr>
        <w:spacing w:after="100"/>
        <w:jc w:val="both"/>
        <w:rPr>
          <w:rFonts w:eastAsia="Times New Roman" w:cs="Calibri"/>
          <w:lang w:eastAsia="pl-PL"/>
        </w:rPr>
      </w:pPr>
      <w:r>
        <w:rPr>
          <w:rFonts w:eastAsia="Times New Roman" w:cs="Calibri"/>
          <w:lang w:eastAsia="pl-PL"/>
        </w:rPr>
        <w:t xml:space="preserve">cmentarz rzymsko-katolicki, I poł. XIX w., nr dec. 860, data wpisu </w:t>
      </w:r>
      <w:r w:rsidR="005D6331">
        <w:rPr>
          <w:rFonts w:eastAsia="Times New Roman" w:cs="Calibri"/>
          <w:lang w:eastAsia="pl-PL"/>
        </w:rPr>
        <w:t>16.02.1992 r. (działka o nr ew. 21);</w:t>
      </w:r>
    </w:p>
    <w:p w14:paraId="762A2097" w14:textId="6C6AC592" w:rsidR="005D6331" w:rsidRDefault="005D6331" w:rsidP="00B0663A">
      <w:pPr>
        <w:pStyle w:val="Akapitzlist"/>
        <w:numPr>
          <w:ilvl w:val="0"/>
          <w:numId w:val="21"/>
        </w:numPr>
        <w:spacing w:after="100"/>
        <w:jc w:val="both"/>
        <w:rPr>
          <w:rFonts w:eastAsia="Times New Roman" w:cs="Calibri"/>
          <w:lang w:eastAsia="pl-PL"/>
        </w:rPr>
      </w:pPr>
      <w:r>
        <w:rPr>
          <w:rFonts w:eastAsia="Times New Roman" w:cs="Calibri"/>
          <w:lang w:eastAsia="pl-PL"/>
        </w:rPr>
        <w:t>cmentarz z I wojny św. (żołnierzy rosyjskich), nr dec. 922, data wpisu 12.12.1992 r. (działka o nr ew. 569);</w:t>
      </w:r>
    </w:p>
    <w:p w14:paraId="10C4196A" w14:textId="357166BF" w:rsidR="005D6331" w:rsidRDefault="005D6331" w:rsidP="00B0663A">
      <w:pPr>
        <w:pStyle w:val="Akapitzlist"/>
        <w:numPr>
          <w:ilvl w:val="0"/>
          <w:numId w:val="21"/>
        </w:numPr>
        <w:spacing w:after="100"/>
        <w:jc w:val="both"/>
        <w:rPr>
          <w:rFonts w:eastAsia="Times New Roman" w:cs="Calibri"/>
          <w:lang w:eastAsia="pl-PL"/>
        </w:rPr>
      </w:pPr>
      <w:r>
        <w:rPr>
          <w:rFonts w:eastAsia="Times New Roman" w:cs="Calibri"/>
          <w:lang w:eastAsia="pl-PL"/>
        </w:rPr>
        <w:t>układ ruralistyczny nr dec. 788, data wpisu 23.11.1996 r.</w:t>
      </w:r>
    </w:p>
    <w:p w14:paraId="691791E1" w14:textId="107213BE" w:rsidR="005D6331" w:rsidRPr="005D6331" w:rsidRDefault="005D6331" w:rsidP="005D6331">
      <w:pPr>
        <w:spacing w:after="100"/>
        <w:jc w:val="both"/>
        <w:rPr>
          <w:rFonts w:eastAsia="Times New Roman" w:cs="Calibri"/>
          <w:lang w:eastAsia="pl-PL"/>
        </w:rPr>
      </w:pPr>
      <w:r>
        <w:rPr>
          <w:rFonts w:eastAsia="Times New Roman" w:cs="Calibri"/>
          <w:lang w:eastAsia="pl-PL"/>
        </w:rPr>
        <w:t xml:space="preserve">Ponadto do </w:t>
      </w:r>
      <w:r w:rsidR="009F651A">
        <w:rPr>
          <w:rFonts w:eastAsia="Times New Roman" w:cs="Calibri"/>
          <w:lang w:eastAsia="pl-PL"/>
        </w:rPr>
        <w:t>e</w:t>
      </w:r>
      <w:r>
        <w:rPr>
          <w:rFonts w:eastAsia="Times New Roman" w:cs="Calibri"/>
          <w:lang w:eastAsia="pl-PL"/>
        </w:rPr>
        <w:t xml:space="preserve">widencji </w:t>
      </w:r>
      <w:r w:rsidR="009F651A">
        <w:rPr>
          <w:rFonts w:eastAsia="Times New Roman" w:cs="Calibri"/>
          <w:lang w:eastAsia="pl-PL"/>
        </w:rPr>
        <w:t>k</w:t>
      </w:r>
      <w:r>
        <w:rPr>
          <w:rFonts w:eastAsia="Times New Roman" w:cs="Calibri"/>
          <w:lang w:eastAsia="pl-PL"/>
        </w:rPr>
        <w:t>onserwatorskiej wpisano następujące obiekty:</w:t>
      </w:r>
    </w:p>
    <w:p w14:paraId="2B90F9C0" w14:textId="045CD5AE" w:rsidR="005D6331" w:rsidRDefault="005D6331"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Cegielnia:</w:t>
      </w:r>
    </w:p>
    <w:p w14:paraId="1BD67053" w14:textId="2CEADBA7" w:rsidR="005D6331" w:rsidRDefault="005D6331" w:rsidP="00B0663A">
      <w:pPr>
        <w:pStyle w:val="Akapitzlist"/>
        <w:numPr>
          <w:ilvl w:val="0"/>
          <w:numId w:val="23"/>
        </w:numPr>
        <w:spacing w:after="100"/>
        <w:jc w:val="both"/>
        <w:rPr>
          <w:rFonts w:eastAsia="Times New Roman" w:cs="Calibri"/>
          <w:lang w:eastAsia="pl-PL"/>
        </w:rPr>
      </w:pPr>
      <w:r>
        <w:rPr>
          <w:rFonts w:eastAsia="Times New Roman" w:cs="Calibri"/>
          <w:lang w:eastAsia="pl-PL"/>
        </w:rPr>
        <w:t>Dom nr 3, mur., lata 20-te XX w. (dz. o nr ew. 396)</w:t>
      </w:r>
    </w:p>
    <w:p w14:paraId="5954855A" w14:textId="626DE4AE" w:rsidR="005D6331" w:rsidRDefault="00020250" w:rsidP="00B0663A">
      <w:pPr>
        <w:pStyle w:val="Akapitzlist"/>
        <w:numPr>
          <w:ilvl w:val="0"/>
          <w:numId w:val="23"/>
        </w:numPr>
        <w:spacing w:after="100"/>
        <w:jc w:val="both"/>
        <w:rPr>
          <w:rFonts w:eastAsia="Times New Roman" w:cs="Calibri"/>
          <w:lang w:eastAsia="pl-PL"/>
        </w:rPr>
      </w:pPr>
      <w:r>
        <w:rPr>
          <w:rFonts w:eastAsia="Times New Roman" w:cs="Calibri"/>
          <w:lang w:eastAsia="pl-PL"/>
        </w:rPr>
        <w:t>Dom nr 4, mur., lata 20-te XX w. (dz. o nr ew. 770)</w:t>
      </w:r>
    </w:p>
    <w:p w14:paraId="4DA593FA" w14:textId="05B7F7D6" w:rsidR="00020250" w:rsidRDefault="00020250"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Guzowska:</w:t>
      </w:r>
    </w:p>
    <w:p w14:paraId="37A4D30B" w14:textId="0B66753C" w:rsidR="00020250" w:rsidRDefault="00020250" w:rsidP="00B0663A">
      <w:pPr>
        <w:pStyle w:val="Akapitzlist"/>
        <w:numPr>
          <w:ilvl w:val="0"/>
          <w:numId w:val="24"/>
        </w:numPr>
        <w:spacing w:after="100"/>
        <w:jc w:val="both"/>
        <w:rPr>
          <w:rFonts w:eastAsia="Times New Roman" w:cs="Calibri"/>
          <w:lang w:eastAsia="pl-PL"/>
        </w:rPr>
      </w:pPr>
      <w:r>
        <w:rPr>
          <w:rFonts w:eastAsia="Times New Roman" w:cs="Calibri"/>
          <w:lang w:eastAsia="pl-PL"/>
        </w:rPr>
        <w:t>Dom nr 14, mur., ok. 1920 r. (dz. o nr ew. 216)</w:t>
      </w:r>
    </w:p>
    <w:p w14:paraId="20049045" w14:textId="7E619110" w:rsidR="00020250" w:rsidRDefault="00020250"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Kościuszki:</w:t>
      </w:r>
    </w:p>
    <w:p w14:paraId="2B2949ED" w14:textId="2E6DC00A" w:rsidR="00020250" w:rsidRDefault="002026CD" w:rsidP="00B0663A">
      <w:pPr>
        <w:pStyle w:val="Akapitzlist"/>
        <w:numPr>
          <w:ilvl w:val="0"/>
          <w:numId w:val="24"/>
        </w:numPr>
        <w:spacing w:after="100"/>
        <w:jc w:val="both"/>
        <w:rPr>
          <w:rFonts w:eastAsia="Times New Roman" w:cs="Calibri"/>
          <w:lang w:eastAsia="pl-PL"/>
        </w:rPr>
      </w:pPr>
      <w:r>
        <w:rPr>
          <w:rFonts w:eastAsia="Times New Roman" w:cs="Calibri"/>
          <w:lang w:eastAsia="pl-PL"/>
        </w:rPr>
        <w:t>Dom nr 2, drewn., ok. XIX w. (dz. o nr ew. 216)</w:t>
      </w:r>
    </w:p>
    <w:p w14:paraId="5A301F84" w14:textId="77777777" w:rsidR="00292EF8" w:rsidRDefault="00DB50AD" w:rsidP="00B0663A">
      <w:pPr>
        <w:pStyle w:val="Akapitzlist"/>
        <w:numPr>
          <w:ilvl w:val="0"/>
          <w:numId w:val="24"/>
        </w:numPr>
        <w:spacing w:after="100"/>
        <w:jc w:val="both"/>
        <w:rPr>
          <w:rFonts w:eastAsia="Times New Roman" w:cs="Calibri"/>
          <w:lang w:eastAsia="pl-PL"/>
        </w:rPr>
      </w:pPr>
      <w:r>
        <w:rPr>
          <w:rFonts w:eastAsia="Times New Roman" w:cs="Calibri"/>
          <w:lang w:eastAsia="pl-PL"/>
        </w:rPr>
        <w:t>Kapliczka, mur</w:t>
      </w:r>
      <w:r w:rsidR="00292EF8">
        <w:rPr>
          <w:rFonts w:eastAsia="Times New Roman" w:cs="Calibri"/>
          <w:lang w:eastAsia="pl-PL"/>
        </w:rPr>
        <w:t>., 1 poł. XIX w. (dz. o nr ew. 742)</w:t>
      </w:r>
    </w:p>
    <w:p w14:paraId="4BB925A7" w14:textId="33A69C86" w:rsidR="002026CD" w:rsidRDefault="00292EF8"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Ogrodowa:</w:t>
      </w:r>
    </w:p>
    <w:p w14:paraId="48264301" w14:textId="08F99358" w:rsidR="00292EF8" w:rsidRDefault="00292EF8" w:rsidP="00B0663A">
      <w:pPr>
        <w:pStyle w:val="Akapitzlist"/>
        <w:numPr>
          <w:ilvl w:val="0"/>
          <w:numId w:val="25"/>
        </w:numPr>
        <w:spacing w:after="100"/>
        <w:jc w:val="both"/>
        <w:rPr>
          <w:rFonts w:eastAsia="Times New Roman" w:cs="Calibri"/>
          <w:lang w:eastAsia="pl-PL"/>
        </w:rPr>
      </w:pPr>
      <w:r>
        <w:rPr>
          <w:rFonts w:eastAsia="Times New Roman" w:cs="Calibri"/>
          <w:lang w:eastAsia="pl-PL"/>
        </w:rPr>
        <w:t xml:space="preserve">Dom nr 21, </w:t>
      </w:r>
      <w:r w:rsidR="00AF5229">
        <w:rPr>
          <w:rFonts w:eastAsia="Times New Roman" w:cs="Calibri"/>
          <w:lang w:eastAsia="pl-PL"/>
        </w:rPr>
        <w:t>mur., 1903 r. (dz. o nr ew. 420)</w:t>
      </w:r>
    </w:p>
    <w:p w14:paraId="29D8A3C8" w14:textId="4F3AAF56" w:rsidR="00AF5229" w:rsidRDefault="00AF5229"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Pańska:</w:t>
      </w:r>
    </w:p>
    <w:p w14:paraId="5EB287D1" w14:textId="3A5EF52C" w:rsidR="00AF5229" w:rsidRDefault="00AF5229" w:rsidP="00B0663A">
      <w:pPr>
        <w:pStyle w:val="Akapitzlist"/>
        <w:numPr>
          <w:ilvl w:val="0"/>
          <w:numId w:val="25"/>
        </w:numPr>
        <w:spacing w:after="100"/>
        <w:jc w:val="both"/>
        <w:rPr>
          <w:rFonts w:eastAsia="Times New Roman" w:cs="Calibri"/>
          <w:lang w:eastAsia="pl-PL"/>
        </w:rPr>
      </w:pPr>
      <w:r>
        <w:rPr>
          <w:rFonts w:eastAsia="Times New Roman" w:cs="Calibri"/>
          <w:lang w:eastAsia="pl-PL"/>
        </w:rPr>
        <w:t>Dom nr 14, mur.</w:t>
      </w:r>
      <w:r w:rsidR="00803357">
        <w:rPr>
          <w:rFonts w:eastAsia="Times New Roman" w:cs="Calibri"/>
          <w:lang w:eastAsia="pl-PL"/>
        </w:rPr>
        <w:t>, ok. 1920 r. (dz. o nr ew. 357/1)</w:t>
      </w:r>
    </w:p>
    <w:p w14:paraId="0BC2D93D" w14:textId="169C4A5D" w:rsidR="00803357" w:rsidRDefault="00803357"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Strażacka:</w:t>
      </w:r>
    </w:p>
    <w:p w14:paraId="44170CF0" w14:textId="359007B4" w:rsidR="00803357" w:rsidRDefault="00803357" w:rsidP="00B0663A">
      <w:pPr>
        <w:pStyle w:val="Akapitzlist"/>
        <w:numPr>
          <w:ilvl w:val="0"/>
          <w:numId w:val="25"/>
        </w:numPr>
        <w:spacing w:after="100"/>
        <w:jc w:val="both"/>
        <w:rPr>
          <w:rFonts w:eastAsia="Times New Roman" w:cs="Calibri"/>
          <w:lang w:eastAsia="pl-PL"/>
        </w:rPr>
      </w:pPr>
      <w:r>
        <w:rPr>
          <w:rFonts w:eastAsia="Times New Roman" w:cs="Calibri"/>
          <w:lang w:eastAsia="pl-PL"/>
        </w:rPr>
        <w:t>Dom nr 14, mur., ok. 1920 r. (dz. o nr ew. 400)</w:t>
      </w:r>
    </w:p>
    <w:p w14:paraId="7A14FDA9" w14:textId="24C7C4E3" w:rsidR="00803357" w:rsidRDefault="00803357" w:rsidP="00B0663A">
      <w:pPr>
        <w:pStyle w:val="Akapitzlist"/>
        <w:numPr>
          <w:ilvl w:val="0"/>
          <w:numId w:val="25"/>
        </w:numPr>
        <w:spacing w:after="100"/>
        <w:jc w:val="both"/>
        <w:rPr>
          <w:rFonts w:eastAsia="Times New Roman" w:cs="Calibri"/>
          <w:lang w:eastAsia="pl-PL"/>
        </w:rPr>
      </w:pPr>
      <w:r>
        <w:rPr>
          <w:rFonts w:eastAsia="Times New Roman" w:cs="Calibri"/>
          <w:lang w:eastAsia="pl-PL"/>
        </w:rPr>
        <w:t>Dom nr 7, mur., pocz. XX w. (dz. o nr ew. 388)</w:t>
      </w:r>
    </w:p>
    <w:p w14:paraId="03C36403" w14:textId="5A7EAF06" w:rsidR="00803357" w:rsidRDefault="00803357" w:rsidP="00B0663A">
      <w:pPr>
        <w:pStyle w:val="Akapitzlist"/>
        <w:numPr>
          <w:ilvl w:val="0"/>
          <w:numId w:val="25"/>
        </w:numPr>
        <w:spacing w:after="100"/>
        <w:jc w:val="both"/>
        <w:rPr>
          <w:rFonts w:eastAsia="Times New Roman" w:cs="Calibri"/>
          <w:lang w:eastAsia="pl-PL"/>
        </w:rPr>
      </w:pPr>
      <w:r>
        <w:rPr>
          <w:rFonts w:eastAsia="Times New Roman" w:cs="Calibri"/>
          <w:lang w:eastAsia="pl-PL"/>
        </w:rPr>
        <w:t xml:space="preserve">Dom nr 35, mur., 1881 r. (dz. </w:t>
      </w:r>
      <w:r w:rsidR="00711E7D">
        <w:rPr>
          <w:rFonts w:eastAsia="Times New Roman" w:cs="Calibri"/>
          <w:lang w:eastAsia="pl-PL"/>
        </w:rPr>
        <w:t>o nr ew. 375)</w:t>
      </w:r>
    </w:p>
    <w:p w14:paraId="20DA659C" w14:textId="0C17E8F3" w:rsidR="00711E7D" w:rsidRDefault="00711E7D" w:rsidP="00B0663A">
      <w:pPr>
        <w:pStyle w:val="Akapitzlist"/>
        <w:numPr>
          <w:ilvl w:val="0"/>
          <w:numId w:val="25"/>
        </w:numPr>
        <w:spacing w:after="100"/>
        <w:jc w:val="both"/>
        <w:rPr>
          <w:rFonts w:eastAsia="Times New Roman" w:cs="Calibri"/>
          <w:lang w:eastAsia="pl-PL"/>
        </w:rPr>
      </w:pPr>
      <w:r>
        <w:rPr>
          <w:rFonts w:eastAsia="Times New Roman" w:cs="Calibri"/>
          <w:lang w:eastAsia="pl-PL"/>
        </w:rPr>
        <w:t>Szkoła, mur., poł. XIX w. (dz. o nr ew.374)</w:t>
      </w:r>
    </w:p>
    <w:p w14:paraId="067E6AB5" w14:textId="7D1EE8D2" w:rsidR="00711E7D" w:rsidRDefault="00711E7D" w:rsidP="00B0663A">
      <w:pPr>
        <w:pStyle w:val="Akapitzlist"/>
        <w:numPr>
          <w:ilvl w:val="0"/>
          <w:numId w:val="25"/>
        </w:numPr>
        <w:spacing w:after="100"/>
        <w:jc w:val="both"/>
        <w:rPr>
          <w:rFonts w:eastAsia="Times New Roman" w:cs="Calibri"/>
          <w:lang w:eastAsia="pl-PL"/>
        </w:rPr>
      </w:pPr>
      <w:r>
        <w:rPr>
          <w:rFonts w:eastAsia="Times New Roman" w:cs="Calibri"/>
          <w:lang w:eastAsia="pl-PL"/>
        </w:rPr>
        <w:t>Koszary wojskowe, Pl. Wolności nr 9, mur., ok. 1900 r. (dz. o nr ew. 387)</w:t>
      </w:r>
    </w:p>
    <w:p w14:paraId="44A63649" w14:textId="792C6D95" w:rsidR="00AA7A0C" w:rsidRDefault="00AA7A0C" w:rsidP="00B0663A">
      <w:pPr>
        <w:pStyle w:val="Akapitzlist"/>
        <w:numPr>
          <w:ilvl w:val="0"/>
          <w:numId w:val="22"/>
        </w:numPr>
        <w:spacing w:after="100"/>
        <w:jc w:val="both"/>
        <w:rPr>
          <w:rFonts w:eastAsia="Times New Roman" w:cs="Calibri"/>
          <w:lang w:eastAsia="pl-PL"/>
        </w:rPr>
      </w:pPr>
      <w:r>
        <w:rPr>
          <w:rFonts w:eastAsia="Times New Roman" w:cs="Calibri"/>
          <w:lang w:eastAsia="pl-PL"/>
        </w:rPr>
        <w:t>Wiskitki, ul. Żyrardowska:</w:t>
      </w:r>
    </w:p>
    <w:p w14:paraId="79F819A8" w14:textId="23363BB3" w:rsidR="00AA7A0C" w:rsidRDefault="00AA7A0C" w:rsidP="00B0663A">
      <w:pPr>
        <w:pStyle w:val="Akapitzlist"/>
        <w:numPr>
          <w:ilvl w:val="0"/>
          <w:numId w:val="26"/>
        </w:numPr>
        <w:spacing w:after="100"/>
        <w:jc w:val="both"/>
        <w:rPr>
          <w:rFonts w:eastAsia="Times New Roman" w:cs="Calibri"/>
          <w:lang w:eastAsia="pl-PL"/>
        </w:rPr>
      </w:pPr>
      <w:r>
        <w:rPr>
          <w:rFonts w:eastAsia="Times New Roman" w:cs="Calibri"/>
          <w:lang w:eastAsia="pl-PL"/>
        </w:rPr>
        <w:t>Zespół młyna motorowego, ul. Żyrardowskiego nr 26 (dom, młyn) mur., 1912 r. (dz. o nr ew. 365)</w:t>
      </w:r>
    </w:p>
    <w:p w14:paraId="0D8B449F" w14:textId="4A5CEC5B" w:rsidR="00AA7A0C" w:rsidRPr="00AA7A0C" w:rsidRDefault="00AA7A0C" w:rsidP="00B0663A">
      <w:pPr>
        <w:pStyle w:val="Akapitzlist"/>
        <w:numPr>
          <w:ilvl w:val="0"/>
          <w:numId w:val="26"/>
        </w:numPr>
        <w:spacing w:after="100"/>
        <w:jc w:val="both"/>
        <w:rPr>
          <w:rFonts w:eastAsia="Times New Roman" w:cs="Calibri"/>
          <w:lang w:eastAsia="pl-PL"/>
        </w:rPr>
      </w:pPr>
      <w:r>
        <w:rPr>
          <w:rFonts w:eastAsia="Times New Roman" w:cs="Calibri"/>
          <w:lang w:eastAsia="pl-PL"/>
        </w:rPr>
        <w:t>Kapliczka przy drodze do Błonia, mur., ok. XVIII w. (dz. o nr ew. 118/1)</w:t>
      </w:r>
    </w:p>
    <w:p w14:paraId="45624CB5" w14:textId="77777777" w:rsidR="00AF5229" w:rsidRPr="00AF5229" w:rsidRDefault="00AF5229" w:rsidP="00AF5229">
      <w:pPr>
        <w:spacing w:after="100"/>
        <w:jc w:val="both"/>
        <w:rPr>
          <w:rFonts w:eastAsia="Times New Roman" w:cs="Calibri"/>
          <w:lang w:eastAsia="pl-PL"/>
        </w:rPr>
      </w:pPr>
    </w:p>
    <w:p w14:paraId="3095919F" w14:textId="4B3C72BC" w:rsidR="00F47CD0" w:rsidRDefault="00F47CD0">
      <w:r>
        <w:br w:type="page"/>
      </w:r>
    </w:p>
    <w:p w14:paraId="49039482" w14:textId="77777777" w:rsidR="007B73AE" w:rsidRPr="00A454D8" w:rsidRDefault="00D46F9B" w:rsidP="00E72D03">
      <w:pPr>
        <w:pStyle w:val="Nagwek2"/>
        <w:numPr>
          <w:ilvl w:val="1"/>
          <w:numId w:val="1"/>
        </w:numPr>
        <w:spacing w:after="100"/>
        <w:rPr>
          <w:rFonts w:cs="Calibri"/>
          <w:color w:val="FF0000"/>
        </w:rPr>
      </w:pPr>
      <w:bookmarkStart w:id="22" w:name="_Toc180579532"/>
      <w:r w:rsidRPr="00A454D8">
        <w:rPr>
          <w:rFonts w:cs="Calibri"/>
          <w:color w:val="FF0000"/>
        </w:rPr>
        <w:lastRenderedPageBreak/>
        <w:t>Przyczyny degradacji obszaru</w:t>
      </w:r>
      <w:bookmarkEnd w:id="22"/>
    </w:p>
    <w:p w14:paraId="265CF467" w14:textId="77777777" w:rsidR="00D46F9B" w:rsidRPr="00A454D8" w:rsidRDefault="00D46F9B" w:rsidP="00E72D03">
      <w:pPr>
        <w:pStyle w:val="Nagwek3"/>
        <w:numPr>
          <w:ilvl w:val="2"/>
          <w:numId w:val="1"/>
        </w:numPr>
        <w:spacing w:before="100" w:after="100"/>
        <w:rPr>
          <w:rFonts w:cs="Calibri"/>
          <w:color w:val="FF0000"/>
        </w:rPr>
      </w:pPr>
      <w:bookmarkStart w:id="23" w:name="_Toc180579533"/>
      <w:r w:rsidRPr="00A454D8">
        <w:rPr>
          <w:rFonts w:cs="Calibri"/>
          <w:color w:val="FF0000"/>
        </w:rPr>
        <w:t>Sfera społeczna</w:t>
      </w:r>
      <w:bookmarkEnd w:id="23"/>
    </w:p>
    <w:p w14:paraId="1EE3F269" w14:textId="5A6A3C80" w:rsidR="006A27BD" w:rsidRPr="00DD7221" w:rsidRDefault="006A27BD" w:rsidP="00E72D03">
      <w:pPr>
        <w:spacing w:after="100"/>
        <w:jc w:val="both"/>
        <w:rPr>
          <w:rFonts w:cs="Calibri"/>
          <w:u w:val="single"/>
        </w:rPr>
      </w:pPr>
      <w:r w:rsidRPr="004504CD">
        <w:rPr>
          <w:rFonts w:cs="Calibri"/>
        </w:rPr>
        <w:t xml:space="preserve">Wyznaczony </w:t>
      </w:r>
      <w:r w:rsidR="00187824" w:rsidRPr="004504CD">
        <w:rPr>
          <w:rFonts w:cs="Calibri"/>
        </w:rPr>
        <w:t xml:space="preserve">w Gminie </w:t>
      </w:r>
      <w:r w:rsidR="00283478">
        <w:rPr>
          <w:rFonts w:cs="Calibri"/>
        </w:rPr>
        <w:t>Wiskitki</w:t>
      </w:r>
      <w:r w:rsidRPr="004504CD">
        <w:rPr>
          <w:rFonts w:cs="Calibri"/>
        </w:rPr>
        <w:t xml:space="preserve"> obszar rewitalizacji charakteryzuje się nagromadzeniem negatywnych zjawisk w</w:t>
      </w:r>
      <w:r w:rsidR="008179E6" w:rsidRPr="004504CD">
        <w:rPr>
          <w:rFonts w:cs="Calibri"/>
        </w:rPr>
        <w:t> </w:t>
      </w:r>
      <w:r w:rsidRPr="004504CD">
        <w:rPr>
          <w:rFonts w:cs="Calibri"/>
        </w:rPr>
        <w:t xml:space="preserve">sferze społecznej. </w:t>
      </w:r>
      <w:r w:rsidRPr="003C7E44">
        <w:rPr>
          <w:rFonts w:cs="Calibri"/>
        </w:rPr>
        <w:t>Analiza wskaźnikowa wykonana na potrzeby delimitacji obszaru zdegradowanego i obszaru rewitalizacji wykazała szczególnie problemy w zakresie</w:t>
      </w:r>
      <w:r w:rsidRPr="0012110D">
        <w:rPr>
          <w:rFonts w:cs="Calibri"/>
        </w:rPr>
        <w:t xml:space="preserve"> </w:t>
      </w:r>
      <w:r w:rsidR="00C42E42" w:rsidRPr="0012110D">
        <w:rPr>
          <w:rFonts w:cs="Calibri"/>
        </w:rPr>
        <w:t>bezrobocia</w:t>
      </w:r>
      <w:r w:rsidR="000A5C35" w:rsidRPr="0012110D">
        <w:rPr>
          <w:rFonts w:cs="Calibri"/>
        </w:rPr>
        <w:t xml:space="preserve">, </w:t>
      </w:r>
      <w:r w:rsidR="00C42E42" w:rsidRPr="0012110D">
        <w:rPr>
          <w:rFonts w:cs="Calibri"/>
        </w:rPr>
        <w:t>ubóstwa, przestępczości, wysokiej liczby osób ze szczególnymi potrzebami oraz niskie</w:t>
      </w:r>
      <w:r w:rsidR="0012110D" w:rsidRPr="0012110D">
        <w:rPr>
          <w:rFonts w:cs="Calibri"/>
        </w:rPr>
        <w:t xml:space="preserve">go kapitału </w:t>
      </w:r>
      <w:r w:rsidR="008801ED">
        <w:rPr>
          <w:rFonts w:cs="Calibri"/>
        </w:rPr>
        <w:t>społecznego i niskiego poziomu uczestnictwa w życiu publicznym</w:t>
      </w:r>
      <w:r w:rsidR="000F323F" w:rsidRPr="0012110D">
        <w:rPr>
          <w:rFonts w:cs="Calibri"/>
        </w:rPr>
        <w:t>.</w:t>
      </w:r>
    </w:p>
    <w:p w14:paraId="0DC1A29C" w14:textId="59BF69A6" w:rsidR="00F07B40" w:rsidRPr="007D16AA" w:rsidRDefault="00CB68D3" w:rsidP="00E72D03">
      <w:pPr>
        <w:spacing w:after="100"/>
        <w:jc w:val="both"/>
        <w:rPr>
          <w:rFonts w:cs="Calibri"/>
        </w:rPr>
      </w:pPr>
      <w:r w:rsidRPr="007D16AA">
        <w:rPr>
          <w:rFonts w:cs="Calibri"/>
        </w:rPr>
        <w:t>W poniższej tabeli przedstawiono porównanie wybranych wskaźników dotyczących sfery społecznej pomiędzy</w:t>
      </w:r>
      <w:r w:rsidR="00C42E42" w:rsidRPr="007D16AA">
        <w:rPr>
          <w:rFonts w:cs="Calibri"/>
        </w:rPr>
        <w:t xml:space="preserve"> </w:t>
      </w:r>
      <w:r w:rsidRPr="007D16AA">
        <w:rPr>
          <w:rFonts w:cs="Calibri"/>
        </w:rPr>
        <w:t>obszarem rewitalizacji a średnią gminną.</w:t>
      </w:r>
    </w:p>
    <w:p w14:paraId="5887EA1A" w14:textId="426D0574" w:rsidR="00CB68D3" w:rsidRPr="00164A3E" w:rsidRDefault="00CB68D3" w:rsidP="00E72D03">
      <w:pPr>
        <w:pStyle w:val="Legenda"/>
        <w:keepNext/>
        <w:spacing w:after="100"/>
        <w:rPr>
          <w:rFonts w:cs="Calibri"/>
        </w:rPr>
      </w:pPr>
      <w:bookmarkStart w:id="24" w:name="_Toc180579579"/>
      <w:r w:rsidRPr="007D16AA">
        <w:rPr>
          <w:rFonts w:cs="Calibri"/>
          <w:b/>
          <w:bCs/>
        </w:rPr>
        <w:t>Tab</w:t>
      </w:r>
      <w:r w:rsidR="00187824" w:rsidRPr="007D16AA">
        <w:rPr>
          <w:rFonts w:cs="Calibri"/>
          <w:b/>
          <w:bCs/>
        </w:rPr>
        <w:t>.</w:t>
      </w:r>
      <w:r w:rsidRPr="007D16AA">
        <w:rPr>
          <w:rFonts w:cs="Calibri"/>
          <w:b/>
          <w:bCs/>
        </w:rPr>
        <w:t xml:space="preserve"> </w:t>
      </w:r>
      <w:r w:rsidRPr="007D16AA">
        <w:rPr>
          <w:rFonts w:cs="Calibri"/>
          <w:b/>
          <w:bCs/>
        </w:rPr>
        <w:fldChar w:fldCharType="begin"/>
      </w:r>
      <w:r w:rsidRPr="007D16AA">
        <w:rPr>
          <w:rFonts w:cs="Calibri"/>
          <w:b/>
          <w:bCs/>
        </w:rPr>
        <w:instrText xml:space="preserve"> SEQ Tabela \* ARABIC </w:instrText>
      </w:r>
      <w:r w:rsidRPr="007D16AA">
        <w:rPr>
          <w:rFonts w:cs="Calibri"/>
          <w:b/>
          <w:bCs/>
        </w:rPr>
        <w:fldChar w:fldCharType="separate"/>
      </w:r>
      <w:r w:rsidR="008A3CE3">
        <w:rPr>
          <w:rFonts w:cs="Calibri"/>
          <w:b/>
          <w:bCs/>
          <w:noProof/>
        </w:rPr>
        <w:t>3</w:t>
      </w:r>
      <w:r w:rsidRPr="007D16AA">
        <w:rPr>
          <w:rFonts w:cs="Calibri"/>
          <w:b/>
          <w:bCs/>
          <w:noProof/>
        </w:rPr>
        <w:fldChar w:fldCharType="end"/>
      </w:r>
      <w:r w:rsidRPr="007D16AA">
        <w:rPr>
          <w:rFonts w:cs="Calibri"/>
          <w:b/>
          <w:bCs/>
        </w:rPr>
        <w:t>.</w:t>
      </w:r>
      <w:r w:rsidRPr="00164A3E">
        <w:rPr>
          <w:rFonts w:cs="Calibri"/>
        </w:rPr>
        <w:t xml:space="preserve"> Porównanie wskaźników dla sfery społecznej obszaru</w:t>
      </w:r>
      <w:r w:rsidR="00072779" w:rsidRPr="00164A3E">
        <w:rPr>
          <w:rFonts w:cs="Calibri"/>
        </w:rPr>
        <w:t xml:space="preserve"> rewitalizacji oraz</w:t>
      </w:r>
      <w:r w:rsidRPr="00164A3E">
        <w:rPr>
          <w:rFonts w:cs="Calibri"/>
        </w:rPr>
        <w:t xml:space="preserve"> Gminy</w:t>
      </w:r>
      <w:r w:rsidR="00072779" w:rsidRPr="00164A3E">
        <w:rPr>
          <w:rFonts w:cs="Calibri"/>
        </w:rPr>
        <w:t xml:space="preserve"> </w:t>
      </w:r>
      <w:r w:rsidR="00283478">
        <w:rPr>
          <w:rFonts w:cs="Calibri"/>
        </w:rPr>
        <w:t>Wiskitki</w:t>
      </w:r>
      <w:bookmarkEnd w:id="24"/>
    </w:p>
    <w:tbl>
      <w:tblPr>
        <w:tblW w:w="5000" w:type="pct"/>
        <w:tblLayout w:type="fixed"/>
        <w:tblCellMar>
          <w:left w:w="70" w:type="dxa"/>
          <w:right w:w="70" w:type="dxa"/>
        </w:tblCellMar>
        <w:tblLook w:val="04A0" w:firstRow="1" w:lastRow="0" w:firstColumn="1" w:lastColumn="0" w:noHBand="0" w:noVBand="1"/>
      </w:tblPr>
      <w:tblGrid>
        <w:gridCol w:w="1266"/>
        <w:gridCol w:w="4388"/>
        <w:gridCol w:w="1707"/>
        <w:gridCol w:w="1691"/>
      </w:tblGrid>
      <w:tr w:rsidR="000F4ED8" w:rsidRPr="002D7F24" w14:paraId="7EABBC25" w14:textId="77777777" w:rsidTr="00A454D8">
        <w:trPr>
          <w:trHeight w:val="54"/>
        </w:trPr>
        <w:tc>
          <w:tcPr>
            <w:tcW w:w="699" w:type="pct"/>
            <w:tcBorders>
              <w:top w:val="single" w:sz="8" w:space="0" w:color="auto"/>
              <w:left w:val="single" w:sz="8" w:space="0" w:color="auto"/>
              <w:bottom w:val="single" w:sz="8" w:space="0" w:color="000000"/>
              <w:right w:val="single" w:sz="8" w:space="0" w:color="auto"/>
            </w:tcBorders>
            <w:shd w:val="clear" w:color="auto" w:fill="FF0000"/>
            <w:vAlign w:val="center"/>
            <w:hideMark/>
          </w:tcPr>
          <w:p w14:paraId="4DA00D08" w14:textId="77777777" w:rsidR="000F4ED8" w:rsidRPr="002D7F24" w:rsidRDefault="000F4ED8" w:rsidP="00340FB5">
            <w:pPr>
              <w:spacing w:before="100" w:after="100" w:line="240" w:lineRule="auto"/>
              <w:jc w:val="center"/>
              <w:rPr>
                <w:rFonts w:ascii="Calibri Light" w:eastAsia="Times New Roman" w:hAnsi="Calibri Light" w:cs="Calibri Light"/>
                <w:b/>
                <w:bCs/>
                <w:color w:val="FFFFFF"/>
                <w:sz w:val="16"/>
                <w:szCs w:val="16"/>
                <w:lang w:eastAsia="pl-PL"/>
              </w:rPr>
            </w:pPr>
            <w:bookmarkStart w:id="25" w:name="_Hlk135217237" w:colFirst="1" w:colLast="3"/>
            <w:bookmarkStart w:id="26" w:name="_Hlk138147179"/>
            <w:bookmarkStart w:id="27" w:name="_Hlk135134486"/>
            <w:r w:rsidRPr="002D7F24">
              <w:rPr>
                <w:rFonts w:ascii="Calibri Light" w:eastAsia="Times New Roman" w:hAnsi="Calibri Light" w:cs="Calibri Light"/>
                <w:b/>
                <w:bCs/>
                <w:color w:val="FFFFFF"/>
                <w:sz w:val="16"/>
                <w:szCs w:val="16"/>
                <w:lang w:eastAsia="pl-PL"/>
              </w:rPr>
              <w:t>Zakres</w:t>
            </w:r>
          </w:p>
        </w:tc>
        <w:tc>
          <w:tcPr>
            <w:tcW w:w="2424" w:type="pct"/>
            <w:tcBorders>
              <w:top w:val="single" w:sz="8" w:space="0" w:color="auto"/>
              <w:left w:val="single" w:sz="8" w:space="0" w:color="auto"/>
              <w:bottom w:val="single" w:sz="8" w:space="0" w:color="000000"/>
              <w:right w:val="single" w:sz="8" w:space="0" w:color="auto"/>
            </w:tcBorders>
            <w:shd w:val="clear" w:color="auto" w:fill="FF0000"/>
            <w:vAlign w:val="center"/>
            <w:hideMark/>
          </w:tcPr>
          <w:p w14:paraId="1020DBDA" w14:textId="77777777" w:rsidR="000F4ED8" w:rsidRPr="002D7F24" w:rsidRDefault="000F4ED8" w:rsidP="00340FB5">
            <w:pPr>
              <w:spacing w:before="100" w:after="100" w:line="240" w:lineRule="auto"/>
              <w:jc w:val="center"/>
              <w:rPr>
                <w:rFonts w:ascii="Calibri Light" w:eastAsia="Times New Roman" w:hAnsi="Calibri Light" w:cs="Calibri Light"/>
                <w:b/>
                <w:bCs/>
                <w:color w:val="FFFFFF"/>
                <w:sz w:val="16"/>
                <w:szCs w:val="16"/>
                <w:lang w:eastAsia="pl-PL"/>
              </w:rPr>
            </w:pPr>
            <w:r w:rsidRPr="002D7F24">
              <w:rPr>
                <w:rFonts w:ascii="Calibri Light" w:eastAsia="Times New Roman" w:hAnsi="Calibri Light" w:cs="Calibri Light"/>
                <w:b/>
                <w:bCs/>
                <w:color w:val="FFFFFF"/>
                <w:sz w:val="16"/>
                <w:szCs w:val="16"/>
                <w:lang w:eastAsia="pl-PL"/>
              </w:rPr>
              <w:t>Nazwa wskaźnika</w:t>
            </w:r>
          </w:p>
        </w:tc>
        <w:tc>
          <w:tcPr>
            <w:tcW w:w="943" w:type="pct"/>
            <w:tcBorders>
              <w:top w:val="single" w:sz="8" w:space="0" w:color="auto"/>
              <w:left w:val="single" w:sz="8" w:space="0" w:color="auto"/>
              <w:bottom w:val="single" w:sz="8" w:space="0" w:color="000000"/>
              <w:right w:val="single" w:sz="8" w:space="0" w:color="auto"/>
            </w:tcBorders>
            <w:shd w:val="clear" w:color="auto" w:fill="FF0000"/>
            <w:vAlign w:val="center"/>
            <w:hideMark/>
          </w:tcPr>
          <w:p w14:paraId="579EFBE8" w14:textId="77777777" w:rsidR="000F4ED8" w:rsidRPr="002D7F24" w:rsidRDefault="000F4ED8" w:rsidP="00340FB5">
            <w:pPr>
              <w:spacing w:before="100" w:after="100" w:line="240" w:lineRule="auto"/>
              <w:jc w:val="center"/>
              <w:rPr>
                <w:rFonts w:ascii="Calibri Light" w:eastAsia="Times New Roman" w:hAnsi="Calibri Light" w:cs="Calibri Light"/>
                <w:b/>
                <w:bCs/>
                <w:color w:val="FFFFFF"/>
                <w:sz w:val="16"/>
                <w:szCs w:val="16"/>
                <w:lang w:eastAsia="pl-PL"/>
              </w:rPr>
            </w:pPr>
            <w:r w:rsidRPr="002D7F24">
              <w:rPr>
                <w:rFonts w:ascii="Calibri Light" w:eastAsia="Times New Roman" w:hAnsi="Calibri Light" w:cs="Calibri Light"/>
                <w:b/>
                <w:bCs/>
                <w:color w:val="FFFFFF"/>
                <w:sz w:val="16"/>
                <w:szCs w:val="16"/>
                <w:lang w:eastAsia="pl-PL"/>
              </w:rPr>
              <w:t>Wartość dla obszaru rewitalizacji</w:t>
            </w:r>
          </w:p>
        </w:tc>
        <w:tc>
          <w:tcPr>
            <w:tcW w:w="934" w:type="pct"/>
            <w:tcBorders>
              <w:top w:val="single" w:sz="8" w:space="0" w:color="auto"/>
              <w:left w:val="single" w:sz="8" w:space="0" w:color="auto"/>
              <w:bottom w:val="single" w:sz="8" w:space="0" w:color="000000"/>
              <w:right w:val="single" w:sz="8" w:space="0" w:color="auto"/>
            </w:tcBorders>
            <w:shd w:val="clear" w:color="auto" w:fill="FF0000"/>
            <w:vAlign w:val="center"/>
            <w:hideMark/>
          </w:tcPr>
          <w:p w14:paraId="0932D897" w14:textId="77777777" w:rsidR="000F4ED8" w:rsidRPr="002D7F24" w:rsidRDefault="000F4ED8" w:rsidP="00340FB5">
            <w:pPr>
              <w:spacing w:before="100" w:after="100" w:line="240" w:lineRule="auto"/>
              <w:jc w:val="center"/>
              <w:rPr>
                <w:rFonts w:ascii="Calibri Light" w:eastAsia="Times New Roman" w:hAnsi="Calibri Light" w:cs="Calibri Light"/>
                <w:b/>
                <w:bCs/>
                <w:color w:val="FFFFFF"/>
                <w:sz w:val="16"/>
                <w:szCs w:val="16"/>
                <w:lang w:eastAsia="pl-PL"/>
              </w:rPr>
            </w:pPr>
            <w:r w:rsidRPr="002D7F24">
              <w:rPr>
                <w:rFonts w:ascii="Calibri Light" w:eastAsia="Times New Roman" w:hAnsi="Calibri Light" w:cs="Calibri Light"/>
                <w:b/>
                <w:bCs/>
                <w:color w:val="FFFFFF"/>
                <w:sz w:val="16"/>
                <w:szCs w:val="16"/>
                <w:lang w:eastAsia="pl-PL"/>
              </w:rPr>
              <w:t>Wartość średnia dla Gminy</w:t>
            </w:r>
          </w:p>
        </w:tc>
      </w:tr>
      <w:tr w:rsidR="00CD1CDD" w:rsidRPr="002D7F24" w14:paraId="427FA18E" w14:textId="77777777" w:rsidTr="001F5832">
        <w:trPr>
          <w:trHeight w:val="434"/>
        </w:trPr>
        <w:tc>
          <w:tcPr>
            <w:tcW w:w="699" w:type="pct"/>
            <w:vMerge w:val="restart"/>
            <w:tcBorders>
              <w:top w:val="nil"/>
              <w:left w:val="single" w:sz="8" w:space="0" w:color="auto"/>
              <w:right w:val="single" w:sz="8" w:space="0" w:color="auto"/>
            </w:tcBorders>
            <w:shd w:val="clear" w:color="000000" w:fill="BACDE0"/>
            <w:vAlign w:val="center"/>
            <w:hideMark/>
          </w:tcPr>
          <w:p w14:paraId="4528C9CD" w14:textId="77777777" w:rsidR="00CD1CDD" w:rsidRPr="002D7F24" w:rsidRDefault="00CD1CDD" w:rsidP="002D7F24">
            <w:pPr>
              <w:spacing w:before="100" w:after="100" w:line="240" w:lineRule="auto"/>
              <w:jc w:val="center"/>
              <w:rPr>
                <w:rFonts w:ascii="Calibri Light" w:eastAsia="Times New Roman" w:hAnsi="Calibri Light" w:cs="Calibri Light"/>
                <w:b/>
                <w:bCs/>
                <w:sz w:val="16"/>
                <w:szCs w:val="16"/>
                <w:lang w:eastAsia="pl-PL"/>
              </w:rPr>
            </w:pPr>
            <w:r w:rsidRPr="002D7F24">
              <w:rPr>
                <w:rFonts w:ascii="Calibri Light" w:eastAsia="Times New Roman" w:hAnsi="Calibri Light" w:cs="Calibri Light"/>
                <w:b/>
                <w:bCs/>
                <w:sz w:val="16"/>
                <w:szCs w:val="16"/>
                <w:lang w:eastAsia="pl-PL"/>
              </w:rPr>
              <w:t>Bezrobocie</w:t>
            </w:r>
          </w:p>
        </w:tc>
        <w:tc>
          <w:tcPr>
            <w:tcW w:w="2424" w:type="pct"/>
            <w:tcBorders>
              <w:top w:val="nil"/>
              <w:left w:val="nil"/>
              <w:bottom w:val="single" w:sz="8" w:space="0" w:color="auto"/>
              <w:right w:val="single" w:sz="8" w:space="0" w:color="auto"/>
            </w:tcBorders>
            <w:shd w:val="clear" w:color="000000" w:fill="BACDE0"/>
            <w:vAlign w:val="center"/>
            <w:hideMark/>
          </w:tcPr>
          <w:p w14:paraId="48D299DC" w14:textId="772A7536" w:rsidR="00CD1CDD" w:rsidRPr="002D7F24" w:rsidRDefault="00CD1CDD" w:rsidP="00C03925">
            <w:pPr>
              <w:spacing w:before="100" w:after="100" w:line="240" w:lineRule="auto"/>
              <w:rPr>
                <w:rFonts w:ascii="Calibri Light" w:eastAsia="Times New Roman" w:hAnsi="Calibri Light" w:cs="Calibri Light"/>
                <w:sz w:val="16"/>
                <w:szCs w:val="16"/>
                <w:lang w:eastAsia="pl-PL"/>
              </w:rPr>
            </w:pPr>
            <w:r w:rsidRPr="00CD1CDD">
              <w:rPr>
                <w:rFonts w:ascii="Calibri Light" w:eastAsia="Times New Roman" w:hAnsi="Calibri Light" w:cs="Calibri Light"/>
                <w:sz w:val="16"/>
                <w:szCs w:val="16"/>
                <w:lang w:eastAsia="pl-PL"/>
              </w:rPr>
              <w:t>Udział osób bezrobotnych w przeliczeniu na 100 mieszkańców w wieku produkcyjnym</w:t>
            </w:r>
          </w:p>
        </w:tc>
        <w:tc>
          <w:tcPr>
            <w:tcW w:w="943" w:type="pct"/>
            <w:tcBorders>
              <w:top w:val="nil"/>
              <w:left w:val="nil"/>
              <w:bottom w:val="single" w:sz="8" w:space="0" w:color="auto"/>
              <w:right w:val="single" w:sz="8" w:space="0" w:color="auto"/>
            </w:tcBorders>
            <w:shd w:val="clear" w:color="000000" w:fill="BACDE0"/>
            <w:noWrap/>
            <w:vAlign w:val="center"/>
          </w:tcPr>
          <w:p w14:paraId="52656556" w14:textId="315C2116" w:rsidR="00CD1CDD" w:rsidRPr="00083E20" w:rsidRDefault="00CD1CDD" w:rsidP="002D7F24">
            <w:pPr>
              <w:spacing w:before="100" w:after="100" w:line="240" w:lineRule="auto"/>
              <w:jc w:val="center"/>
              <w:rPr>
                <w:rFonts w:ascii="Calibri Light" w:eastAsia="Times New Roman" w:hAnsi="Calibri Light" w:cs="Calibri Light"/>
                <w:b/>
                <w:bCs/>
                <w:sz w:val="16"/>
                <w:szCs w:val="16"/>
                <w:lang w:eastAsia="pl-PL"/>
              </w:rPr>
            </w:pPr>
            <w:r w:rsidRPr="00083E20">
              <w:rPr>
                <w:rFonts w:ascii="Calibri Light" w:eastAsia="Times New Roman" w:hAnsi="Calibri Light" w:cs="Calibri Light"/>
                <w:b/>
                <w:bCs/>
                <w:color w:val="FF0000"/>
                <w:sz w:val="16"/>
                <w:szCs w:val="16"/>
                <w:lang w:eastAsia="pl-PL"/>
              </w:rPr>
              <w:t>8,17</w:t>
            </w:r>
          </w:p>
        </w:tc>
        <w:tc>
          <w:tcPr>
            <w:tcW w:w="934" w:type="pct"/>
            <w:tcBorders>
              <w:top w:val="nil"/>
              <w:left w:val="nil"/>
              <w:bottom w:val="single" w:sz="8" w:space="0" w:color="auto"/>
              <w:right w:val="single" w:sz="8" w:space="0" w:color="auto"/>
            </w:tcBorders>
            <w:shd w:val="clear" w:color="000000" w:fill="BACDE0"/>
            <w:noWrap/>
            <w:vAlign w:val="center"/>
          </w:tcPr>
          <w:p w14:paraId="16ED7AF9" w14:textId="259A3F61" w:rsidR="00CD1CDD" w:rsidRPr="002D7F24" w:rsidRDefault="00CD1CDD" w:rsidP="002D7F24">
            <w:pPr>
              <w:spacing w:before="100" w:after="100" w:line="240" w:lineRule="auto"/>
              <w:jc w:val="center"/>
              <w:rPr>
                <w:rFonts w:ascii="Calibri Light" w:eastAsia="Times New Roman" w:hAnsi="Calibri Light" w:cs="Calibri Light"/>
                <w:sz w:val="16"/>
                <w:szCs w:val="16"/>
                <w:lang w:eastAsia="pl-PL"/>
              </w:rPr>
            </w:pPr>
            <w:r w:rsidRPr="00CD1CDD">
              <w:rPr>
                <w:rFonts w:ascii="Calibri Light" w:eastAsia="Times New Roman" w:hAnsi="Calibri Light" w:cs="Calibri Light"/>
                <w:sz w:val="16"/>
                <w:szCs w:val="16"/>
                <w:lang w:eastAsia="pl-PL"/>
              </w:rPr>
              <w:t>6,39</w:t>
            </w:r>
          </w:p>
        </w:tc>
      </w:tr>
      <w:tr w:rsidR="00CD1CDD" w:rsidRPr="002D7F24" w14:paraId="5CF61CDB" w14:textId="77777777" w:rsidTr="001F5832">
        <w:trPr>
          <w:trHeight w:val="54"/>
        </w:trPr>
        <w:tc>
          <w:tcPr>
            <w:tcW w:w="699" w:type="pct"/>
            <w:vMerge/>
            <w:tcBorders>
              <w:left w:val="single" w:sz="8" w:space="0" w:color="auto"/>
              <w:right w:val="single" w:sz="8" w:space="0" w:color="auto"/>
            </w:tcBorders>
            <w:vAlign w:val="center"/>
            <w:hideMark/>
          </w:tcPr>
          <w:p w14:paraId="3565ACE3" w14:textId="77777777" w:rsidR="00CD1CDD" w:rsidRPr="002D7F24" w:rsidRDefault="00CD1CDD"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000000" w:fill="BACDE0"/>
            <w:vAlign w:val="center"/>
            <w:hideMark/>
          </w:tcPr>
          <w:p w14:paraId="18A65450" w14:textId="36F294CF" w:rsidR="00CD1CDD" w:rsidRPr="002D7F24" w:rsidRDefault="00CD1CDD" w:rsidP="00C03925">
            <w:pPr>
              <w:spacing w:before="100" w:after="100" w:line="240" w:lineRule="auto"/>
              <w:rPr>
                <w:rFonts w:ascii="Calibri Light" w:eastAsia="Times New Roman" w:hAnsi="Calibri Light" w:cs="Calibri Light"/>
                <w:sz w:val="16"/>
                <w:szCs w:val="16"/>
                <w:lang w:eastAsia="pl-PL"/>
              </w:rPr>
            </w:pPr>
            <w:r w:rsidRPr="00CD1CDD">
              <w:rPr>
                <w:rFonts w:ascii="Calibri Light" w:eastAsia="Times New Roman" w:hAnsi="Calibri Light" w:cs="Calibri Light"/>
                <w:sz w:val="16"/>
                <w:szCs w:val="16"/>
                <w:lang w:eastAsia="pl-PL"/>
              </w:rPr>
              <w:t>Udział osób długotrwale bezrobotnych w ogólnej liczbie bezrobotnych</w:t>
            </w:r>
          </w:p>
        </w:tc>
        <w:tc>
          <w:tcPr>
            <w:tcW w:w="943" w:type="pct"/>
            <w:tcBorders>
              <w:top w:val="nil"/>
              <w:left w:val="nil"/>
              <w:bottom w:val="single" w:sz="8" w:space="0" w:color="auto"/>
              <w:right w:val="single" w:sz="8" w:space="0" w:color="auto"/>
            </w:tcBorders>
            <w:shd w:val="clear" w:color="000000" w:fill="BACDE0"/>
            <w:noWrap/>
            <w:vAlign w:val="center"/>
          </w:tcPr>
          <w:p w14:paraId="3FFD3E5B" w14:textId="7DB7F78F" w:rsidR="00CD1CDD" w:rsidRPr="00083E20" w:rsidRDefault="00CD1CDD" w:rsidP="002D7F24">
            <w:pPr>
              <w:spacing w:before="100" w:after="100" w:line="240" w:lineRule="auto"/>
              <w:jc w:val="center"/>
              <w:rPr>
                <w:rFonts w:ascii="Calibri Light" w:eastAsia="Times New Roman" w:hAnsi="Calibri Light" w:cs="Calibri Light"/>
                <w:b/>
                <w:bCs/>
                <w:sz w:val="16"/>
                <w:szCs w:val="16"/>
                <w:lang w:eastAsia="pl-PL"/>
              </w:rPr>
            </w:pPr>
            <w:r w:rsidRPr="00083E20">
              <w:rPr>
                <w:rFonts w:ascii="Calibri Light" w:eastAsia="Times New Roman" w:hAnsi="Calibri Light" w:cs="Calibri Light"/>
                <w:b/>
                <w:bCs/>
                <w:color w:val="FF0000"/>
                <w:sz w:val="16"/>
                <w:szCs w:val="16"/>
                <w:lang w:eastAsia="pl-PL"/>
              </w:rPr>
              <w:t>73,1%</w:t>
            </w:r>
          </w:p>
        </w:tc>
        <w:tc>
          <w:tcPr>
            <w:tcW w:w="934" w:type="pct"/>
            <w:tcBorders>
              <w:top w:val="nil"/>
              <w:left w:val="nil"/>
              <w:bottom w:val="single" w:sz="8" w:space="0" w:color="auto"/>
              <w:right w:val="single" w:sz="8" w:space="0" w:color="auto"/>
            </w:tcBorders>
            <w:shd w:val="clear" w:color="000000" w:fill="BACDE0"/>
            <w:noWrap/>
            <w:vAlign w:val="center"/>
          </w:tcPr>
          <w:p w14:paraId="714DF2DC" w14:textId="5CE31BEE" w:rsidR="00CD1CDD" w:rsidRPr="002D7F24" w:rsidRDefault="00CD1CDD" w:rsidP="002D7F24">
            <w:pPr>
              <w:spacing w:before="100" w:after="100" w:line="240" w:lineRule="auto"/>
              <w:jc w:val="center"/>
              <w:rPr>
                <w:rFonts w:ascii="Calibri Light" w:eastAsia="Times New Roman" w:hAnsi="Calibri Light" w:cs="Calibri Light"/>
                <w:sz w:val="16"/>
                <w:szCs w:val="16"/>
                <w:lang w:eastAsia="pl-PL"/>
              </w:rPr>
            </w:pPr>
            <w:r w:rsidRPr="00CD1CDD">
              <w:rPr>
                <w:rFonts w:ascii="Calibri Light" w:eastAsia="Times New Roman" w:hAnsi="Calibri Light" w:cs="Calibri Light"/>
                <w:sz w:val="16"/>
                <w:szCs w:val="16"/>
                <w:lang w:eastAsia="pl-PL"/>
              </w:rPr>
              <w:t>56,0%</w:t>
            </w:r>
          </w:p>
        </w:tc>
      </w:tr>
      <w:tr w:rsidR="00CD1CDD" w:rsidRPr="002D7F24" w14:paraId="00DA8E57" w14:textId="77777777" w:rsidTr="00CD1CDD">
        <w:trPr>
          <w:trHeight w:val="54"/>
        </w:trPr>
        <w:tc>
          <w:tcPr>
            <w:tcW w:w="699" w:type="pct"/>
            <w:vMerge/>
            <w:tcBorders>
              <w:left w:val="single" w:sz="8" w:space="0" w:color="auto"/>
              <w:right w:val="single" w:sz="8" w:space="0" w:color="auto"/>
            </w:tcBorders>
            <w:vAlign w:val="center"/>
            <w:hideMark/>
          </w:tcPr>
          <w:p w14:paraId="68BDEEB3" w14:textId="77777777" w:rsidR="00CD1CDD" w:rsidRPr="002D7F24" w:rsidRDefault="00CD1CDD"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4" w:space="0" w:color="auto"/>
              <w:right w:val="single" w:sz="8" w:space="0" w:color="auto"/>
            </w:tcBorders>
            <w:shd w:val="clear" w:color="000000" w:fill="BACDE0"/>
            <w:vAlign w:val="center"/>
            <w:hideMark/>
          </w:tcPr>
          <w:p w14:paraId="597B2D81" w14:textId="7EF98D9D" w:rsidR="00CD1CDD" w:rsidRPr="002D7F24" w:rsidRDefault="00CD1CDD" w:rsidP="00C03925">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 xml:space="preserve">Udział osób bezrobotnych z wykształceniem podstawowym w ogólnej liczbie bezrobotnych </w:t>
            </w:r>
          </w:p>
        </w:tc>
        <w:tc>
          <w:tcPr>
            <w:tcW w:w="943" w:type="pct"/>
            <w:tcBorders>
              <w:top w:val="nil"/>
              <w:left w:val="nil"/>
              <w:bottom w:val="single" w:sz="4" w:space="0" w:color="auto"/>
              <w:right w:val="single" w:sz="8" w:space="0" w:color="auto"/>
            </w:tcBorders>
            <w:shd w:val="clear" w:color="000000" w:fill="BACDE0"/>
            <w:noWrap/>
            <w:vAlign w:val="center"/>
          </w:tcPr>
          <w:p w14:paraId="658D9DF4" w14:textId="7735BEE1" w:rsidR="00CD1CDD" w:rsidRPr="00083E20" w:rsidRDefault="00CD1CDD"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22,4%</w:t>
            </w:r>
          </w:p>
        </w:tc>
        <w:tc>
          <w:tcPr>
            <w:tcW w:w="934" w:type="pct"/>
            <w:tcBorders>
              <w:top w:val="nil"/>
              <w:left w:val="nil"/>
              <w:bottom w:val="single" w:sz="4" w:space="0" w:color="auto"/>
              <w:right w:val="single" w:sz="8" w:space="0" w:color="auto"/>
            </w:tcBorders>
            <w:shd w:val="clear" w:color="000000" w:fill="BACDE0"/>
            <w:noWrap/>
            <w:vAlign w:val="center"/>
          </w:tcPr>
          <w:p w14:paraId="04F18FA8" w14:textId="09CC7208" w:rsidR="00CD1CDD" w:rsidRPr="002D7F24" w:rsidRDefault="00CD1CDD"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20,6%</w:t>
            </w:r>
          </w:p>
        </w:tc>
      </w:tr>
      <w:tr w:rsidR="00CD1CDD" w:rsidRPr="002D7F24" w14:paraId="0F249FCA" w14:textId="77777777" w:rsidTr="00CD1CDD">
        <w:trPr>
          <w:trHeight w:val="54"/>
        </w:trPr>
        <w:tc>
          <w:tcPr>
            <w:tcW w:w="699" w:type="pct"/>
            <w:vMerge/>
            <w:tcBorders>
              <w:left w:val="single" w:sz="8" w:space="0" w:color="auto"/>
              <w:right w:val="single" w:sz="4" w:space="0" w:color="auto"/>
            </w:tcBorders>
            <w:vAlign w:val="center"/>
            <w:hideMark/>
          </w:tcPr>
          <w:p w14:paraId="5B93613E" w14:textId="77777777" w:rsidR="00CD1CDD" w:rsidRPr="002D7F24" w:rsidRDefault="00CD1CDD"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single" w:sz="4" w:space="0" w:color="auto"/>
              <w:left w:val="single" w:sz="4" w:space="0" w:color="auto"/>
              <w:bottom w:val="single" w:sz="4" w:space="0" w:color="auto"/>
              <w:right w:val="single" w:sz="4" w:space="0" w:color="auto"/>
            </w:tcBorders>
            <w:shd w:val="clear" w:color="000000" w:fill="BACDE0"/>
            <w:vAlign w:val="center"/>
            <w:hideMark/>
          </w:tcPr>
          <w:p w14:paraId="400665DC" w14:textId="59F00B8F" w:rsidR="00CD1CDD" w:rsidRPr="002D7F24" w:rsidRDefault="00CD1CDD"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 xml:space="preserve">Odsetek osób korzystających z pomocy społecznej z tytułu bezrobocia w ogólnej liczbie </w:t>
            </w:r>
            <w:r>
              <w:rPr>
                <w:rFonts w:ascii="Calibri Light" w:eastAsia="Times New Roman" w:hAnsi="Calibri Light" w:cs="Calibri Light"/>
                <w:sz w:val="16"/>
                <w:szCs w:val="16"/>
                <w:lang w:eastAsia="pl-PL"/>
              </w:rPr>
              <w:t>bezrobotnych</w:t>
            </w:r>
          </w:p>
        </w:tc>
        <w:tc>
          <w:tcPr>
            <w:tcW w:w="943" w:type="pct"/>
            <w:tcBorders>
              <w:top w:val="single" w:sz="4" w:space="0" w:color="auto"/>
              <w:left w:val="single" w:sz="4" w:space="0" w:color="auto"/>
              <w:bottom w:val="single" w:sz="4" w:space="0" w:color="auto"/>
              <w:right w:val="single" w:sz="4" w:space="0" w:color="auto"/>
            </w:tcBorders>
            <w:shd w:val="clear" w:color="000000" w:fill="BACDE0"/>
            <w:noWrap/>
            <w:vAlign w:val="center"/>
          </w:tcPr>
          <w:p w14:paraId="507E8229" w14:textId="43C2EE00" w:rsidR="00CD1CDD" w:rsidRPr="00083E20" w:rsidRDefault="00CD1CDD"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43,3%</w:t>
            </w:r>
          </w:p>
        </w:tc>
        <w:tc>
          <w:tcPr>
            <w:tcW w:w="934" w:type="pct"/>
            <w:tcBorders>
              <w:top w:val="single" w:sz="4" w:space="0" w:color="auto"/>
              <w:left w:val="single" w:sz="4" w:space="0" w:color="auto"/>
              <w:bottom w:val="single" w:sz="4" w:space="0" w:color="auto"/>
              <w:right w:val="single" w:sz="4" w:space="0" w:color="auto"/>
            </w:tcBorders>
            <w:shd w:val="clear" w:color="000000" w:fill="BACDE0"/>
            <w:noWrap/>
            <w:vAlign w:val="center"/>
          </w:tcPr>
          <w:p w14:paraId="2054458C" w14:textId="28DE87D4" w:rsidR="00CD1CDD" w:rsidRPr="002D7F24" w:rsidRDefault="00CD1CDD"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21,9%</w:t>
            </w:r>
          </w:p>
        </w:tc>
      </w:tr>
      <w:tr w:rsidR="00CD1CDD" w:rsidRPr="002D7F24" w14:paraId="77E7B1BE" w14:textId="77777777" w:rsidTr="00CD1CDD">
        <w:trPr>
          <w:trHeight w:val="54"/>
        </w:trPr>
        <w:tc>
          <w:tcPr>
            <w:tcW w:w="699" w:type="pct"/>
            <w:vMerge/>
            <w:tcBorders>
              <w:left w:val="single" w:sz="8" w:space="0" w:color="auto"/>
              <w:bottom w:val="nil"/>
              <w:right w:val="single" w:sz="8" w:space="0" w:color="auto"/>
            </w:tcBorders>
            <w:vAlign w:val="center"/>
          </w:tcPr>
          <w:p w14:paraId="384A95E2" w14:textId="77777777" w:rsidR="00CD1CDD" w:rsidRPr="002D7F24" w:rsidRDefault="00CD1CDD"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single" w:sz="4" w:space="0" w:color="auto"/>
              <w:left w:val="nil"/>
              <w:bottom w:val="nil"/>
              <w:right w:val="single" w:sz="8" w:space="0" w:color="auto"/>
            </w:tcBorders>
            <w:shd w:val="clear" w:color="000000" w:fill="BACDE0"/>
            <w:vAlign w:val="center"/>
          </w:tcPr>
          <w:p w14:paraId="2064DF63" w14:textId="7BA5F500" w:rsidR="00CD1CDD" w:rsidRPr="002D7F24" w:rsidRDefault="00CD1CDD" w:rsidP="00C03925">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Odsetek osób korzystających z pomocy społecznej z tytułu bezrobocia</w:t>
            </w:r>
            <w:r w:rsidR="006E2961">
              <w:rPr>
                <w:rFonts w:ascii="Calibri Light" w:eastAsia="Times New Roman" w:hAnsi="Calibri Light" w:cs="Calibri Light"/>
                <w:sz w:val="16"/>
                <w:szCs w:val="16"/>
                <w:lang w:eastAsia="pl-PL"/>
              </w:rPr>
              <w:t xml:space="preserve"> w ogólnej liczbie korzystających z pomocy społecznej</w:t>
            </w:r>
          </w:p>
        </w:tc>
        <w:tc>
          <w:tcPr>
            <w:tcW w:w="943" w:type="pct"/>
            <w:tcBorders>
              <w:top w:val="single" w:sz="4" w:space="0" w:color="auto"/>
              <w:left w:val="nil"/>
              <w:bottom w:val="nil"/>
              <w:right w:val="single" w:sz="8" w:space="0" w:color="auto"/>
            </w:tcBorders>
            <w:shd w:val="clear" w:color="000000" w:fill="BACDE0"/>
            <w:noWrap/>
            <w:vAlign w:val="center"/>
          </w:tcPr>
          <w:p w14:paraId="58DA9C19" w14:textId="4B227666" w:rsidR="00CD1CDD" w:rsidRPr="00083E20" w:rsidRDefault="006E2961"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53,7%</w:t>
            </w:r>
          </w:p>
        </w:tc>
        <w:tc>
          <w:tcPr>
            <w:tcW w:w="934" w:type="pct"/>
            <w:tcBorders>
              <w:top w:val="single" w:sz="4" w:space="0" w:color="auto"/>
              <w:left w:val="nil"/>
              <w:bottom w:val="nil"/>
              <w:right w:val="single" w:sz="8" w:space="0" w:color="auto"/>
            </w:tcBorders>
            <w:shd w:val="clear" w:color="000000" w:fill="BACDE0"/>
            <w:noWrap/>
            <w:vAlign w:val="center"/>
          </w:tcPr>
          <w:p w14:paraId="55A361B1" w14:textId="4D1064FF" w:rsidR="00CD1CDD" w:rsidRDefault="006E2961"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34,5%</w:t>
            </w:r>
          </w:p>
        </w:tc>
      </w:tr>
      <w:tr w:rsidR="000F4ED8" w:rsidRPr="002D7F24" w14:paraId="0490FBFB" w14:textId="77777777" w:rsidTr="00A454D8">
        <w:trPr>
          <w:trHeight w:val="54"/>
        </w:trPr>
        <w:tc>
          <w:tcPr>
            <w:tcW w:w="699" w:type="pct"/>
            <w:tcBorders>
              <w:top w:val="single" w:sz="8" w:space="0" w:color="auto"/>
              <w:left w:val="single" w:sz="8" w:space="0" w:color="auto"/>
              <w:bottom w:val="single" w:sz="8" w:space="0" w:color="auto"/>
              <w:right w:val="single" w:sz="8" w:space="0" w:color="auto"/>
            </w:tcBorders>
            <w:shd w:val="clear" w:color="auto" w:fill="FFFF00"/>
            <w:noWrap/>
            <w:vAlign w:val="center"/>
            <w:hideMark/>
          </w:tcPr>
          <w:p w14:paraId="0B12C9F3" w14:textId="77777777" w:rsidR="000F4ED8" w:rsidRPr="00A454D8" w:rsidRDefault="000F4ED8" w:rsidP="002D7F24">
            <w:pPr>
              <w:spacing w:before="100" w:after="100" w:line="240" w:lineRule="auto"/>
              <w:jc w:val="center"/>
              <w:rPr>
                <w:rFonts w:ascii="Calibri Light" w:eastAsia="Times New Roman" w:hAnsi="Calibri Light" w:cs="Calibri Light"/>
                <w:b/>
                <w:bCs/>
                <w:sz w:val="16"/>
                <w:szCs w:val="16"/>
                <w:lang w:eastAsia="pl-PL"/>
              </w:rPr>
            </w:pPr>
            <w:r w:rsidRPr="00A454D8">
              <w:rPr>
                <w:rFonts w:ascii="Calibri Light" w:eastAsia="Times New Roman" w:hAnsi="Calibri Light" w:cs="Calibri Light"/>
                <w:b/>
                <w:bCs/>
                <w:sz w:val="16"/>
                <w:szCs w:val="16"/>
                <w:lang w:eastAsia="pl-PL"/>
              </w:rPr>
              <w:t>Alkoholizm</w:t>
            </w:r>
          </w:p>
        </w:tc>
        <w:tc>
          <w:tcPr>
            <w:tcW w:w="2424" w:type="pct"/>
            <w:tcBorders>
              <w:top w:val="single" w:sz="8" w:space="0" w:color="auto"/>
              <w:left w:val="nil"/>
              <w:bottom w:val="single" w:sz="8" w:space="0" w:color="auto"/>
              <w:right w:val="single" w:sz="8" w:space="0" w:color="auto"/>
            </w:tcBorders>
            <w:shd w:val="clear" w:color="auto" w:fill="FFFF00"/>
            <w:noWrap/>
            <w:vAlign w:val="center"/>
            <w:hideMark/>
          </w:tcPr>
          <w:p w14:paraId="6ADA2047" w14:textId="4A08615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 xml:space="preserve">Odsetek osób korzystających z pomocy społecznej dotkniętych problemem alkoholizmu w ogólnej liczbie </w:t>
            </w:r>
            <w:r w:rsidR="006E2961" w:rsidRPr="00A454D8">
              <w:rPr>
                <w:rFonts w:ascii="Calibri Light" w:eastAsia="Times New Roman" w:hAnsi="Calibri Light" w:cs="Calibri Light"/>
                <w:sz w:val="16"/>
                <w:szCs w:val="16"/>
                <w:lang w:eastAsia="pl-PL"/>
              </w:rPr>
              <w:t>korzystających z pomocy społecznej</w:t>
            </w:r>
          </w:p>
        </w:tc>
        <w:tc>
          <w:tcPr>
            <w:tcW w:w="943" w:type="pct"/>
            <w:tcBorders>
              <w:top w:val="single" w:sz="8" w:space="0" w:color="auto"/>
              <w:left w:val="nil"/>
              <w:bottom w:val="single" w:sz="8" w:space="0" w:color="auto"/>
              <w:right w:val="single" w:sz="8" w:space="0" w:color="auto"/>
            </w:tcBorders>
            <w:shd w:val="clear" w:color="auto" w:fill="FFFF00"/>
            <w:noWrap/>
            <w:vAlign w:val="center"/>
          </w:tcPr>
          <w:p w14:paraId="4D153C0D" w14:textId="5B8C1E7D" w:rsidR="000F4ED8" w:rsidRPr="00A454D8" w:rsidRDefault="006E2961"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1,9%</w:t>
            </w:r>
          </w:p>
        </w:tc>
        <w:tc>
          <w:tcPr>
            <w:tcW w:w="934" w:type="pct"/>
            <w:tcBorders>
              <w:top w:val="single" w:sz="8" w:space="0" w:color="auto"/>
              <w:left w:val="nil"/>
              <w:bottom w:val="single" w:sz="8" w:space="0" w:color="auto"/>
              <w:right w:val="single" w:sz="8" w:space="0" w:color="auto"/>
            </w:tcBorders>
            <w:shd w:val="clear" w:color="auto" w:fill="FFFF00"/>
            <w:noWrap/>
            <w:vAlign w:val="center"/>
          </w:tcPr>
          <w:p w14:paraId="42ADAD18" w14:textId="235685F9" w:rsidR="000F4ED8" w:rsidRPr="00A454D8" w:rsidRDefault="006E2961"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7,6%</w:t>
            </w:r>
          </w:p>
        </w:tc>
      </w:tr>
      <w:tr w:rsidR="000F4ED8" w:rsidRPr="002D7F24" w14:paraId="636F2BBD" w14:textId="77777777" w:rsidTr="00283478">
        <w:trPr>
          <w:trHeight w:val="54"/>
        </w:trPr>
        <w:tc>
          <w:tcPr>
            <w:tcW w:w="699" w:type="pct"/>
            <w:vMerge w:val="restart"/>
            <w:tcBorders>
              <w:top w:val="nil"/>
              <w:left w:val="single" w:sz="8" w:space="0" w:color="auto"/>
              <w:bottom w:val="nil"/>
              <w:right w:val="single" w:sz="8" w:space="0" w:color="auto"/>
            </w:tcBorders>
            <w:shd w:val="clear" w:color="000000" w:fill="BACDE0"/>
            <w:vAlign w:val="center"/>
            <w:hideMark/>
          </w:tcPr>
          <w:p w14:paraId="491F8DF8" w14:textId="77777777" w:rsidR="000F4ED8" w:rsidRPr="002D7F24" w:rsidRDefault="000F4ED8" w:rsidP="002D7F24">
            <w:pPr>
              <w:spacing w:before="100" w:after="100" w:line="240" w:lineRule="auto"/>
              <w:jc w:val="center"/>
              <w:rPr>
                <w:rFonts w:ascii="Calibri Light" w:eastAsia="Times New Roman" w:hAnsi="Calibri Light" w:cs="Calibri Light"/>
                <w:b/>
                <w:bCs/>
                <w:sz w:val="16"/>
                <w:szCs w:val="16"/>
                <w:lang w:eastAsia="pl-PL"/>
              </w:rPr>
            </w:pPr>
            <w:r w:rsidRPr="002D7F24">
              <w:rPr>
                <w:rFonts w:ascii="Calibri Light" w:eastAsia="Times New Roman" w:hAnsi="Calibri Light" w:cs="Calibri Light"/>
                <w:b/>
                <w:bCs/>
                <w:sz w:val="16"/>
                <w:szCs w:val="16"/>
                <w:lang w:eastAsia="pl-PL"/>
              </w:rPr>
              <w:t>Ubóstwo</w:t>
            </w:r>
          </w:p>
        </w:tc>
        <w:tc>
          <w:tcPr>
            <w:tcW w:w="2424" w:type="pct"/>
            <w:tcBorders>
              <w:top w:val="nil"/>
              <w:left w:val="nil"/>
              <w:bottom w:val="single" w:sz="8" w:space="0" w:color="auto"/>
              <w:right w:val="single" w:sz="8" w:space="0" w:color="auto"/>
            </w:tcBorders>
            <w:shd w:val="clear" w:color="000000" w:fill="BACDE0"/>
            <w:vAlign w:val="center"/>
            <w:hideMark/>
          </w:tcPr>
          <w:p w14:paraId="5A964F5D" w14:textId="77777777" w:rsidR="000F4ED8" w:rsidRPr="002D7F24" w:rsidRDefault="000F4ED8"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Udział osób korzystających z pomocy społecznej w ogólnej liczbie mieszkańców</w:t>
            </w:r>
          </w:p>
        </w:tc>
        <w:tc>
          <w:tcPr>
            <w:tcW w:w="943" w:type="pct"/>
            <w:tcBorders>
              <w:top w:val="nil"/>
              <w:left w:val="nil"/>
              <w:bottom w:val="single" w:sz="8" w:space="0" w:color="auto"/>
              <w:right w:val="single" w:sz="8" w:space="0" w:color="auto"/>
            </w:tcBorders>
            <w:shd w:val="clear" w:color="000000" w:fill="BACDE0"/>
            <w:noWrap/>
            <w:vAlign w:val="center"/>
          </w:tcPr>
          <w:p w14:paraId="536F8EAE" w14:textId="301DEBB7" w:rsidR="000F4ED8" w:rsidRPr="00083E20" w:rsidRDefault="006E2961"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3,9%</w:t>
            </w:r>
          </w:p>
        </w:tc>
        <w:tc>
          <w:tcPr>
            <w:tcW w:w="934" w:type="pct"/>
            <w:tcBorders>
              <w:top w:val="nil"/>
              <w:left w:val="nil"/>
              <w:bottom w:val="single" w:sz="8" w:space="0" w:color="auto"/>
              <w:right w:val="single" w:sz="8" w:space="0" w:color="auto"/>
            </w:tcBorders>
            <w:shd w:val="clear" w:color="000000" w:fill="BACDE0"/>
            <w:noWrap/>
            <w:vAlign w:val="center"/>
          </w:tcPr>
          <w:p w14:paraId="79C198A0" w14:textId="5C4F966C" w:rsidR="000F4ED8" w:rsidRPr="002D7F24" w:rsidRDefault="006E2961"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2,7%</w:t>
            </w:r>
          </w:p>
        </w:tc>
      </w:tr>
      <w:tr w:rsidR="000F4ED8" w:rsidRPr="002D7F24" w14:paraId="48822DAF" w14:textId="77777777" w:rsidTr="00283478">
        <w:trPr>
          <w:trHeight w:val="54"/>
        </w:trPr>
        <w:tc>
          <w:tcPr>
            <w:tcW w:w="699" w:type="pct"/>
            <w:vMerge/>
            <w:tcBorders>
              <w:top w:val="nil"/>
              <w:left w:val="single" w:sz="8" w:space="0" w:color="auto"/>
              <w:bottom w:val="nil"/>
              <w:right w:val="single" w:sz="8" w:space="0" w:color="auto"/>
            </w:tcBorders>
            <w:vAlign w:val="center"/>
            <w:hideMark/>
          </w:tcPr>
          <w:p w14:paraId="3AEDECFE" w14:textId="77777777" w:rsidR="000F4ED8" w:rsidRPr="002D7F24"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000000" w:fill="BACDE0"/>
            <w:vAlign w:val="center"/>
            <w:hideMark/>
          </w:tcPr>
          <w:p w14:paraId="54A9A55D" w14:textId="77777777" w:rsidR="000F4ED8" w:rsidRPr="002D7F24" w:rsidRDefault="000F4ED8"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Odsetek osób korzystających z pomocy społecznej z tytułu ubóstwa w ogólnej liczbie korzystających z pomocy społecznej</w:t>
            </w:r>
          </w:p>
        </w:tc>
        <w:tc>
          <w:tcPr>
            <w:tcW w:w="943" w:type="pct"/>
            <w:tcBorders>
              <w:top w:val="nil"/>
              <w:left w:val="nil"/>
              <w:bottom w:val="single" w:sz="8" w:space="0" w:color="auto"/>
              <w:right w:val="single" w:sz="8" w:space="0" w:color="auto"/>
            </w:tcBorders>
            <w:shd w:val="clear" w:color="000000" w:fill="BACDE0"/>
            <w:noWrap/>
            <w:vAlign w:val="center"/>
          </w:tcPr>
          <w:p w14:paraId="0B39B981" w14:textId="3D28D5A2" w:rsidR="000F4ED8" w:rsidRPr="00083E20" w:rsidRDefault="00A848C4"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75,9%</w:t>
            </w:r>
            <w:r w:rsidR="00563D92" w:rsidRPr="00083E20">
              <w:rPr>
                <w:rFonts w:ascii="Calibri Light" w:eastAsia="Times New Roman" w:hAnsi="Calibri Light" w:cs="Calibri Light"/>
                <w:b/>
                <w:bCs/>
                <w:color w:val="FF0000"/>
                <w:sz w:val="16"/>
                <w:szCs w:val="16"/>
                <w:lang w:eastAsia="pl-PL"/>
              </w:rPr>
              <w:t xml:space="preserve"> </w:t>
            </w:r>
          </w:p>
        </w:tc>
        <w:tc>
          <w:tcPr>
            <w:tcW w:w="934" w:type="pct"/>
            <w:tcBorders>
              <w:top w:val="nil"/>
              <w:left w:val="nil"/>
              <w:bottom w:val="single" w:sz="8" w:space="0" w:color="auto"/>
              <w:right w:val="single" w:sz="8" w:space="0" w:color="auto"/>
            </w:tcBorders>
            <w:shd w:val="clear" w:color="000000" w:fill="BACDE0"/>
            <w:noWrap/>
            <w:vAlign w:val="center"/>
          </w:tcPr>
          <w:p w14:paraId="408E3FBD" w14:textId="6A9AE041" w:rsidR="000F4ED8" w:rsidRPr="002D7F24" w:rsidRDefault="006E2961"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65,0%</w:t>
            </w:r>
          </w:p>
        </w:tc>
      </w:tr>
      <w:tr w:rsidR="000F4ED8" w:rsidRPr="002D7F24" w14:paraId="731F598A" w14:textId="77777777" w:rsidTr="00283478">
        <w:trPr>
          <w:trHeight w:val="54"/>
        </w:trPr>
        <w:tc>
          <w:tcPr>
            <w:tcW w:w="699" w:type="pct"/>
            <w:vMerge/>
            <w:tcBorders>
              <w:top w:val="nil"/>
              <w:left w:val="single" w:sz="8" w:space="0" w:color="auto"/>
              <w:bottom w:val="nil"/>
              <w:right w:val="single" w:sz="8" w:space="0" w:color="auto"/>
            </w:tcBorders>
            <w:vAlign w:val="center"/>
            <w:hideMark/>
          </w:tcPr>
          <w:p w14:paraId="451F6CCA" w14:textId="77777777" w:rsidR="000F4ED8" w:rsidRPr="002D7F24"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000000" w:fill="BACDE0"/>
            <w:vAlign w:val="center"/>
            <w:hideMark/>
          </w:tcPr>
          <w:p w14:paraId="619D4F88" w14:textId="77777777" w:rsidR="000F4ED8" w:rsidRPr="002D7F24" w:rsidRDefault="000F4ED8"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Kwota wypłaconych zasiłków w przeliczeniu na liczbę rodzin korzystających z pomocy społecznej</w:t>
            </w:r>
          </w:p>
        </w:tc>
        <w:tc>
          <w:tcPr>
            <w:tcW w:w="943" w:type="pct"/>
            <w:tcBorders>
              <w:top w:val="nil"/>
              <w:left w:val="nil"/>
              <w:bottom w:val="single" w:sz="8" w:space="0" w:color="auto"/>
              <w:right w:val="single" w:sz="8" w:space="0" w:color="auto"/>
            </w:tcBorders>
            <w:shd w:val="clear" w:color="000000" w:fill="BACDE0"/>
            <w:noWrap/>
            <w:vAlign w:val="center"/>
          </w:tcPr>
          <w:p w14:paraId="6B00FF8D" w14:textId="6FB8158A" w:rsidR="000F4ED8" w:rsidRPr="00A848C4" w:rsidRDefault="00A848C4" w:rsidP="002D7F24">
            <w:pPr>
              <w:spacing w:before="100" w:after="100" w:line="240" w:lineRule="auto"/>
              <w:jc w:val="center"/>
              <w:rPr>
                <w:rFonts w:ascii="Calibri Light" w:eastAsia="Times New Roman" w:hAnsi="Calibri Light" w:cs="Calibri Light"/>
                <w:color w:val="FF0000"/>
                <w:sz w:val="16"/>
                <w:szCs w:val="16"/>
                <w:lang w:eastAsia="pl-PL"/>
              </w:rPr>
            </w:pPr>
            <w:r w:rsidRPr="00A848C4">
              <w:rPr>
                <w:rFonts w:ascii="Calibri Light" w:eastAsia="Times New Roman" w:hAnsi="Calibri Light" w:cs="Calibri Light"/>
                <w:sz w:val="16"/>
                <w:szCs w:val="16"/>
                <w:lang w:eastAsia="pl-PL"/>
              </w:rPr>
              <w:t>6 335,92 zł</w:t>
            </w:r>
          </w:p>
        </w:tc>
        <w:tc>
          <w:tcPr>
            <w:tcW w:w="934" w:type="pct"/>
            <w:tcBorders>
              <w:top w:val="nil"/>
              <w:left w:val="nil"/>
              <w:bottom w:val="single" w:sz="8" w:space="0" w:color="auto"/>
              <w:right w:val="single" w:sz="8" w:space="0" w:color="auto"/>
            </w:tcBorders>
            <w:shd w:val="clear" w:color="000000" w:fill="BACDE0"/>
            <w:noWrap/>
            <w:vAlign w:val="center"/>
          </w:tcPr>
          <w:p w14:paraId="2058BAB0" w14:textId="1DF9AD65" w:rsidR="000F4ED8" w:rsidRPr="002D7F24" w:rsidRDefault="00A848C4"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9 814,15 zł</w:t>
            </w:r>
          </w:p>
        </w:tc>
      </w:tr>
      <w:tr w:rsidR="000F4ED8" w:rsidRPr="002D7F24" w14:paraId="02C668CF" w14:textId="77777777" w:rsidTr="00283478">
        <w:trPr>
          <w:trHeight w:val="54"/>
        </w:trPr>
        <w:tc>
          <w:tcPr>
            <w:tcW w:w="699" w:type="pct"/>
            <w:vMerge/>
            <w:tcBorders>
              <w:top w:val="nil"/>
              <w:left w:val="single" w:sz="8" w:space="0" w:color="auto"/>
              <w:bottom w:val="nil"/>
              <w:right w:val="single" w:sz="8" w:space="0" w:color="auto"/>
            </w:tcBorders>
            <w:vAlign w:val="center"/>
            <w:hideMark/>
          </w:tcPr>
          <w:p w14:paraId="47CF7A44" w14:textId="77777777" w:rsidR="000F4ED8" w:rsidRPr="002D7F24"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000000" w:fill="BACDE0"/>
            <w:vAlign w:val="center"/>
            <w:hideMark/>
          </w:tcPr>
          <w:p w14:paraId="7D9269E0" w14:textId="77777777" w:rsidR="000F4ED8" w:rsidRPr="002D7F24" w:rsidRDefault="000F4ED8"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Liczba uczniów korzystających z posiłków finansowanych przez OPS w przeliczeniu na 100 uczniów</w:t>
            </w:r>
          </w:p>
        </w:tc>
        <w:tc>
          <w:tcPr>
            <w:tcW w:w="943" w:type="pct"/>
            <w:tcBorders>
              <w:top w:val="nil"/>
              <w:left w:val="nil"/>
              <w:bottom w:val="single" w:sz="8" w:space="0" w:color="auto"/>
              <w:right w:val="single" w:sz="8" w:space="0" w:color="auto"/>
            </w:tcBorders>
            <w:shd w:val="clear" w:color="000000" w:fill="BACDE0"/>
            <w:noWrap/>
            <w:vAlign w:val="center"/>
          </w:tcPr>
          <w:p w14:paraId="74F4BB25" w14:textId="3198B543" w:rsidR="000F4ED8" w:rsidRPr="00A848C4" w:rsidRDefault="00A848C4" w:rsidP="002D7F24">
            <w:pPr>
              <w:spacing w:before="100" w:after="100" w:line="240" w:lineRule="auto"/>
              <w:jc w:val="center"/>
              <w:rPr>
                <w:rFonts w:ascii="Calibri Light" w:eastAsia="Times New Roman" w:hAnsi="Calibri Light" w:cs="Calibri Light"/>
                <w:color w:val="FF0000"/>
                <w:sz w:val="16"/>
                <w:szCs w:val="16"/>
                <w:lang w:eastAsia="pl-PL"/>
              </w:rPr>
            </w:pPr>
            <w:r w:rsidRPr="00A848C4">
              <w:rPr>
                <w:rFonts w:ascii="Calibri Light" w:eastAsia="Times New Roman" w:hAnsi="Calibri Light" w:cs="Calibri Light"/>
                <w:sz w:val="16"/>
                <w:szCs w:val="16"/>
                <w:lang w:eastAsia="pl-PL"/>
              </w:rPr>
              <w:t>0,00</w:t>
            </w:r>
          </w:p>
        </w:tc>
        <w:tc>
          <w:tcPr>
            <w:tcW w:w="934" w:type="pct"/>
            <w:tcBorders>
              <w:top w:val="nil"/>
              <w:left w:val="nil"/>
              <w:bottom w:val="single" w:sz="8" w:space="0" w:color="auto"/>
              <w:right w:val="single" w:sz="8" w:space="0" w:color="auto"/>
            </w:tcBorders>
            <w:shd w:val="clear" w:color="000000" w:fill="BACDE0"/>
            <w:noWrap/>
            <w:vAlign w:val="center"/>
          </w:tcPr>
          <w:p w14:paraId="6BBC758C" w14:textId="22DA1FC9" w:rsidR="000F4ED8" w:rsidRPr="002D7F24" w:rsidRDefault="00A848C4"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5,35</w:t>
            </w:r>
          </w:p>
        </w:tc>
      </w:tr>
      <w:tr w:rsidR="000F4ED8" w:rsidRPr="002D7F24" w14:paraId="1767AF45" w14:textId="77777777" w:rsidTr="00A454D8">
        <w:trPr>
          <w:trHeight w:val="54"/>
        </w:trPr>
        <w:tc>
          <w:tcPr>
            <w:tcW w:w="699" w:type="pct"/>
            <w:vMerge w:val="restart"/>
            <w:tcBorders>
              <w:top w:val="single" w:sz="8" w:space="0" w:color="auto"/>
              <w:left w:val="single" w:sz="8" w:space="0" w:color="auto"/>
              <w:bottom w:val="single" w:sz="8" w:space="0" w:color="000000"/>
              <w:right w:val="single" w:sz="8" w:space="0" w:color="auto"/>
            </w:tcBorders>
            <w:shd w:val="clear" w:color="auto" w:fill="FFFF00"/>
            <w:vAlign w:val="center"/>
            <w:hideMark/>
          </w:tcPr>
          <w:p w14:paraId="10AF84CD" w14:textId="77777777" w:rsidR="000F4ED8" w:rsidRPr="00A454D8" w:rsidRDefault="000F4ED8" w:rsidP="002D7F24">
            <w:pPr>
              <w:spacing w:before="100" w:after="100" w:line="240" w:lineRule="auto"/>
              <w:jc w:val="center"/>
              <w:rPr>
                <w:rFonts w:ascii="Calibri Light" w:eastAsia="Times New Roman" w:hAnsi="Calibri Light" w:cs="Calibri Light"/>
                <w:b/>
                <w:bCs/>
                <w:sz w:val="16"/>
                <w:szCs w:val="16"/>
                <w:lang w:eastAsia="pl-PL"/>
              </w:rPr>
            </w:pPr>
            <w:r w:rsidRPr="00A454D8">
              <w:rPr>
                <w:rFonts w:ascii="Calibri Light" w:eastAsia="Times New Roman" w:hAnsi="Calibri Light" w:cs="Calibri Light"/>
                <w:b/>
                <w:bCs/>
                <w:sz w:val="16"/>
                <w:szCs w:val="16"/>
                <w:lang w:eastAsia="pl-PL"/>
              </w:rPr>
              <w:t>Przestępczość</w:t>
            </w:r>
          </w:p>
        </w:tc>
        <w:tc>
          <w:tcPr>
            <w:tcW w:w="2424" w:type="pct"/>
            <w:tcBorders>
              <w:top w:val="nil"/>
              <w:left w:val="nil"/>
              <w:bottom w:val="single" w:sz="8" w:space="0" w:color="auto"/>
              <w:right w:val="single" w:sz="8" w:space="0" w:color="auto"/>
            </w:tcBorders>
            <w:shd w:val="clear" w:color="auto" w:fill="FFFF00"/>
            <w:vAlign w:val="center"/>
            <w:hideMark/>
          </w:tcPr>
          <w:p w14:paraId="38865769"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Liczba stwierdzonych przestępstw na 1000 mieszkańców</w:t>
            </w:r>
          </w:p>
        </w:tc>
        <w:tc>
          <w:tcPr>
            <w:tcW w:w="943" w:type="pct"/>
            <w:tcBorders>
              <w:top w:val="nil"/>
              <w:left w:val="nil"/>
              <w:bottom w:val="single" w:sz="8" w:space="0" w:color="auto"/>
              <w:right w:val="single" w:sz="8" w:space="0" w:color="auto"/>
            </w:tcBorders>
            <w:shd w:val="clear" w:color="auto" w:fill="FFFF00"/>
            <w:noWrap/>
            <w:vAlign w:val="center"/>
          </w:tcPr>
          <w:p w14:paraId="14D424B3" w14:textId="6DAF8D1B" w:rsidR="000F4ED8" w:rsidRPr="00083E20" w:rsidRDefault="00F37468" w:rsidP="002D7F24">
            <w:pPr>
              <w:spacing w:before="100" w:after="100" w:line="240" w:lineRule="auto"/>
              <w:jc w:val="center"/>
              <w:rPr>
                <w:rFonts w:ascii="Calibri Light" w:eastAsia="Times New Roman" w:hAnsi="Calibri Light" w:cs="Calibri Light"/>
                <w:b/>
                <w:bCs/>
                <w:color w:val="FFFFFF"/>
                <w:sz w:val="16"/>
                <w:szCs w:val="16"/>
                <w:lang w:eastAsia="pl-PL"/>
              </w:rPr>
            </w:pPr>
            <w:r w:rsidRPr="00083E20">
              <w:rPr>
                <w:rFonts w:ascii="Calibri Light" w:eastAsia="Times New Roman" w:hAnsi="Calibri Light" w:cs="Calibri Light"/>
                <w:b/>
                <w:bCs/>
                <w:color w:val="FF0000"/>
                <w:sz w:val="16"/>
                <w:szCs w:val="16"/>
                <w:lang w:eastAsia="pl-PL"/>
              </w:rPr>
              <w:t>23,83</w:t>
            </w:r>
          </w:p>
        </w:tc>
        <w:tc>
          <w:tcPr>
            <w:tcW w:w="934" w:type="pct"/>
            <w:tcBorders>
              <w:top w:val="nil"/>
              <w:left w:val="nil"/>
              <w:bottom w:val="single" w:sz="8" w:space="0" w:color="auto"/>
              <w:right w:val="single" w:sz="8" w:space="0" w:color="auto"/>
            </w:tcBorders>
            <w:shd w:val="clear" w:color="auto" w:fill="FFFF00"/>
            <w:noWrap/>
            <w:vAlign w:val="center"/>
          </w:tcPr>
          <w:p w14:paraId="29909A6E" w14:textId="27DFCF48" w:rsidR="000F4ED8" w:rsidRPr="00A454D8" w:rsidRDefault="00F37468"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10,41</w:t>
            </w:r>
          </w:p>
        </w:tc>
      </w:tr>
      <w:tr w:rsidR="000F4ED8" w:rsidRPr="002D7F24" w14:paraId="586D8229" w14:textId="77777777" w:rsidTr="00A454D8">
        <w:trPr>
          <w:trHeight w:val="54"/>
        </w:trPr>
        <w:tc>
          <w:tcPr>
            <w:tcW w:w="699" w:type="pct"/>
            <w:vMerge/>
            <w:tcBorders>
              <w:top w:val="single" w:sz="8" w:space="0" w:color="auto"/>
              <w:left w:val="single" w:sz="8" w:space="0" w:color="auto"/>
              <w:bottom w:val="single" w:sz="8" w:space="0" w:color="000000"/>
              <w:right w:val="single" w:sz="8" w:space="0" w:color="auto"/>
            </w:tcBorders>
            <w:shd w:val="clear" w:color="auto" w:fill="FFFF00"/>
            <w:vAlign w:val="center"/>
            <w:hideMark/>
          </w:tcPr>
          <w:p w14:paraId="7FBBB7EA" w14:textId="77777777" w:rsidR="000F4ED8" w:rsidRPr="00A454D8"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auto" w:fill="FFFF00"/>
            <w:vAlign w:val="center"/>
            <w:hideMark/>
          </w:tcPr>
          <w:p w14:paraId="5F8B81A5"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Liczba stwierdzonych przestępstw i wykroczeń (poza zdarzeniami drogowymi i przestępstwami gospodarczymi) w tym czyny karalne nieletnich na 1000 mieszkańców</w:t>
            </w:r>
          </w:p>
        </w:tc>
        <w:tc>
          <w:tcPr>
            <w:tcW w:w="943" w:type="pct"/>
            <w:tcBorders>
              <w:top w:val="nil"/>
              <w:left w:val="nil"/>
              <w:bottom w:val="single" w:sz="8" w:space="0" w:color="auto"/>
              <w:right w:val="single" w:sz="8" w:space="0" w:color="auto"/>
            </w:tcBorders>
            <w:shd w:val="clear" w:color="auto" w:fill="FFFF00"/>
            <w:noWrap/>
            <w:vAlign w:val="center"/>
          </w:tcPr>
          <w:p w14:paraId="05F977AD" w14:textId="0F9A002D" w:rsidR="000F4ED8" w:rsidRPr="00083E20" w:rsidRDefault="00F37468" w:rsidP="002D7F24">
            <w:pPr>
              <w:spacing w:before="100" w:after="100" w:line="240" w:lineRule="auto"/>
              <w:jc w:val="center"/>
              <w:rPr>
                <w:rFonts w:ascii="Calibri Light" w:eastAsia="Times New Roman" w:hAnsi="Calibri Light" w:cs="Calibri Light"/>
                <w:b/>
                <w:bCs/>
                <w:color w:val="FFFFFF"/>
                <w:sz w:val="16"/>
                <w:szCs w:val="16"/>
                <w:lang w:eastAsia="pl-PL"/>
              </w:rPr>
            </w:pPr>
            <w:r w:rsidRPr="00083E20">
              <w:rPr>
                <w:rFonts w:ascii="Calibri Light" w:eastAsia="Times New Roman" w:hAnsi="Calibri Light" w:cs="Calibri Light"/>
                <w:b/>
                <w:bCs/>
                <w:color w:val="FF0000"/>
                <w:sz w:val="16"/>
                <w:szCs w:val="16"/>
                <w:lang w:eastAsia="pl-PL"/>
              </w:rPr>
              <w:t>85,20</w:t>
            </w:r>
          </w:p>
        </w:tc>
        <w:tc>
          <w:tcPr>
            <w:tcW w:w="934" w:type="pct"/>
            <w:tcBorders>
              <w:top w:val="nil"/>
              <w:left w:val="nil"/>
              <w:bottom w:val="single" w:sz="8" w:space="0" w:color="auto"/>
              <w:right w:val="single" w:sz="8" w:space="0" w:color="auto"/>
            </w:tcBorders>
            <w:shd w:val="clear" w:color="auto" w:fill="FFFF00"/>
            <w:noWrap/>
            <w:vAlign w:val="center"/>
          </w:tcPr>
          <w:p w14:paraId="4E70EE6E" w14:textId="2CD665C3" w:rsidR="000F4ED8" w:rsidRPr="00A454D8" w:rsidRDefault="00F37468"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16,63</w:t>
            </w:r>
          </w:p>
        </w:tc>
      </w:tr>
      <w:tr w:rsidR="000F4ED8" w:rsidRPr="002D7F24" w14:paraId="140F427A" w14:textId="77777777" w:rsidTr="00A454D8">
        <w:trPr>
          <w:trHeight w:val="54"/>
        </w:trPr>
        <w:tc>
          <w:tcPr>
            <w:tcW w:w="699" w:type="pct"/>
            <w:vMerge/>
            <w:tcBorders>
              <w:top w:val="single" w:sz="8" w:space="0" w:color="auto"/>
              <w:left w:val="single" w:sz="8" w:space="0" w:color="auto"/>
              <w:bottom w:val="single" w:sz="8" w:space="0" w:color="000000"/>
              <w:right w:val="single" w:sz="8" w:space="0" w:color="auto"/>
            </w:tcBorders>
            <w:shd w:val="clear" w:color="auto" w:fill="FFFF00"/>
            <w:vAlign w:val="center"/>
            <w:hideMark/>
          </w:tcPr>
          <w:p w14:paraId="7C273FEC" w14:textId="77777777" w:rsidR="000F4ED8" w:rsidRPr="00A454D8"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auto" w:fill="FFFF00"/>
            <w:vAlign w:val="center"/>
            <w:hideMark/>
          </w:tcPr>
          <w:p w14:paraId="08CC498F"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Liczba osób objętych procedurą "Niebieskiej Karty" w przeliczeniu na 100 mieszkańców</w:t>
            </w:r>
          </w:p>
        </w:tc>
        <w:tc>
          <w:tcPr>
            <w:tcW w:w="943" w:type="pct"/>
            <w:tcBorders>
              <w:top w:val="nil"/>
              <w:left w:val="nil"/>
              <w:bottom w:val="single" w:sz="8" w:space="0" w:color="auto"/>
              <w:right w:val="single" w:sz="8" w:space="0" w:color="auto"/>
            </w:tcBorders>
            <w:shd w:val="clear" w:color="auto" w:fill="FFFF00"/>
            <w:noWrap/>
            <w:vAlign w:val="center"/>
          </w:tcPr>
          <w:p w14:paraId="202E9A24" w14:textId="4918A67A" w:rsidR="000F4ED8" w:rsidRPr="00A454D8" w:rsidRDefault="00F37468"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0,22</w:t>
            </w:r>
          </w:p>
        </w:tc>
        <w:tc>
          <w:tcPr>
            <w:tcW w:w="934" w:type="pct"/>
            <w:tcBorders>
              <w:top w:val="nil"/>
              <w:left w:val="nil"/>
              <w:bottom w:val="single" w:sz="8" w:space="0" w:color="auto"/>
              <w:right w:val="single" w:sz="8" w:space="0" w:color="auto"/>
            </w:tcBorders>
            <w:shd w:val="clear" w:color="auto" w:fill="FFFF00"/>
            <w:noWrap/>
            <w:vAlign w:val="center"/>
          </w:tcPr>
          <w:p w14:paraId="36DC0A7B" w14:textId="771A9199" w:rsidR="000F4ED8" w:rsidRPr="00A454D8" w:rsidRDefault="00F37468"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0,31</w:t>
            </w:r>
          </w:p>
        </w:tc>
      </w:tr>
      <w:tr w:rsidR="000F4ED8" w:rsidRPr="002D7F24" w14:paraId="5C565201" w14:textId="77777777" w:rsidTr="00283478">
        <w:trPr>
          <w:trHeight w:val="54"/>
        </w:trPr>
        <w:tc>
          <w:tcPr>
            <w:tcW w:w="699" w:type="pct"/>
            <w:vMerge w:val="restart"/>
            <w:tcBorders>
              <w:top w:val="nil"/>
              <w:left w:val="single" w:sz="8" w:space="0" w:color="auto"/>
              <w:bottom w:val="single" w:sz="8" w:space="0" w:color="000000"/>
              <w:right w:val="single" w:sz="8" w:space="0" w:color="auto"/>
            </w:tcBorders>
            <w:shd w:val="clear" w:color="000000" w:fill="BACDE0"/>
            <w:vAlign w:val="center"/>
            <w:hideMark/>
          </w:tcPr>
          <w:p w14:paraId="2876102C" w14:textId="77777777" w:rsidR="000F4ED8" w:rsidRPr="002D7F24" w:rsidRDefault="000F4ED8" w:rsidP="002D7F24">
            <w:pPr>
              <w:spacing w:before="100" w:after="100" w:line="240" w:lineRule="auto"/>
              <w:jc w:val="center"/>
              <w:rPr>
                <w:rFonts w:ascii="Calibri Light" w:eastAsia="Times New Roman" w:hAnsi="Calibri Light" w:cs="Calibri Light"/>
                <w:b/>
                <w:bCs/>
                <w:sz w:val="16"/>
                <w:szCs w:val="16"/>
                <w:lang w:eastAsia="pl-PL"/>
              </w:rPr>
            </w:pPr>
            <w:r w:rsidRPr="002D7F24">
              <w:rPr>
                <w:rFonts w:ascii="Calibri Light" w:eastAsia="Times New Roman" w:hAnsi="Calibri Light" w:cs="Calibri Light"/>
                <w:b/>
                <w:bCs/>
                <w:sz w:val="16"/>
                <w:szCs w:val="16"/>
                <w:lang w:eastAsia="pl-PL"/>
              </w:rPr>
              <w:t>Osoby ze szczególnymi potrzebami</w:t>
            </w:r>
          </w:p>
        </w:tc>
        <w:tc>
          <w:tcPr>
            <w:tcW w:w="2424" w:type="pct"/>
            <w:tcBorders>
              <w:top w:val="nil"/>
              <w:left w:val="nil"/>
              <w:bottom w:val="single" w:sz="8" w:space="0" w:color="auto"/>
              <w:right w:val="single" w:sz="8" w:space="0" w:color="auto"/>
            </w:tcBorders>
            <w:shd w:val="clear" w:color="000000" w:fill="BACDE0"/>
            <w:vAlign w:val="center"/>
            <w:hideMark/>
          </w:tcPr>
          <w:p w14:paraId="54573742" w14:textId="38049012" w:rsidR="000F4ED8" w:rsidRPr="002D7F24" w:rsidRDefault="000F4ED8"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 xml:space="preserve">Odsetek osób korzystających z pomocy społecznej z tytułu niepełnosprawności w ogólnej liczbie </w:t>
            </w:r>
            <w:r w:rsidR="00AA1916">
              <w:rPr>
                <w:rFonts w:ascii="Calibri Light" w:eastAsia="Times New Roman" w:hAnsi="Calibri Light" w:cs="Calibri Light"/>
                <w:sz w:val="16"/>
                <w:szCs w:val="16"/>
                <w:lang w:eastAsia="pl-PL"/>
              </w:rPr>
              <w:t>korzystających z pomocy społecznej</w:t>
            </w:r>
          </w:p>
        </w:tc>
        <w:tc>
          <w:tcPr>
            <w:tcW w:w="943" w:type="pct"/>
            <w:tcBorders>
              <w:top w:val="nil"/>
              <w:left w:val="nil"/>
              <w:bottom w:val="single" w:sz="8" w:space="0" w:color="auto"/>
              <w:right w:val="single" w:sz="8" w:space="0" w:color="auto"/>
            </w:tcBorders>
            <w:shd w:val="clear" w:color="000000" w:fill="BACDE0"/>
            <w:noWrap/>
            <w:vAlign w:val="center"/>
          </w:tcPr>
          <w:p w14:paraId="30EFBF8F" w14:textId="27F3EB87" w:rsidR="000F4ED8" w:rsidRPr="00083E20" w:rsidRDefault="00F37468"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55,6%</w:t>
            </w:r>
          </w:p>
        </w:tc>
        <w:tc>
          <w:tcPr>
            <w:tcW w:w="934" w:type="pct"/>
            <w:tcBorders>
              <w:top w:val="nil"/>
              <w:left w:val="nil"/>
              <w:bottom w:val="single" w:sz="8" w:space="0" w:color="auto"/>
              <w:right w:val="single" w:sz="8" w:space="0" w:color="auto"/>
            </w:tcBorders>
            <w:shd w:val="clear" w:color="000000" w:fill="BACDE0"/>
            <w:noWrap/>
            <w:vAlign w:val="center"/>
          </w:tcPr>
          <w:p w14:paraId="7894AFF5" w14:textId="0B736D30" w:rsidR="000F4ED8" w:rsidRPr="002D7F24" w:rsidRDefault="00F37468"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43,7</w:t>
            </w:r>
            <w:r w:rsidR="00AA1916">
              <w:rPr>
                <w:rFonts w:ascii="Calibri Light" w:eastAsia="Times New Roman" w:hAnsi="Calibri Light" w:cs="Calibri Light"/>
                <w:sz w:val="16"/>
                <w:szCs w:val="16"/>
                <w:lang w:eastAsia="pl-PL"/>
              </w:rPr>
              <w:t>%</w:t>
            </w:r>
          </w:p>
        </w:tc>
      </w:tr>
      <w:tr w:rsidR="000F4ED8" w:rsidRPr="002D7F24" w14:paraId="64FC3C7B" w14:textId="77777777" w:rsidTr="00283478">
        <w:trPr>
          <w:trHeight w:val="54"/>
        </w:trPr>
        <w:tc>
          <w:tcPr>
            <w:tcW w:w="699" w:type="pct"/>
            <w:vMerge/>
            <w:tcBorders>
              <w:top w:val="nil"/>
              <w:left w:val="single" w:sz="8" w:space="0" w:color="auto"/>
              <w:bottom w:val="single" w:sz="8" w:space="0" w:color="000000"/>
              <w:right w:val="single" w:sz="8" w:space="0" w:color="auto"/>
            </w:tcBorders>
            <w:vAlign w:val="center"/>
            <w:hideMark/>
          </w:tcPr>
          <w:p w14:paraId="7694DF7B" w14:textId="77777777" w:rsidR="000F4ED8" w:rsidRPr="002D7F24"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000000" w:fill="BACDE0"/>
            <w:vAlign w:val="center"/>
            <w:hideMark/>
          </w:tcPr>
          <w:p w14:paraId="484E59D5" w14:textId="3821AD05" w:rsidR="000F4ED8" w:rsidRPr="002D7F24" w:rsidRDefault="000F4ED8" w:rsidP="00C03925">
            <w:pPr>
              <w:spacing w:before="100" w:after="100" w:line="240" w:lineRule="auto"/>
              <w:rPr>
                <w:rFonts w:ascii="Calibri Light" w:eastAsia="Times New Roman" w:hAnsi="Calibri Light" w:cs="Calibri Light"/>
                <w:sz w:val="16"/>
                <w:szCs w:val="16"/>
                <w:lang w:eastAsia="pl-PL"/>
              </w:rPr>
            </w:pPr>
            <w:r w:rsidRPr="002D7F24">
              <w:rPr>
                <w:rFonts w:ascii="Calibri Light" w:eastAsia="Times New Roman" w:hAnsi="Calibri Light" w:cs="Calibri Light"/>
                <w:sz w:val="16"/>
                <w:szCs w:val="16"/>
                <w:lang w:eastAsia="pl-PL"/>
              </w:rPr>
              <w:t xml:space="preserve">Odsetek osób korzystających z pomocy społecznej z tytułu długotrwałej lub ciężkiej choroby w ogólnej </w:t>
            </w:r>
            <w:r w:rsidR="00735F4E">
              <w:rPr>
                <w:rFonts w:ascii="Calibri Light" w:eastAsia="Times New Roman" w:hAnsi="Calibri Light" w:cs="Calibri Light"/>
                <w:sz w:val="16"/>
                <w:szCs w:val="16"/>
                <w:lang w:eastAsia="pl-PL"/>
              </w:rPr>
              <w:t xml:space="preserve">liczbie korzystających </w:t>
            </w:r>
            <w:r w:rsidR="00D0278B">
              <w:rPr>
                <w:rFonts w:ascii="Calibri Light" w:eastAsia="Times New Roman" w:hAnsi="Calibri Light" w:cs="Calibri Light"/>
                <w:sz w:val="16"/>
                <w:szCs w:val="16"/>
                <w:lang w:eastAsia="pl-PL"/>
              </w:rPr>
              <w:t>z pomocy społecznej</w:t>
            </w:r>
          </w:p>
        </w:tc>
        <w:tc>
          <w:tcPr>
            <w:tcW w:w="943" w:type="pct"/>
            <w:tcBorders>
              <w:top w:val="nil"/>
              <w:left w:val="nil"/>
              <w:bottom w:val="single" w:sz="8" w:space="0" w:color="auto"/>
              <w:right w:val="single" w:sz="8" w:space="0" w:color="auto"/>
            </w:tcBorders>
            <w:shd w:val="clear" w:color="000000" w:fill="BACDE0"/>
            <w:noWrap/>
            <w:vAlign w:val="center"/>
          </w:tcPr>
          <w:p w14:paraId="00D92CCE" w14:textId="57B74517" w:rsidR="000F4ED8" w:rsidRPr="00083E20" w:rsidRDefault="00D0278B"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70,4%</w:t>
            </w:r>
          </w:p>
        </w:tc>
        <w:tc>
          <w:tcPr>
            <w:tcW w:w="934" w:type="pct"/>
            <w:tcBorders>
              <w:top w:val="nil"/>
              <w:left w:val="nil"/>
              <w:bottom w:val="single" w:sz="8" w:space="0" w:color="auto"/>
              <w:right w:val="single" w:sz="8" w:space="0" w:color="auto"/>
            </w:tcBorders>
            <w:shd w:val="clear" w:color="000000" w:fill="BACDE0"/>
            <w:noWrap/>
            <w:vAlign w:val="center"/>
          </w:tcPr>
          <w:p w14:paraId="269887F2" w14:textId="6905CE5D" w:rsidR="000F4ED8" w:rsidRPr="002D7F24" w:rsidRDefault="00D0278B"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39,5%</w:t>
            </w:r>
          </w:p>
        </w:tc>
      </w:tr>
      <w:tr w:rsidR="000F4ED8" w:rsidRPr="002D7F24" w14:paraId="27C58E54" w14:textId="77777777" w:rsidTr="00A454D8">
        <w:trPr>
          <w:trHeight w:val="54"/>
        </w:trPr>
        <w:tc>
          <w:tcPr>
            <w:tcW w:w="699" w:type="pct"/>
            <w:vMerge w:val="restart"/>
            <w:tcBorders>
              <w:top w:val="nil"/>
              <w:left w:val="single" w:sz="8" w:space="0" w:color="auto"/>
              <w:bottom w:val="single" w:sz="8" w:space="0" w:color="000000"/>
              <w:right w:val="single" w:sz="8" w:space="0" w:color="auto"/>
            </w:tcBorders>
            <w:shd w:val="clear" w:color="auto" w:fill="FFFF00"/>
            <w:vAlign w:val="center"/>
            <w:hideMark/>
          </w:tcPr>
          <w:p w14:paraId="3BA91E0A" w14:textId="16F0352A" w:rsidR="000F4ED8" w:rsidRPr="00A454D8" w:rsidRDefault="000F4ED8" w:rsidP="002D7F24">
            <w:pPr>
              <w:spacing w:before="100" w:after="100" w:line="240" w:lineRule="auto"/>
              <w:jc w:val="center"/>
              <w:rPr>
                <w:rFonts w:ascii="Calibri Light" w:eastAsia="Times New Roman" w:hAnsi="Calibri Light" w:cs="Calibri Light"/>
                <w:b/>
                <w:bCs/>
                <w:sz w:val="16"/>
                <w:szCs w:val="16"/>
                <w:lang w:eastAsia="pl-PL"/>
              </w:rPr>
            </w:pPr>
            <w:r w:rsidRPr="00A454D8">
              <w:rPr>
                <w:rFonts w:ascii="Calibri Light" w:eastAsia="Times New Roman" w:hAnsi="Calibri Light" w:cs="Calibri Light"/>
                <w:b/>
                <w:bCs/>
                <w:sz w:val="16"/>
                <w:szCs w:val="16"/>
                <w:lang w:eastAsia="pl-PL"/>
              </w:rPr>
              <w:lastRenderedPageBreak/>
              <w:t xml:space="preserve">Kapitał </w:t>
            </w:r>
            <w:r w:rsidR="00F577FA" w:rsidRPr="00A454D8">
              <w:rPr>
                <w:rFonts w:ascii="Calibri Light" w:eastAsia="Times New Roman" w:hAnsi="Calibri Light" w:cs="Calibri Light"/>
                <w:b/>
                <w:bCs/>
                <w:sz w:val="16"/>
                <w:szCs w:val="16"/>
                <w:lang w:eastAsia="pl-PL"/>
              </w:rPr>
              <w:t>społeczny</w:t>
            </w:r>
          </w:p>
        </w:tc>
        <w:tc>
          <w:tcPr>
            <w:tcW w:w="2424" w:type="pct"/>
            <w:tcBorders>
              <w:top w:val="nil"/>
              <w:left w:val="nil"/>
              <w:bottom w:val="single" w:sz="8" w:space="0" w:color="auto"/>
              <w:right w:val="single" w:sz="8" w:space="0" w:color="auto"/>
            </w:tcBorders>
            <w:shd w:val="clear" w:color="auto" w:fill="FFFF00"/>
            <w:vAlign w:val="center"/>
            <w:hideMark/>
          </w:tcPr>
          <w:p w14:paraId="61F239ED"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Udział osób w wieku przedprodukcyjnym w ogólnej liczbie ludności</w:t>
            </w:r>
          </w:p>
        </w:tc>
        <w:tc>
          <w:tcPr>
            <w:tcW w:w="943" w:type="pct"/>
            <w:tcBorders>
              <w:top w:val="nil"/>
              <w:left w:val="nil"/>
              <w:bottom w:val="single" w:sz="8" w:space="0" w:color="auto"/>
              <w:right w:val="single" w:sz="8" w:space="0" w:color="auto"/>
            </w:tcBorders>
            <w:shd w:val="clear" w:color="auto" w:fill="FFFF00"/>
            <w:noWrap/>
            <w:vAlign w:val="center"/>
          </w:tcPr>
          <w:p w14:paraId="24A52033" w14:textId="0E8EC0BF" w:rsidR="000F4ED8" w:rsidRPr="00B106FA" w:rsidRDefault="00D0278B" w:rsidP="002D7F24">
            <w:pPr>
              <w:spacing w:before="100" w:after="100" w:line="240" w:lineRule="auto"/>
              <w:jc w:val="center"/>
              <w:rPr>
                <w:rFonts w:ascii="Calibri Light" w:eastAsia="Times New Roman" w:hAnsi="Calibri Light" w:cs="Calibri Light"/>
                <w:color w:val="FF0000"/>
                <w:sz w:val="16"/>
                <w:szCs w:val="16"/>
                <w:lang w:eastAsia="pl-PL"/>
              </w:rPr>
            </w:pPr>
            <w:r w:rsidRPr="00A454D8">
              <w:rPr>
                <w:rFonts w:ascii="Calibri Light" w:eastAsia="Times New Roman" w:hAnsi="Calibri Light" w:cs="Calibri Light"/>
                <w:sz w:val="16"/>
                <w:szCs w:val="16"/>
                <w:lang w:eastAsia="pl-PL"/>
              </w:rPr>
              <w:t>20,0%</w:t>
            </w:r>
          </w:p>
        </w:tc>
        <w:tc>
          <w:tcPr>
            <w:tcW w:w="934" w:type="pct"/>
            <w:tcBorders>
              <w:top w:val="nil"/>
              <w:left w:val="nil"/>
              <w:bottom w:val="single" w:sz="8" w:space="0" w:color="auto"/>
              <w:right w:val="single" w:sz="8" w:space="0" w:color="auto"/>
            </w:tcBorders>
            <w:shd w:val="clear" w:color="auto" w:fill="FFFF00"/>
            <w:noWrap/>
            <w:vAlign w:val="center"/>
          </w:tcPr>
          <w:p w14:paraId="6DD11BF7" w14:textId="21CF686E" w:rsidR="000F4ED8" w:rsidRPr="00A454D8" w:rsidRDefault="00D0278B"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19,9%</w:t>
            </w:r>
          </w:p>
        </w:tc>
      </w:tr>
      <w:tr w:rsidR="000F4ED8" w:rsidRPr="002D7F24" w14:paraId="4B68F452" w14:textId="77777777" w:rsidTr="00A454D8">
        <w:trPr>
          <w:trHeight w:val="54"/>
        </w:trPr>
        <w:tc>
          <w:tcPr>
            <w:tcW w:w="699" w:type="pct"/>
            <w:vMerge/>
            <w:tcBorders>
              <w:top w:val="nil"/>
              <w:left w:val="single" w:sz="8" w:space="0" w:color="auto"/>
              <w:bottom w:val="single" w:sz="8" w:space="0" w:color="000000"/>
              <w:right w:val="single" w:sz="8" w:space="0" w:color="auto"/>
            </w:tcBorders>
            <w:shd w:val="clear" w:color="auto" w:fill="FFFF00"/>
            <w:vAlign w:val="center"/>
            <w:hideMark/>
          </w:tcPr>
          <w:p w14:paraId="60F1FCB0" w14:textId="77777777" w:rsidR="000F4ED8" w:rsidRPr="00A454D8"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auto" w:fill="FFFF00"/>
            <w:vAlign w:val="center"/>
            <w:hideMark/>
          </w:tcPr>
          <w:p w14:paraId="3E77D36A" w14:textId="7691E85B" w:rsidR="000F4ED8" w:rsidRPr="00A454D8" w:rsidRDefault="00D0278B"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 xml:space="preserve">Ludność w wieku poprodukcyjnym na 100 osób w wieku produkcyjnym </w:t>
            </w:r>
          </w:p>
        </w:tc>
        <w:tc>
          <w:tcPr>
            <w:tcW w:w="943" w:type="pct"/>
            <w:tcBorders>
              <w:top w:val="nil"/>
              <w:left w:val="nil"/>
              <w:bottom w:val="single" w:sz="8" w:space="0" w:color="auto"/>
              <w:right w:val="single" w:sz="8" w:space="0" w:color="auto"/>
            </w:tcBorders>
            <w:shd w:val="clear" w:color="auto" w:fill="FFFF00"/>
            <w:noWrap/>
            <w:vAlign w:val="center"/>
          </w:tcPr>
          <w:p w14:paraId="15F65D6E" w14:textId="646206D1" w:rsidR="000F4ED8" w:rsidRPr="00083E20" w:rsidRDefault="00D0278B"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35,12</w:t>
            </w:r>
          </w:p>
        </w:tc>
        <w:tc>
          <w:tcPr>
            <w:tcW w:w="934" w:type="pct"/>
            <w:tcBorders>
              <w:top w:val="nil"/>
              <w:left w:val="nil"/>
              <w:bottom w:val="single" w:sz="8" w:space="0" w:color="auto"/>
              <w:right w:val="single" w:sz="8" w:space="0" w:color="auto"/>
            </w:tcBorders>
            <w:shd w:val="clear" w:color="auto" w:fill="FFFF00"/>
            <w:noWrap/>
            <w:vAlign w:val="center"/>
          </w:tcPr>
          <w:p w14:paraId="276B0939" w14:textId="28A5951C" w:rsidR="000F4ED8" w:rsidRPr="00A454D8" w:rsidRDefault="00D0278B"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33,67</w:t>
            </w:r>
          </w:p>
        </w:tc>
      </w:tr>
      <w:tr w:rsidR="00D0278B" w:rsidRPr="002D7F24" w14:paraId="385E6EC5" w14:textId="77777777" w:rsidTr="00A454D8">
        <w:trPr>
          <w:trHeight w:val="54"/>
        </w:trPr>
        <w:tc>
          <w:tcPr>
            <w:tcW w:w="699" w:type="pct"/>
            <w:vMerge/>
            <w:tcBorders>
              <w:top w:val="nil"/>
              <w:left w:val="single" w:sz="8" w:space="0" w:color="auto"/>
              <w:bottom w:val="single" w:sz="8" w:space="0" w:color="000000"/>
              <w:right w:val="single" w:sz="8" w:space="0" w:color="auto"/>
            </w:tcBorders>
            <w:shd w:val="clear" w:color="auto" w:fill="FFFF00"/>
            <w:vAlign w:val="center"/>
          </w:tcPr>
          <w:p w14:paraId="634F76B6" w14:textId="77777777" w:rsidR="00D0278B" w:rsidRPr="00A454D8" w:rsidRDefault="00D0278B"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auto" w:fill="FFFF00"/>
            <w:vAlign w:val="center"/>
          </w:tcPr>
          <w:p w14:paraId="7A8A0BD1" w14:textId="5B2F8AA9" w:rsidR="00D0278B" w:rsidRPr="00A454D8" w:rsidRDefault="00D0278B"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Udział osób w wieku poprodukcyjnym w ogólnej liczbie ludności</w:t>
            </w:r>
          </w:p>
        </w:tc>
        <w:tc>
          <w:tcPr>
            <w:tcW w:w="943" w:type="pct"/>
            <w:tcBorders>
              <w:top w:val="nil"/>
              <w:left w:val="nil"/>
              <w:bottom w:val="single" w:sz="8" w:space="0" w:color="auto"/>
              <w:right w:val="single" w:sz="8" w:space="0" w:color="auto"/>
            </w:tcBorders>
            <w:shd w:val="clear" w:color="auto" w:fill="FFFF00"/>
            <w:noWrap/>
            <w:vAlign w:val="center"/>
          </w:tcPr>
          <w:p w14:paraId="1CF439C1" w14:textId="5239687D" w:rsidR="00D0278B" w:rsidRPr="00083E20" w:rsidRDefault="00083E20"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20,8%</w:t>
            </w:r>
          </w:p>
        </w:tc>
        <w:tc>
          <w:tcPr>
            <w:tcW w:w="934" w:type="pct"/>
            <w:tcBorders>
              <w:top w:val="nil"/>
              <w:left w:val="nil"/>
              <w:bottom w:val="single" w:sz="8" w:space="0" w:color="auto"/>
              <w:right w:val="single" w:sz="8" w:space="0" w:color="auto"/>
            </w:tcBorders>
            <w:shd w:val="clear" w:color="auto" w:fill="FFFF00"/>
            <w:noWrap/>
            <w:vAlign w:val="center"/>
          </w:tcPr>
          <w:p w14:paraId="60585915" w14:textId="590041D5" w:rsidR="00D0278B" w:rsidRPr="00A454D8" w:rsidRDefault="00083E2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19,9%</w:t>
            </w:r>
          </w:p>
        </w:tc>
      </w:tr>
      <w:tr w:rsidR="000F4ED8" w:rsidRPr="002D7F24" w14:paraId="16B56982" w14:textId="77777777" w:rsidTr="00A454D8">
        <w:trPr>
          <w:trHeight w:val="54"/>
        </w:trPr>
        <w:tc>
          <w:tcPr>
            <w:tcW w:w="699" w:type="pct"/>
            <w:vMerge/>
            <w:tcBorders>
              <w:top w:val="nil"/>
              <w:left w:val="single" w:sz="8" w:space="0" w:color="auto"/>
              <w:bottom w:val="single" w:sz="8" w:space="0" w:color="000000"/>
              <w:right w:val="single" w:sz="8" w:space="0" w:color="auto"/>
            </w:tcBorders>
            <w:shd w:val="clear" w:color="auto" w:fill="FFFF00"/>
            <w:vAlign w:val="center"/>
            <w:hideMark/>
          </w:tcPr>
          <w:p w14:paraId="1471C336" w14:textId="77777777" w:rsidR="000F4ED8" w:rsidRPr="00A454D8"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auto" w:fill="FFFF00"/>
            <w:vAlign w:val="center"/>
            <w:hideMark/>
          </w:tcPr>
          <w:p w14:paraId="6B5AA4CA"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Udział dzieci w wieku 0-3 lat w ogólnej liczbie mieszkańców</w:t>
            </w:r>
          </w:p>
        </w:tc>
        <w:tc>
          <w:tcPr>
            <w:tcW w:w="943" w:type="pct"/>
            <w:tcBorders>
              <w:top w:val="nil"/>
              <w:left w:val="nil"/>
              <w:bottom w:val="single" w:sz="8" w:space="0" w:color="auto"/>
              <w:right w:val="single" w:sz="8" w:space="0" w:color="auto"/>
            </w:tcBorders>
            <w:shd w:val="clear" w:color="auto" w:fill="FFFF00"/>
            <w:noWrap/>
            <w:vAlign w:val="center"/>
          </w:tcPr>
          <w:p w14:paraId="0F70BFBD" w14:textId="2BA4ED45" w:rsidR="000F4ED8" w:rsidRPr="00083E20" w:rsidRDefault="00083E20"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3,3%</w:t>
            </w:r>
          </w:p>
        </w:tc>
        <w:tc>
          <w:tcPr>
            <w:tcW w:w="934" w:type="pct"/>
            <w:tcBorders>
              <w:top w:val="nil"/>
              <w:left w:val="nil"/>
              <w:bottom w:val="single" w:sz="8" w:space="0" w:color="auto"/>
              <w:right w:val="single" w:sz="8" w:space="0" w:color="auto"/>
            </w:tcBorders>
            <w:shd w:val="clear" w:color="auto" w:fill="FFFF00"/>
            <w:noWrap/>
            <w:vAlign w:val="center"/>
          </w:tcPr>
          <w:p w14:paraId="73786DEE" w14:textId="650D18CB" w:rsidR="000F4ED8" w:rsidRPr="00A454D8" w:rsidRDefault="00083E2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4,1%</w:t>
            </w:r>
          </w:p>
        </w:tc>
      </w:tr>
      <w:tr w:rsidR="000F4ED8" w:rsidRPr="002D7F24" w14:paraId="456EA1B6" w14:textId="77777777" w:rsidTr="00A454D8">
        <w:trPr>
          <w:trHeight w:val="54"/>
        </w:trPr>
        <w:tc>
          <w:tcPr>
            <w:tcW w:w="699" w:type="pct"/>
            <w:vMerge/>
            <w:tcBorders>
              <w:top w:val="nil"/>
              <w:left w:val="single" w:sz="8" w:space="0" w:color="auto"/>
              <w:bottom w:val="single" w:sz="8" w:space="0" w:color="000000"/>
              <w:right w:val="single" w:sz="8" w:space="0" w:color="auto"/>
            </w:tcBorders>
            <w:shd w:val="clear" w:color="auto" w:fill="FFFF00"/>
            <w:vAlign w:val="center"/>
            <w:hideMark/>
          </w:tcPr>
          <w:p w14:paraId="489D6E14" w14:textId="77777777" w:rsidR="000F4ED8" w:rsidRPr="00A454D8"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8" w:space="0" w:color="auto"/>
              <w:right w:val="single" w:sz="8" w:space="0" w:color="auto"/>
            </w:tcBorders>
            <w:shd w:val="clear" w:color="auto" w:fill="FFFF00"/>
            <w:vAlign w:val="center"/>
            <w:hideMark/>
          </w:tcPr>
          <w:p w14:paraId="5A94C48A"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Udział dzieci w wieku 3-6 lat w ogólnej liczbie mieszkańców</w:t>
            </w:r>
          </w:p>
        </w:tc>
        <w:tc>
          <w:tcPr>
            <w:tcW w:w="943" w:type="pct"/>
            <w:tcBorders>
              <w:top w:val="nil"/>
              <w:left w:val="nil"/>
              <w:bottom w:val="single" w:sz="8" w:space="0" w:color="auto"/>
              <w:right w:val="single" w:sz="8" w:space="0" w:color="auto"/>
            </w:tcBorders>
            <w:shd w:val="clear" w:color="auto" w:fill="FFFF00"/>
            <w:noWrap/>
            <w:vAlign w:val="center"/>
          </w:tcPr>
          <w:p w14:paraId="1844C2B8" w14:textId="585F1ECB" w:rsidR="000F4ED8" w:rsidRPr="00B106FA" w:rsidRDefault="00083E20" w:rsidP="002D7F24">
            <w:pPr>
              <w:spacing w:before="100" w:after="100" w:line="240" w:lineRule="auto"/>
              <w:jc w:val="center"/>
              <w:rPr>
                <w:rFonts w:ascii="Calibri Light" w:eastAsia="Times New Roman" w:hAnsi="Calibri Light" w:cs="Calibri Light"/>
                <w:color w:val="FF0000"/>
                <w:sz w:val="16"/>
                <w:szCs w:val="16"/>
                <w:lang w:eastAsia="pl-PL"/>
              </w:rPr>
            </w:pPr>
            <w:r w:rsidRPr="00A454D8">
              <w:rPr>
                <w:rFonts w:ascii="Calibri Light" w:eastAsia="Times New Roman" w:hAnsi="Calibri Light" w:cs="Calibri Light"/>
                <w:sz w:val="16"/>
                <w:szCs w:val="16"/>
                <w:lang w:eastAsia="pl-PL"/>
              </w:rPr>
              <w:t>5,3%</w:t>
            </w:r>
          </w:p>
        </w:tc>
        <w:tc>
          <w:tcPr>
            <w:tcW w:w="934" w:type="pct"/>
            <w:tcBorders>
              <w:top w:val="nil"/>
              <w:left w:val="nil"/>
              <w:bottom w:val="single" w:sz="8" w:space="0" w:color="auto"/>
              <w:right w:val="single" w:sz="8" w:space="0" w:color="auto"/>
            </w:tcBorders>
            <w:shd w:val="clear" w:color="auto" w:fill="FFFF00"/>
            <w:noWrap/>
            <w:vAlign w:val="center"/>
          </w:tcPr>
          <w:p w14:paraId="20EEC57E" w14:textId="0B8A79A3" w:rsidR="000F4ED8" w:rsidRPr="00A454D8" w:rsidRDefault="00083E2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4,7%</w:t>
            </w:r>
          </w:p>
        </w:tc>
      </w:tr>
      <w:tr w:rsidR="000F4ED8" w:rsidRPr="002D7F24" w14:paraId="64E51E53" w14:textId="77777777" w:rsidTr="00A454D8">
        <w:trPr>
          <w:trHeight w:val="54"/>
        </w:trPr>
        <w:tc>
          <w:tcPr>
            <w:tcW w:w="699" w:type="pct"/>
            <w:vMerge/>
            <w:tcBorders>
              <w:top w:val="nil"/>
              <w:left w:val="single" w:sz="8" w:space="0" w:color="auto"/>
              <w:bottom w:val="single" w:sz="4" w:space="0" w:color="auto"/>
              <w:right w:val="single" w:sz="8" w:space="0" w:color="auto"/>
            </w:tcBorders>
            <w:shd w:val="clear" w:color="auto" w:fill="FFFF00"/>
            <w:vAlign w:val="center"/>
            <w:hideMark/>
          </w:tcPr>
          <w:p w14:paraId="403EAB32" w14:textId="77777777" w:rsidR="000F4ED8" w:rsidRPr="00A454D8" w:rsidRDefault="000F4ED8" w:rsidP="002D7F24">
            <w:pPr>
              <w:spacing w:before="100" w:after="100" w:line="240" w:lineRule="auto"/>
              <w:rPr>
                <w:rFonts w:ascii="Calibri Light" w:eastAsia="Times New Roman" w:hAnsi="Calibri Light" w:cs="Calibri Light"/>
                <w:b/>
                <w:bCs/>
                <w:sz w:val="16"/>
                <w:szCs w:val="16"/>
                <w:lang w:eastAsia="pl-PL"/>
              </w:rPr>
            </w:pPr>
          </w:p>
        </w:tc>
        <w:tc>
          <w:tcPr>
            <w:tcW w:w="2424" w:type="pct"/>
            <w:tcBorders>
              <w:top w:val="nil"/>
              <w:left w:val="nil"/>
              <w:bottom w:val="single" w:sz="4" w:space="0" w:color="auto"/>
              <w:right w:val="single" w:sz="8" w:space="0" w:color="auto"/>
            </w:tcBorders>
            <w:shd w:val="clear" w:color="auto" w:fill="FFFF00"/>
            <w:vAlign w:val="center"/>
            <w:hideMark/>
          </w:tcPr>
          <w:p w14:paraId="3F3A731B" w14:textId="77777777" w:rsidR="000F4ED8" w:rsidRPr="00A454D8" w:rsidRDefault="000F4ED8"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Dynamika zmiany liczby mieszkańców 2021/2015</w:t>
            </w:r>
          </w:p>
        </w:tc>
        <w:tc>
          <w:tcPr>
            <w:tcW w:w="943" w:type="pct"/>
            <w:tcBorders>
              <w:top w:val="nil"/>
              <w:left w:val="nil"/>
              <w:bottom w:val="single" w:sz="4" w:space="0" w:color="auto"/>
              <w:right w:val="single" w:sz="8" w:space="0" w:color="auto"/>
            </w:tcBorders>
            <w:shd w:val="clear" w:color="auto" w:fill="FFFF00"/>
            <w:noWrap/>
            <w:vAlign w:val="center"/>
          </w:tcPr>
          <w:p w14:paraId="405EB9C3" w14:textId="0E7E5760" w:rsidR="000F4ED8" w:rsidRPr="00083E20" w:rsidRDefault="00083E20" w:rsidP="002D7F24">
            <w:pPr>
              <w:spacing w:before="100" w:after="100" w:line="240" w:lineRule="auto"/>
              <w:jc w:val="center"/>
              <w:rPr>
                <w:rFonts w:ascii="Calibri Light" w:eastAsia="Times New Roman" w:hAnsi="Calibri Light" w:cs="Calibri Light"/>
                <w:b/>
                <w:bCs/>
                <w:color w:val="FF0000"/>
                <w:sz w:val="16"/>
                <w:szCs w:val="16"/>
                <w:lang w:eastAsia="pl-PL"/>
              </w:rPr>
            </w:pPr>
            <w:r w:rsidRPr="00083E20">
              <w:rPr>
                <w:rFonts w:ascii="Calibri Light" w:eastAsia="Times New Roman" w:hAnsi="Calibri Light" w:cs="Calibri Light"/>
                <w:b/>
                <w:bCs/>
                <w:color w:val="FF0000"/>
                <w:sz w:val="16"/>
                <w:szCs w:val="16"/>
                <w:lang w:eastAsia="pl-PL"/>
              </w:rPr>
              <w:t>97,2%</w:t>
            </w:r>
          </w:p>
        </w:tc>
        <w:tc>
          <w:tcPr>
            <w:tcW w:w="934" w:type="pct"/>
            <w:tcBorders>
              <w:top w:val="nil"/>
              <w:left w:val="nil"/>
              <w:bottom w:val="single" w:sz="4" w:space="0" w:color="auto"/>
              <w:right w:val="single" w:sz="8" w:space="0" w:color="auto"/>
            </w:tcBorders>
            <w:shd w:val="clear" w:color="auto" w:fill="FFFF00"/>
            <w:noWrap/>
            <w:vAlign w:val="center"/>
          </w:tcPr>
          <w:p w14:paraId="0D093759" w14:textId="29C81FEA" w:rsidR="000F4ED8" w:rsidRPr="00A454D8" w:rsidRDefault="00083E2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100,1%</w:t>
            </w:r>
          </w:p>
        </w:tc>
      </w:tr>
      <w:tr w:rsidR="00262470" w:rsidRPr="002D7F24" w14:paraId="46633B29" w14:textId="77777777" w:rsidTr="00262470">
        <w:trPr>
          <w:trHeight w:val="791"/>
        </w:trPr>
        <w:tc>
          <w:tcPr>
            <w:tcW w:w="699" w:type="pct"/>
            <w:tcBorders>
              <w:top w:val="single" w:sz="4" w:space="0" w:color="auto"/>
              <w:left w:val="single" w:sz="4" w:space="0" w:color="auto"/>
              <w:bottom w:val="single" w:sz="4" w:space="0" w:color="auto"/>
              <w:right w:val="single" w:sz="4" w:space="0" w:color="auto"/>
            </w:tcBorders>
            <w:shd w:val="clear" w:color="000000" w:fill="BACDE0"/>
            <w:vAlign w:val="center"/>
          </w:tcPr>
          <w:p w14:paraId="68B3B547" w14:textId="73F3565E" w:rsidR="00262470" w:rsidRPr="002D7F24" w:rsidRDefault="00262470" w:rsidP="002D7F24">
            <w:pPr>
              <w:spacing w:before="100" w:after="100" w:line="240" w:lineRule="auto"/>
              <w:jc w:val="center"/>
              <w:rPr>
                <w:rFonts w:ascii="Calibri Light" w:eastAsia="Times New Roman" w:hAnsi="Calibri Light" w:cs="Calibri Light"/>
                <w:b/>
                <w:bCs/>
                <w:sz w:val="16"/>
                <w:szCs w:val="16"/>
                <w:lang w:eastAsia="pl-PL"/>
              </w:rPr>
            </w:pPr>
            <w:r>
              <w:rPr>
                <w:rFonts w:ascii="Calibri Light" w:eastAsia="Times New Roman" w:hAnsi="Calibri Light" w:cs="Calibri Light"/>
                <w:b/>
                <w:bCs/>
                <w:sz w:val="16"/>
                <w:szCs w:val="16"/>
                <w:lang w:eastAsia="pl-PL"/>
              </w:rPr>
              <w:t>Poziom edukacji</w:t>
            </w:r>
          </w:p>
        </w:tc>
        <w:tc>
          <w:tcPr>
            <w:tcW w:w="2424" w:type="pct"/>
            <w:tcBorders>
              <w:top w:val="single" w:sz="4" w:space="0" w:color="auto"/>
              <w:left w:val="single" w:sz="4" w:space="0" w:color="auto"/>
              <w:bottom w:val="single" w:sz="4" w:space="0" w:color="auto"/>
              <w:right w:val="single" w:sz="4" w:space="0" w:color="auto"/>
            </w:tcBorders>
            <w:shd w:val="clear" w:color="000000" w:fill="BACDE0"/>
            <w:vAlign w:val="center"/>
          </w:tcPr>
          <w:p w14:paraId="513E6478" w14:textId="3AD2A3B6" w:rsidR="00262470" w:rsidRPr="002D7F24" w:rsidRDefault="00262470" w:rsidP="00C03925">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Średnie wyniki egzaminu ósmoklasisty (średnia z 3 przedmiotów)</w:t>
            </w:r>
          </w:p>
        </w:tc>
        <w:tc>
          <w:tcPr>
            <w:tcW w:w="943" w:type="pct"/>
            <w:tcBorders>
              <w:top w:val="single" w:sz="4" w:space="0" w:color="auto"/>
              <w:left w:val="single" w:sz="4" w:space="0" w:color="auto"/>
              <w:bottom w:val="single" w:sz="4" w:space="0" w:color="auto"/>
              <w:right w:val="single" w:sz="4" w:space="0" w:color="auto"/>
            </w:tcBorders>
            <w:shd w:val="clear" w:color="000000" w:fill="BACDE0"/>
            <w:noWrap/>
            <w:vAlign w:val="center"/>
          </w:tcPr>
          <w:p w14:paraId="61A13D36" w14:textId="13C6850D" w:rsidR="00262470" w:rsidRPr="002D7F24" w:rsidRDefault="00262470"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53,67</w:t>
            </w:r>
            <w:r w:rsidR="009D1236">
              <w:rPr>
                <w:rFonts w:ascii="Calibri Light" w:eastAsia="Times New Roman" w:hAnsi="Calibri Light" w:cs="Calibri Light"/>
                <w:sz w:val="16"/>
                <w:szCs w:val="16"/>
                <w:lang w:eastAsia="pl-PL"/>
              </w:rPr>
              <w:t>%</w:t>
            </w:r>
          </w:p>
        </w:tc>
        <w:tc>
          <w:tcPr>
            <w:tcW w:w="934" w:type="pct"/>
            <w:tcBorders>
              <w:top w:val="single" w:sz="4" w:space="0" w:color="auto"/>
              <w:left w:val="single" w:sz="4" w:space="0" w:color="auto"/>
              <w:bottom w:val="single" w:sz="4" w:space="0" w:color="auto"/>
              <w:right w:val="single" w:sz="4" w:space="0" w:color="auto"/>
            </w:tcBorders>
            <w:shd w:val="clear" w:color="000000" w:fill="BACDE0"/>
            <w:noWrap/>
            <w:vAlign w:val="center"/>
          </w:tcPr>
          <w:p w14:paraId="01B636DC" w14:textId="41EAF94C" w:rsidR="00262470" w:rsidRPr="002D7F24" w:rsidRDefault="00262470" w:rsidP="002D7F24">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51,46</w:t>
            </w:r>
            <w:r w:rsidR="009D1236">
              <w:rPr>
                <w:rFonts w:ascii="Calibri Light" w:eastAsia="Times New Roman" w:hAnsi="Calibri Light" w:cs="Calibri Light"/>
                <w:sz w:val="16"/>
                <w:szCs w:val="16"/>
                <w:lang w:eastAsia="pl-PL"/>
              </w:rPr>
              <w:t>%</w:t>
            </w:r>
          </w:p>
        </w:tc>
      </w:tr>
      <w:tr w:rsidR="00262470" w:rsidRPr="002D7F24" w14:paraId="33C0D8CD" w14:textId="77777777" w:rsidTr="00A454D8">
        <w:trPr>
          <w:trHeight w:val="54"/>
        </w:trPr>
        <w:tc>
          <w:tcPr>
            <w:tcW w:w="699" w:type="pct"/>
            <w:vMerge w:val="restart"/>
            <w:tcBorders>
              <w:top w:val="single" w:sz="4" w:space="0" w:color="auto"/>
              <w:left w:val="single" w:sz="8" w:space="0" w:color="auto"/>
              <w:right w:val="single" w:sz="8" w:space="0" w:color="auto"/>
            </w:tcBorders>
            <w:shd w:val="clear" w:color="auto" w:fill="FFFF00"/>
            <w:vAlign w:val="center"/>
            <w:hideMark/>
          </w:tcPr>
          <w:p w14:paraId="0F1C7FEF" w14:textId="77777777" w:rsidR="00262470" w:rsidRPr="00A454D8" w:rsidRDefault="00262470" w:rsidP="002D7F24">
            <w:pPr>
              <w:spacing w:before="100" w:after="100" w:line="240" w:lineRule="auto"/>
              <w:jc w:val="center"/>
              <w:rPr>
                <w:rFonts w:ascii="Calibri Light" w:eastAsia="Times New Roman" w:hAnsi="Calibri Light" w:cs="Calibri Light"/>
                <w:b/>
                <w:bCs/>
                <w:sz w:val="16"/>
                <w:szCs w:val="16"/>
                <w:lang w:eastAsia="pl-PL"/>
              </w:rPr>
            </w:pPr>
            <w:r w:rsidRPr="00A454D8">
              <w:rPr>
                <w:rFonts w:ascii="Calibri Light" w:eastAsia="Times New Roman" w:hAnsi="Calibri Light" w:cs="Calibri Light"/>
                <w:b/>
                <w:bCs/>
                <w:sz w:val="16"/>
                <w:szCs w:val="16"/>
                <w:lang w:eastAsia="pl-PL"/>
              </w:rPr>
              <w:t>Poziom uczestnictwa w życiu publicznym</w:t>
            </w:r>
          </w:p>
          <w:p w14:paraId="44C945CC" w14:textId="222BBA5D" w:rsidR="00262470" w:rsidRPr="00A454D8" w:rsidRDefault="00262470" w:rsidP="00262470">
            <w:pPr>
              <w:spacing w:before="100" w:after="100" w:line="240" w:lineRule="auto"/>
              <w:rPr>
                <w:rFonts w:ascii="Calibri Light" w:eastAsia="Times New Roman" w:hAnsi="Calibri Light" w:cs="Calibri Light"/>
                <w:b/>
                <w:bCs/>
                <w:sz w:val="16"/>
                <w:szCs w:val="16"/>
                <w:lang w:eastAsia="pl-PL"/>
              </w:rPr>
            </w:pPr>
          </w:p>
        </w:tc>
        <w:tc>
          <w:tcPr>
            <w:tcW w:w="2424" w:type="pct"/>
            <w:tcBorders>
              <w:top w:val="single" w:sz="4" w:space="0" w:color="auto"/>
              <w:left w:val="nil"/>
              <w:bottom w:val="single" w:sz="8" w:space="0" w:color="auto"/>
              <w:right w:val="single" w:sz="8" w:space="0" w:color="auto"/>
            </w:tcBorders>
            <w:shd w:val="clear" w:color="auto" w:fill="FFFF00"/>
            <w:vAlign w:val="center"/>
            <w:hideMark/>
          </w:tcPr>
          <w:p w14:paraId="78876F4F" w14:textId="77777777" w:rsidR="00262470" w:rsidRPr="00A454D8" w:rsidRDefault="00262470"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Liczba fundacji, stowarzyszeń i organizacji społecznych na 100 mieszkańców</w:t>
            </w:r>
          </w:p>
        </w:tc>
        <w:tc>
          <w:tcPr>
            <w:tcW w:w="943" w:type="pct"/>
            <w:tcBorders>
              <w:top w:val="single" w:sz="4" w:space="0" w:color="auto"/>
              <w:left w:val="nil"/>
              <w:bottom w:val="single" w:sz="8" w:space="0" w:color="auto"/>
              <w:right w:val="single" w:sz="8" w:space="0" w:color="auto"/>
            </w:tcBorders>
            <w:shd w:val="clear" w:color="auto" w:fill="FFFF00"/>
            <w:noWrap/>
            <w:vAlign w:val="center"/>
          </w:tcPr>
          <w:p w14:paraId="7EC61F7C" w14:textId="08BE0982" w:rsidR="00262470" w:rsidRPr="00262470" w:rsidRDefault="00262470" w:rsidP="002D7F24">
            <w:pPr>
              <w:spacing w:before="100" w:after="100" w:line="240" w:lineRule="auto"/>
              <w:jc w:val="center"/>
              <w:rPr>
                <w:rFonts w:ascii="Calibri Light" w:eastAsia="Times New Roman" w:hAnsi="Calibri Light" w:cs="Calibri Light"/>
                <w:color w:val="FFFFFF" w:themeColor="background1"/>
                <w:sz w:val="16"/>
                <w:szCs w:val="16"/>
                <w:lang w:eastAsia="pl-PL"/>
              </w:rPr>
            </w:pPr>
            <w:r w:rsidRPr="00A454D8">
              <w:rPr>
                <w:rFonts w:ascii="Calibri Light" w:eastAsia="Times New Roman" w:hAnsi="Calibri Light" w:cs="Calibri Light"/>
                <w:sz w:val="16"/>
                <w:szCs w:val="16"/>
                <w:lang w:eastAsia="pl-PL"/>
              </w:rPr>
              <w:t>0,43</w:t>
            </w:r>
          </w:p>
        </w:tc>
        <w:tc>
          <w:tcPr>
            <w:tcW w:w="934" w:type="pct"/>
            <w:tcBorders>
              <w:top w:val="single" w:sz="4" w:space="0" w:color="auto"/>
              <w:left w:val="nil"/>
              <w:bottom w:val="single" w:sz="8" w:space="0" w:color="auto"/>
              <w:right w:val="single" w:sz="8" w:space="0" w:color="auto"/>
            </w:tcBorders>
            <w:shd w:val="clear" w:color="auto" w:fill="FFFF00"/>
            <w:noWrap/>
            <w:vAlign w:val="center"/>
          </w:tcPr>
          <w:p w14:paraId="11B2C692" w14:textId="62226936" w:rsidR="00262470" w:rsidRPr="00A454D8" w:rsidRDefault="0026247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0,10</w:t>
            </w:r>
          </w:p>
        </w:tc>
      </w:tr>
      <w:tr w:rsidR="00262470" w:rsidRPr="002D7F24" w14:paraId="39A6994F" w14:textId="77777777" w:rsidTr="00A454D8">
        <w:trPr>
          <w:trHeight w:val="132"/>
        </w:trPr>
        <w:tc>
          <w:tcPr>
            <w:tcW w:w="699" w:type="pct"/>
            <w:vMerge/>
            <w:tcBorders>
              <w:left w:val="single" w:sz="8" w:space="0" w:color="auto"/>
              <w:right w:val="single" w:sz="8" w:space="0" w:color="auto"/>
            </w:tcBorders>
            <w:shd w:val="clear" w:color="auto" w:fill="FFFF00"/>
            <w:vAlign w:val="center"/>
            <w:hideMark/>
          </w:tcPr>
          <w:p w14:paraId="0849EEE4" w14:textId="2BE519D3" w:rsidR="00262470" w:rsidRPr="00A454D8" w:rsidRDefault="00262470" w:rsidP="00262470">
            <w:pPr>
              <w:spacing w:before="100" w:after="100" w:line="240" w:lineRule="auto"/>
              <w:jc w:val="center"/>
              <w:rPr>
                <w:rFonts w:ascii="Calibri Light" w:eastAsia="Times New Roman" w:hAnsi="Calibri Light" w:cs="Calibri Light"/>
                <w:b/>
                <w:bCs/>
                <w:sz w:val="16"/>
                <w:szCs w:val="16"/>
                <w:lang w:eastAsia="pl-PL"/>
              </w:rPr>
            </w:pPr>
          </w:p>
        </w:tc>
        <w:tc>
          <w:tcPr>
            <w:tcW w:w="2424" w:type="pct"/>
            <w:tcBorders>
              <w:top w:val="nil"/>
              <w:left w:val="nil"/>
              <w:bottom w:val="single" w:sz="4" w:space="0" w:color="auto"/>
              <w:right w:val="single" w:sz="8" w:space="0" w:color="auto"/>
            </w:tcBorders>
            <w:shd w:val="clear" w:color="auto" w:fill="FFFF00"/>
            <w:vAlign w:val="center"/>
            <w:hideMark/>
          </w:tcPr>
          <w:p w14:paraId="175E6012" w14:textId="77777777" w:rsidR="00262470" w:rsidRPr="00A454D8" w:rsidRDefault="00262470"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Liczba kół gospodyń wiejskich na 100 mieszkańców</w:t>
            </w:r>
          </w:p>
        </w:tc>
        <w:tc>
          <w:tcPr>
            <w:tcW w:w="943" w:type="pct"/>
            <w:tcBorders>
              <w:top w:val="nil"/>
              <w:left w:val="nil"/>
              <w:bottom w:val="single" w:sz="4" w:space="0" w:color="auto"/>
              <w:right w:val="single" w:sz="8" w:space="0" w:color="auto"/>
            </w:tcBorders>
            <w:shd w:val="clear" w:color="auto" w:fill="FFFF00"/>
            <w:noWrap/>
            <w:vAlign w:val="center"/>
          </w:tcPr>
          <w:p w14:paraId="1A9851B5" w14:textId="2AEC3116" w:rsidR="00262470" w:rsidRPr="00262470" w:rsidRDefault="00262470" w:rsidP="002D7F24">
            <w:pPr>
              <w:spacing w:before="100" w:after="100" w:line="240" w:lineRule="auto"/>
              <w:jc w:val="center"/>
              <w:rPr>
                <w:rFonts w:ascii="Calibri Light" w:eastAsia="Times New Roman" w:hAnsi="Calibri Light" w:cs="Calibri Light"/>
                <w:b/>
                <w:bCs/>
                <w:color w:val="FFFFFF" w:themeColor="background1"/>
                <w:sz w:val="16"/>
                <w:szCs w:val="16"/>
                <w:lang w:eastAsia="pl-PL"/>
              </w:rPr>
            </w:pPr>
            <w:r w:rsidRPr="00262470">
              <w:rPr>
                <w:rFonts w:ascii="Calibri Light" w:eastAsia="Times New Roman" w:hAnsi="Calibri Light" w:cs="Calibri Light"/>
                <w:b/>
                <w:bCs/>
                <w:color w:val="FF0000"/>
                <w:sz w:val="16"/>
                <w:szCs w:val="16"/>
                <w:lang w:eastAsia="pl-PL"/>
              </w:rPr>
              <w:t>0,07</w:t>
            </w:r>
          </w:p>
        </w:tc>
        <w:tc>
          <w:tcPr>
            <w:tcW w:w="934" w:type="pct"/>
            <w:tcBorders>
              <w:top w:val="nil"/>
              <w:left w:val="nil"/>
              <w:bottom w:val="single" w:sz="4" w:space="0" w:color="auto"/>
              <w:right w:val="single" w:sz="8" w:space="0" w:color="auto"/>
            </w:tcBorders>
            <w:shd w:val="clear" w:color="auto" w:fill="FFFF00"/>
            <w:noWrap/>
            <w:vAlign w:val="center"/>
          </w:tcPr>
          <w:p w14:paraId="608344F3" w14:textId="7AB86501" w:rsidR="00262470" w:rsidRPr="00A454D8" w:rsidRDefault="0026247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0,12</w:t>
            </w:r>
          </w:p>
        </w:tc>
      </w:tr>
      <w:tr w:rsidR="00262470" w:rsidRPr="002D7F24" w14:paraId="77F80E0F" w14:textId="77777777" w:rsidTr="00A454D8">
        <w:trPr>
          <w:trHeight w:val="132"/>
        </w:trPr>
        <w:tc>
          <w:tcPr>
            <w:tcW w:w="699" w:type="pct"/>
            <w:vMerge/>
            <w:tcBorders>
              <w:left w:val="single" w:sz="8" w:space="0" w:color="auto"/>
              <w:bottom w:val="single" w:sz="4" w:space="0" w:color="auto"/>
              <w:right w:val="single" w:sz="8" w:space="0" w:color="auto"/>
            </w:tcBorders>
            <w:shd w:val="clear" w:color="auto" w:fill="FFFF00"/>
            <w:vAlign w:val="center"/>
          </w:tcPr>
          <w:p w14:paraId="4E202BF1" w14:textId="3A5E07C2" w:rsidR="00262470" w:rsidRPr="00A454D8" w:rsidRDefault="00262470" w:rsidP="00262470">
            <w:pPr>
              <w:spacing w:before="100" w:after="100" w:line="240" w:lineRule="auto"/>
              <w:jc w:val="center"/>
              <w:rPr>
                <w:rFonts w:ascii="Calibri Light" w:eastAsia="Times New Roman" w:hAnsi="Calibri Light" w:cs="Calibri Light"/>
                <w:b/>
                <w:bCs/>
                <w:sz w:val="16"/>
                <w:szCs w:val="16"/>
                <w:lang w:eastAsia="pl-PL"/>
              </w:rPr>
            </w:pPr>
          </w:p>
        </w:tc>
        <w:tc>
          <w:tcPr>
            <w:tcW w:w="2424" w:type="pct"/>
            <w:tcBorders>
              <w:top w:val="single" w:sz="4" w:space="0" w:color="auto"/>
              <w:left w:val="single" w:sz="8" w:space="0" w:color="auto"/>
              <w:bottom w:val="single" w:sz="4" w:space="0" w:color="auto"/>
              <w:right w:val="single" w:sz="4" w:space="0" w:color="auto"/>
            </w:tcBorders>
            <w:shd w:val="clear" w:color="auto" w:fill="FFFF00"/>
            <w:vAlign w:val="center"/>
          </w:tcPr>
          <w:p w14:paraId="4342974A" w14:textId="3A5D4E5B" w:rsidR="00262470" w:rsidRPr="00A454D8" w:rsidRDefault="00262470" w:rsidP="00C03925">
            <w:pPr>
              <w:spacing w:before="100" w:after="100" w:line="240" w:lineRule="auto"/>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Frekwencja w ostatnich wyborach samorządowych (I tura)</w:t>
            </w:r>
          </w:p>
        </w:tc>
        <w:tc>
          <w:tcPr>
            <w:tcW w:w="94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6CB2CA72" w14:textId="7FED485D" w:rsidR="00262470" w:rsidRPr="00262470" w:rsidRDefault="00262470" w:rsidP="002D7F24">
            <w:pPr>
              <w:spacing w:before="100" w:after="100" w:line="240" w:lineRule="auto"/>
              <w:jc w:val="center"/>
              <w:rPr>
                <w:rFonts w:ascii="Calibri Light" w:eastAsia="Times New Roman" w:hAnsi="Calibri Light" w:cs="Calibri Light"/>
                <w:color w:val="FFFFFF" w:themeColor="background1"/>
                <w:sz w:val="16"/>
                <w:szCs w:val="16"/>
                <w:lang w:eastAsia="pl-PL"/>
              </w:rPr>
            </w:pPr>
            <w:r w:rsidRPr="00A454D8">
              <w:rPr>
                <w:rFonts w:ascii="Calibri Light" w:eastAsia="Times New Roman" w:hAnsi="Calibri Light" w:cs="Calibri Light"/>
                <w:sz w:val="16"/>
                <w:szCs w:val="16"/>
                <w:lang w:eastAsia="pl-PL"/>
              </w:rPr>
              <w:t>64,82</w:t>
            </w:r>
          </w:p>
        </w:tc>
        <w:tc>
          <w:tcPr>
            <w:tcW w:w="934"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220D6C14" w14:textId="6244EE82" w:rsidR="00262470" w:rsidRPr="00A454D8" w:rsidRDefault="00262470" w:rsidP="002D7F24">
            <w:pPr>
              <w:spacing w:before="100" w:after="100" w:line="240" w:lineRule="auto"/>
              <w:jc w:val="center"/>
              <w:rPr>
                <w:rFonts w:ascii="Calibri Light" w:eastAsia="Times New Roman" w:hAnsi="Calibri Light" w:cs="Calibri Light"/>
                <w:sz w:val="16"/>
                <w:szCs w:val="16"/>
                <w:lang w:eastAsia="pl-PL"/>
              </w:rPr>
            </w:pPr>
            <w:r w:rsidRPr="00A454D8">
              <w:rPr>
                <w:rFonts w:ascii="Calibri Light" w:eastAsia="Times New Roman" w:hAnsi="Calibri Light" w:cs="Calibri Light"/>
                <w:sz w:val="16"/>
                <w:szCs w:val="16"/>
                <w:lang w:eastAsia="pl-PL"/>
              </w:rPr>
              <w:t>57,30</w:t>
            </w:r>
          </w:p>
        </w:tc>
      </w:tr>
    </w:tbl>
    <w:bookmarkEnd w:id="25"/>
    <w:bookmarkEnd w:id="26"/>
    <w:p w14:paraId="14C6A08A" w14:textId="13BBFF26" w:rsidR="00CB68D3" w:rsidRPr="00164A3E" w:rsidRDefault="00CB68D3" w:rsidP="00E72D03">
      <w:pPr>
        <w:pStyle w:val="Legenda"/>
        <w:spacing w:after="100"/>
        <w:rPr>
          <w:rFonts w:cs="Calibri"/>
        </w:rPr>
      </w:pPr>
      <w:r w:rsidRPr="00687C6C">
        <w:rPr>
          <w:rFonts w:cs="Calibri"/>
          <w:b/>
          <w:bCs/>
        </w:rPr>
        <w:t>Źródło:</w:t>
      </w:r>
      <w:r w:rsidRPr="00164A3E">
        <w:rPr>
          <w:rFonts w:cs="Calibri"/>
        </w:rPr>
        <w:t xml:space="preserve"> opracowanie własne</w:t>
      </w:r>
      <w:r w:rsidR="00D1627A" w:rsidRPr="00164A3E">
        <w:rPr>
          <w:rFonts w:cs="Calibri"/>
        </w:rPr>
        <w:t xml:space="preserve"> </w:t>
      </w:r>
      <w:bookmarkEnd w:id="27"/>
      <w:r w:rsidR="00D1627A" w:rsidRPr="00164A3E">
        <w:rPr>
          <w:rFonts w:cs="Calibri"/>
        </w:rPr>
        <w:t xml:space="preserve">na podstawie Diagnozy służącej wyznaczeniu obszaru zdegradowanego i obszaru rewitalizacji na terenie Gminy </w:t>
      </w:r>
      <w:r w:rsidR="00262470">
        <w:rPr>
          <w:rFonts w:cs="Calibri"/>
        </w:rPr>
        <w:t>Wiskitki</w:t>
      </w:r>
      <w:r w:rsidR="00D1627A" w:rsidRPr="00164A3E">
        <w:rPr>
          <w:rFonts w:cs="Calibri"/>
        </w:rPr>
        <w:t>.</w:t>
      </w:r>
    </w:p>
    <w:p w14:paraId="33B4FF3E" w14:textId="0D69785E" w:rsidR="001C5D52" w:rsidRPr="00164A3E" w:rsidRDefault="001C5D52" w:rsidP="00E72D03">
      <w:pPr>
        <w:spacing w:after="100"/>
        <w:jc w:val="both"/>
        <w:rPr>
          <w:rFonts w:cs="Calibri"/>
          <w:b/>
          <w:bCs/>
          <w:sz w:val="24"/>
          <w:szCs w:val="24"/>
        </w:rPr>
      </w:pPr>
      <w:r w:rsidRPr="00164A3E">
        <w:rPr>
          <w:rFonts w:cs="Calibri"/>
          <w:b/>
          <w:bCs/>
          <w:sz w:val="24"/>
          <w:szCs w:val="24"/>
        </w:rPr>
        <w:t>Bezrobocie</w:t>
      </w:r>
    </w:p>
    <w:p w14:paraId="125D81A6" w14:textId="18DE62C4" w:rsidR="00E1263C" w:rsidRDefault="001C5D52" w:rsidP="00E72D03">
      <w:pPr>
        <w:spacing w:after="100"/>
        <w:jc w:val="both"/>
        <w:rPr>
          <w:rFonts w:cs="Calibri"/>
          <w:u w:val="single"/>
        </w:rPr>
      </w:pPr>
      <w:r w:rsidRPr="00284108">
        <w:rPr>
          <w:rFonts w:cs="Calibri"/>
        </w:rPr>
        <w:t>Analizując wskaźniki bezrobocia na obszarze rewitalizacji dostrzec można,</w:t>
      </w:r>
      <w:r w:rsidR="000D3FBB">
        <w:rPr>
          <w:rFonts w:cs="Calibri"/>
        </w:rPr>
        <w:t xml:space="preserve"> że problem przejawia się w rozmaitych wskaźnikach dotyczących badanego zjawiska na czele z udziałem osób bezrobotnych w przeliczeniu na 100 mieszkańców w wieku produkcyjnym, który wyniósł 8,17 (średnia gminna 6,39)</w:t>
      </w:r>
      <w:r w:rsidRPr="00284108">
        <w:rPr>
          <w:rFonts w:cs="Calibri"/>
        </w:rPr>
        <w:t xml:space="preserve">. </w:t>
      </w:r>
      <w:r w:rsidR="008801ED">
        <w:rPr>
          <w:rFonts w:cs="Calibri"/>
        </w:rPr>
        <w:t>Blisko</w:t>
      </w:r>
      <w:r w:rsidRPr="000F5ECE">
        <w:rPr>
          <w:rFonts w:cs="Calibri"/>
        </w:rPr>
        <w:t xml:space="preserve"> </w:t>
      </w:r>
      <w:r w:rsidR="000F5ECE" w:rsidRPr="000F5ECE">
        <w:rPr>
          <w:rFonts w:cs="Calibri"/>
        </w:rPr>
        <w:t>co czwarty</w:t>
      </w:r>
      <w:r w:rsidR="008801ED">
        <w:rPr>
          <w:rFonts w:cs="Calibri"/>
        </w:rPr>
        <w:t xml:space="preserve"> (22,4%)</w:t>
      </w:r>
      <w:r w:rsidR="0079009B" w:rsidRPr="000F5ECE">
        <w:rPr>
          <w:rFonts w:cs="Calibri"/>
        </w:rPr>
        <w:t xml:space="preserve"> </w:t>
      </w:r>
      <w:r w:rsidR="0089488A" w:rsidRPr="000F5ECE">
        <w:rPr>
          <w:rFonts w:cs="Calibri"/>
        </w:rPr>
        <w:t xml:space="preserve">bezrobotny </w:t>
      </w:r>
      <w:r w:rsidR="0079009B" w:rsidRPr="000F5ECE">
        <w:rPr>
          <w:rFonts w:cs="Calibri"/>
        </w:rPr>
        <w:t>mieszka</w:t>
      </w:r>
      <w:r w:rsidR="000F5ECE" w:rsidRPr="000F5ECE">
        <w:rPr>
          <w:rFonts w:cs="Calibri"/>
        </w:rPr>
        <w:t xml:space="preserve">niec </w:t>
      </w:r>
      <w:r w:rsidR="008801ED">
        <w:rPr>
          <w:rFonts w:cs="Calibri"/>
        </w:rPr>
        <w:t>obszaru rewitalizacji</w:t>
      </w:r>
      <w:r w:rsidRPr="000F5ECE">
        <w:rPr>
          <w:rFonts w:cs="Calibri"/>
        </w:rPr>
        <w:t xml:space="preserve"> </w:t>
      </w:r>
      <w:r w:rsidR="0089488A" w:rsidRPr="000F5ECE">
        <w:rPr>
          <w:rFonts w:cs="Calibri"/>
        </w:rPr>
        <w:t>w 202</w:t>
      </w:r>
      <w:r w:rsidR="0079009B" w:rsidRPr="000F5ECE">
        <w:rPr>
          <w:rFonts w:cs="Calibri"/>
        </w:rPr>
        <w:t>1</w:t>
      </w:r>
      <w:r w:rsidR="0089488A" w:rsidRPr="000F5ECE">
        <w:rPr>
          <w:rFonts w:cs="Calibri"/>
        </w:rPr>
        <w:t xml:space="preserve"> roku posiada</w:t>
      </w:r>
      <w:r w:rsidR="000F5ECE" w:rsidRPr="000F5ECE">
        <w:rPr>
          <w:rFonts w:cs="Calibri"/>
        </w:rPr>
        <w:t>ł jedynie</w:t>
      </w:r>
      <w:r w:rsidR="0089488A" w:rsidRPr="000F5ECE">
        <w:rPr>
          <w:rFonts w:cs="Calibri"/>
        </w:rPr>
        <w:t xml:space="preserve"> </w:t>
      </w:r>
      <w:r w:rsidR="000F5ECE" w:rsidRPr="000F5ECE">
        <w:rPr>
          <w:rFonts w:cs="Calibri"/>
        </w:rPr>
        <w:t>wykształcenie podstawowe</w:t>
      </w:r>
      <w:r w:rsidR="008801ED">
        <w:rPr>
          <w:rFonts w:cs="Calibri"/>
        </w:rPr>
        <w:t xml:space="preserve"> (średnia gminna – 20,6%)</w:t>
      </w:r>
      <w:r w:rsidR="000F5ECE" w:rsidRPr="000F5ECE">
        <w:rPr>
          <w:rFonts w:cs="Calibri"/>
        </w:rPr>
        <w:t xml:space="preserve">. </w:t>
      </w:r>
      <w:r w:rsidR="000F5ECE">
        <w:rPr>
          <w:rFonts w:cs="Calibri"/>
        </w:rPr>
        <w:t>P</w:t>
      </w:r>
      <w:r w:rsidR="008801ED">
        <w:rPr>
          <w:rFonts w:cs="Calibri"/>
        </w:rPr>
        <w:t xml:space="preserve">onadto, </w:t>
      </w:r>
      <w:r w:rsidR="000F5ECE">
        <w:rPr>
          <w:rFonts w:cs="Calibri"/>
        </w:rPr>
        <w:t>a</w:t>
      </w:r>
      <w:r w:rsidR="000F5ECE" w:rsidRPr="000F5ECE">
        <w:rPr>
          <w:rFonts w:cs="Calibri"/>
        </w:rPr>
        <w:t xml:space="preserve">larmująca jest jednocześnie tak wysoka wartość procentowa udziału osób ze </w:t>
      </w:r>
      <w:r w:rsidR="0079009B" w:rsidRPr="000F5ECE">
        <w:rPr>
          <w:rFonts w:cs="Calibri"/>
        </w:rPr>
        <w:t>status</w:t>
      </w:r>
      <w:r w:rsidR="000F5ECE" w:rsidRPr="000F5ECE">
        <w:rPr>
          <w:rFonts w:cs="Calibri"/>
        </w:rPr>
        <w:t>em</w:t>
      </w:r>
      <w:r w:rsidR="0079009B" w:rsidRPr="000F5ECE">
        <w:rPr>
          <w:rFonts w:cs="Calibri"/>
        </w:rPr>
        <w:t xml:space="preserve"> długotrwale bezrobotnego, a więc pozostawała bez pracy powyżej 12 miesięcy</w:t>
      </w:r>
      <w:r w:rsidR="000F5ECE" w:rsidRPr="000F5ECE">
        <w:rPr>
          <w:rFonts w:cs="Calibri"/>
        </w:rPr>
        <w:t>, w ogólnej liczbie bezrobotnych</w:t>
      </w:r>
      <w:r w:rsidR="0089488A" w:rsidRPr="000F5ECE">
        <w:rPr>
          <w:rFonts w:cs="Calibri"/>
        </w:rPr>
        <w:t>.</w:t>
      </w:r>
      <w:r w:rsidR="000F5ECE" w:rsidRPr="000F5ECE">
        <w:rPr>
          <w:rFonts w:cs="Calibri"/>
        </w:rPr>
        <w:t xml:space="preserve"> </w:t>
      </w:r>
      <w:r w:rsidR="008801ED">
        <w:rPr>
          <w:rFonts w:cs="Calibri"/>
        </w:rPr>
        <w:t>Z analizy wynika</w:t>
      </w:r>
      <w:r w:rsidR="000F5ECE" w:rsidRPr="000F5ECE">
        <w:rPr>
          <w:rFonts w:cs="Calibri"/>
        </w:rPr>
        <w:t>, że</w:t>
      </w:r>
      <w:r w:rsidR="00DA2550">
        <w:rPr>
          <w:rFonts w:cs="Calibri"/>
        </w:rPr>
        <w:t> </w:t>
      </w:r>
      <w:r w:rsidR="00AA4FCB">
        <w:rPr>
          <w:rFonts w:cs="Calibri"/>
        </w:rPr>
        <w:t xml:space="preserve">większość </w:t>
      </w:r>
      <w:r w:rsidR="000F5ECE" w:rsidRPr="000F5ECE">
        <w:rPr>
          <w:rFonts w:cs="Calibri"/>
        </w:rPr>
        <w:t>osób bezrobotnych</w:t>
      </w:r>
      <w:r w:rsidR="008801ED">
        <w:rPr>
          <w:rFonts w:cs="Calibri"/>
        </w:rPr>
        <w:t xml:space="preserve"> (73,1%)</w:t>
      </w:r>
      <w:r w:rsidR="000F5ECE" w:rsidRPr="000F5ECE">
        <w:rPr>
          <w:rFonts w:cs="Calibri"/>
        </w:rPr>
        <w:t xml:space="preserve"> pozostawała bez pracy dłużej niż rok, z czego część posiadała jedynie wykształcenie podstawowe</w:t>
      </w:r>
      <w:r w:rsidR="006C1265" w:rsidRPr="000F5ECE">
        <w:rPr>
          <w:rFonts w:cs="Calibri"/>
        </w:rPr>
        <w:t>.</w:t>
      </w:r>
      <w:r w:rsidR="000F5ECE" w:rsidRPr="000F5ECE">
        <w:rPr>
          <w:rFonts w:cs="Calibri"/>
        </w:rPr>
        <w:t xml:space="preserve"> Oba aspekty w połączeniu ze sobą mogą obniżać atrakcyjność takich osób na rynku pracy, jednocześnie zwiększając niebezpieczeństwo wystąpienia dodatkowych problemów natury społecznej i ekonomicznej</w:t>
      </w:r>
      <w:r w:rsidR="0079009B" w:rsidRPr="000F5ECE">
        <w:rPr>
          <w:rFonts w:cs="Calibri"/>
        </w:rPr>
        <w:t xml:space="preserve">. </w:t>
      </w:r>
      <w:r w:rsidR="000F5ECE" w:rsidRPr="000F5ECE">
        <w:rPr>
          <w:rFonts w:cs="Calibri"/>
        </w:rPr>
        <w:t>Z</w:t>
      </w:r>
      <w:r w:rsidR="0089488A" w:rsidRPr="000F5ECE">
        <w:rPr>
          <w:rFonts w:cs="Calibri"/>
        </w:rPr>
        <w:t xml:space="preserve"> </w:t>
      </w:r>
      <w:r w:rsidRPr="000F5ECE">
        <w:rPr>
          <w:rFonts w:cs="Calibri"/>
        </w:rPr>
        <w:t>pomocy społecznej z tytułu bezrobocia</w:t>
      </w:r>
      <w:r w:rsidR="0089488A" w:rsidRPr="000F5ECE">
        <w:rPr>
          <w:rFonts w:cs="Calibri"/>
        </w:rPr>
        <w:t xml:space="preserve"> w</w:t>
      </w:r>
      <w:r w:rsidR="00502119" w:rsidRPr="000F5ECE">
        <w:rPr>
          <w:rFonts w:cs="Calibri"/>
        </w:rPr>
        <w:t> </w:t>
      </w:r>
      <w:r w:rsidR="0089488A" w:rsidRPr="000F5ECE">
        <w:rPr>
          <w:rFonts w:cs="Calibri"/>
        </w:rPr>
        <w:t>202</w:t>
      </w:r>
      <w:r w:rsidR="00CE6D27" w:rsidRPr="000F5ECE">
        <w:rPr>
          <w:rFonts w:cs="Calibri"/>
        </w:rPr>
        <w:t>1</w:t>
      </w:r>
      <w:r w:rsidR="0089488A" w:rsidRPr="000F5ECE">
        <w:rPr>
          <w:rFonts w:cs="Calibri"/>
        </w:rPr>
        <w:t xml:space="preserve"> roku korzystało aż </w:t>
      </w:r>
      <w:r w:rsidR="008801ED">
        <w:rPr>
          <w:rFonts w:cs="Calibri"/>
        </w:rPr>
        <w:t>43</w:t>
      </w:r>
      <w:r w:rsidR="000F5ECE" w:rsidRPr="000F5ECE">
        <w:rPr>
          <w:rFonts w:cs="Calibri"/>
        </w:rPr>
        <w:t>,</w:t>
      </w:r>
      <w:r w:rsidR="008801ED">
        <w:rPr>
          <w:rFonts w:cs="Calibri"/>
        </w:rPr>
        <w:t>3</w:t>
      </w:r>
      <w:r w:rsidR="0089488A" w:rsidRPr="000F5ECE">
        <w:rPr>
          <w:rFonts w:cs="Calibri"/>
        </w:rPr>
        <w:t xml:space="preserve">% wszystkich </w:t>
      </w:r>
      <w:r w:rsidR="000D3FBB">
        <w:rPr>
          <w:rFonts w:cs="Calibri"/>
        </w:rPr>
        <w:t>bezrobotnych</w:t>
      </w:r>
      <w:r w:rsidR="000F5ECE" w:rsidRPr="000F5ECE">
        <w:rPr>
          <w:rFonts w:cs="Calibri"/>
        </w:rPr>
        <w:t>, co</w:t>
      </w:r>
      <w:r w:rsidR="008801ED">
        <w:rPr>
          <w:rFonts w:cs="Calibri"/>
        </w:rPr>
        <w:t xml:space="preserve"> niemal dwukrotnie</w:t>
      </w:r>
      <w:r w:rsidR="000F5ECE" w:rsidRPr="000F5ECE">
        <w:rPr>
          <w:rFonts w:cs="Calibri"/>
        </w:rPr>
        <w:t xml:space="preserve"> przekraczało średnią gminną, gdzie udział takich osób </w:t>
      </w:r>
      <w:r w:rsidR="008801ED">
        <w:rPr>
          <w:rFonts w:cs="Calibri"/>
        </w:rPr>
        <w:t xml:space="preserve">wyniósł 21,9%. </w:t>
      </w:r>
      <w:r w:rsidR="000D3FBB">
        <w:rPr>
          <w:rFonts w:cs="Calibri"/>
        </w:rPr>
        <w:t xml:space="preserve">Ponadto biorąc pod uwagę odsetek osób korzystających z pomocy społecznej z tytułu bezrobocia w ogólnej liczbie korzystających z pomocy społecznej wskaźnik dla obszaru rewitalizacji również był wysoki i wyniósł 53,7% (średnia gminna 34,5%). </w:t>
      </w:r>
      <w:r w:rsidR="003A7D31">
        <w:rPr>
          <w:rFonts w:cs="Calibri"/>
        </w:rPr>
        <w:t>Uczestnicy warsztatów rewitalizacyjnych jako przyczyny długotrwałego bezrobocia wskazywali: negatywne wzorce zachowań przekazywane z pokolenia na pokolenie, brak motywacji</w:t>
      </w:r>
      <w:r w:rsidR="004F1E2E">
        <w:rPr>
          <w:rFonts w:cs="Calibri"/>
        </w:rPr>
        <w:t xml:space="preserve"> do podjęcia pracy, nałogi i uzależnienia a także obawa przed utratą świadczeń z pomocy społecznej.</w:t>
      </w:r>
      <w:r w:rsidR="00692C54" w:rsidRPr="00D87E02">
        <w:rPr>
          <w:rFonts w:cs="Calibri"/>
          <w:u w:val="single"/>
        </w:rPr>
        <w:t xml:space="preserve"> </w:t>
      </w:r>
    </w:p>
    <w:p w14:paraId="6E7A4E74" w14:textId="0691EAA5" w:rsidR="00D12F52" w:rsidRPr="00D12F52" w:rsidRDefault="00D12F52" w:rsidP="00E72D03">
      <w:pPr>
        <w:spacing w:after="100"/>
        <w:jc w:val="both"/>
        <w:rPr>
          <w:rFonts w:cs="Calibri"/>
        </w:rPr>
      </w:pPr>
      <w:r w:rsidRPr="00D12F52">
        <w:rPr>
          <w:rFonts w:cs="Calibri"/>
        </w:rPr>
        <w:t xml:space="preserve">Na etapie badania ankietowego mieszkańców, zadano pytanie o główną przyczynę występowania tego zjawiska w obszarze rewitalizacji. </w:t>
      </w:r>
      <w:r w:rsidR="003A7D31">
        <w:rPr>
          <w:rFonts w:cs="Calibri"/>
        </w:rPr>
        <w:t>87</w:t>
      </w:r>
      <w:r w:rsidR="0042060F">
        <w:rPr>
          <w:rFonts w:cs="Calibri"/>
        </w:rPr>
        <w:t xml:space="preserve">% ankietowanych wskazało, iż dominującym w tej kwestii jest brak chęci do przyjęcia pracy lub </w:t>
      </w:r>
      <w:r w:rsidR="003A7D31">
        <w:rPr>
          <w:rFonts w:cs="Calibri"/>
        </w:rPr>
        <w:t>brak miejsc pracy</w:t>
      </w:r>
      <w:r w:rsidR="0042060F">
        <w:rPr>
          <w:rFonts w:cs="Calibri"/>
        </w:rPr>
        <w:t xml:space="preserve">. </w:t>
      </w:r>
    </w:p>
    <w:p w14:paraId="7325456C" w14:textId="11A2CF7E" w:rsidR="00557A6D" w:rsidRPr="006B4C34" w:rsidRDefault="00557A6D" w:rsidP="00557A6D">
      <w:pPr>
        <w:pStyle w:val="Legenda"/>
        <w:keepNext/>
        <w:spacing w:after="100"/>
        <w:rPr>
          <w:rFonts w:cs="Calibri"/>
        </w:rPr>
      </w:pPr>
      <w:bookmarkStart w:id="28" w:name="_Toc180579600"/>
      <w:r w:rsidRPr="002D12C0">
        <w:rPr>
          <w:rFonts w:cs="Calibri"/>
          <w:b/>
          <w:bCs/>
        </w:rPr>
        <w:lastRenderedPageBreak/>
        <w:t xml:space="preserve">Ryc. </w:t>
      </w:r>
      <w:r w:rsidRPr="002D12C0">
        <w:rPr>
          <w:rFonts w:cs="Calibri"/>
          <w:b/>
          <w:bCs/>
        </w:rPr>
        <w:fldChar w:fldCharType="begin"/>
      </w:r>
      <w:r w:rsidRPr="002D12C0">
        <w:rPr>
          <w:rFonts w:cs="Calibri"/>
          <w:b/>
          <w:bCs/>
        </w:rPr>
        <w:instrText xml:space="preserve"> SEQ Rysunek \* ARABIC </w:instrText>
      </w:r>
      <w:r w:rsidRPr="002D12C0">
        <w:rPr>
          <w:rFonts w:cs="Calibri"/>
          <w:b/>
          <w:bCs/>
        </w:rPr>
        <w:fldChar w:fldCharType="separate"/>
      </w:r>
      <w:r w:rsidR="008A3CE3">
        <w:rPr>
          <w:rFonts w:cs="Calibri"/>
          <w:b/>
          <w:bCs/>
          <w:noProof/>
        </w:rPr>
        <w:t>5</w:t>
      </w:r>
      <w:r w:rsidRPr="002D12C0">
        <w:rPr>
          <w:rFonts w:cs="Calibri"/>
          <w:b/>
          <w:bCs/>
          <w:noProof/>
        </w:rPr>
        <w:fldChar w:fldCharType="end"/>
      </w:r>
      <w:r w:rsidRPr="002D12C0">
        <w:rPr>
          <w:rFonts w:cs="Calibri"/>
          <w:b/>
          <w:bCs/>
        </w:rPr>
        <w:t>.</w:t>
      </w:r>
      <w:r w:rsidRPr="006B4C34">
        <w:rPr>
          <w:rFonts w:cs="Calibri"/>
        </w:rPr>
        <w:t xml:space="preserve"> </w:t>
      </w:r>
      <w:r>
        <w:rPr>
          <w:rFonts w:cs="Calibri"/>
        </w:rPr>
        <w:t>Główna przyczyna zjawiska bezrobocia w obszarze rewitalizacji</w:t>
      </w:r>
      <w:r w:rsidRPr="006B4C34">
        <w:rPr>
          <w:rFonts w:cs="Calibri"/>
        </w:rPr>
        <w:t xml:space="preserve"> według ankietowanych</w:t>
      </w:r>
      <w:bookmarkEnd w:id="28"/>
    </w:p>
    <w:p w14:paraId="43F0EF3D" w14:textId="720C70A8" w:rsidR="00D12F52" w:rsidRDefault="003A7D31" w:rsidP="00D12F52">
      <w:pPr>
        <w:tabs>
          <w:tab w:val="left" w:pos="1215"/>
        </w:tabs>
        <w:spacing w:after="100"/>
        <w:jc w:val="both"/>
        <w:rPr>
          <w:rFonts w:cs="Calibri"/>
          <w:u w:val="single"/>
        </w:rPr>
      </w:pPr>
      <w:r>
        <w:rPr>
          <w:noProof/>
        </w:rPr>
        <w:drawing>
          <wp:inline distT="0" distB="0" distL="0" distR="0" wp14:anchorId="624ACEEC" wp14:editId="0613AC31">
            <wp:extent cx="5760720" cy="4538345"/>
            <wp:effectExtent l="0" t="0" r="0" b="0"/>
            <wp:docPr id="441148540" name="Obraz 1" descr="Obraz zawierający tekst, zrzut ekranu, diagram,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48540" name="Obraz 1" descr="Obraz zawierający tekst, zrzut ekranu, diagram, Czcionka&#10;&#10;Opis wygenerowany automatycznie"/>
                    <pic:cNvPicPr/>
                  </pic:nvPicPr>
                  <pic:blipFill>
                    <a:blip r:embed="rId20"/>
                    <a:stretch>
                      <a:fillRect/>
                    </a:stretch>
                  </pic:blipFill>
                  <pic:spPr>
                    <a:xfrm>
                      <a:off x="0" y="0"/>
                      <a:ext cx="5760720" cy="4538345"/>
                    </a:xfrm>
                    <a:prstGeom prst="rect">
                      <a:avLst/>
                    </a:prstGeom>
                  </pic:spPr>
                </pic:pic>
              </a:graphicData>
            </a:graphic>
          </wp:inline>
        </w:drawing>
      </w:r>
    </w:p>
    <w:p w14:paraId="0C9B1B46" w14:textId="77777777" w:rsidR="00557A6D" w:rsidRPr="00164A3E" w:rsidRDefault="00557A6D" w:rsidP="00557A6D">
      <w:pPr>
        <w:pStyle w:val="Legenda"/>
        <w:spacing w:after="100"/>
        <w:rPr>
          <w:rFonts w:cs="Calibri"/>
        </w:rPr>
      </w:pPr>
      <w:r w:rsidRPr="002D12C0">
        <w:rPr>
          <w:rFonts w:cs="Calibri"/>
          <w:b/>
          <w:bCs/>
        </w:rPr>
        <w:t>Źródło</w:t>
      </w:r>
      <w:r w:rsidRPr="00164A3E">
        <w:rPr>
          <w:rFonts w:cs="Calibri"/>
        </w:rPr>
        <w:t>: opracowanie własne</w:t>
      </w:r>
      <w:r>
        <w:rPr>
          <w:rFonts w:cs="Calibri"/>
        </w:rPr>
        <w:t>.</w:t>
      </w:r>
    </w:p>
    <w:p w14:paraId="20818B3D" w14:textId="038031D4" w:rsidR="00FB7F40" w:rsidRPr="00CD65DC" w:rsidRDefault="004F1E2E" w:rsidP="00E72D03">
      <w:pPr>
        <w:spacing w:after="100"/>
        <w:jc w:val="both"/>
        <w:rPr>
          <w:rFonts w:cs="Calibri"/>
        </w:rPr>
      </w:pPr>
      <w:r>
        <w:rPr>
          <w:rFonts w:cs="Calibri"/>
        </w:rPr>
        <w:t xml:space="preserve">Stosunkowo duży udział osób długotrwale bezrobotnych niekorzystnie wpływa na perspektywę podjęcia pracy przez takie osoby. Przeciętny profil osoby długotrwale bezrobotnej nie jest atrakcyjny dla potencjalnego pracodawcy. Dużym problemem jest również brak chęci do podjęcia jakiejkolwiek pracy przez takie osoby bądź pozyskiwanie dochodów z nieopodatkowanych </w:t>
      </w:r>
      <w:r w:rsidR="00F65AE3">
        <w:rPr>
          <w:rFonts w:cs="Calibri"/>
        </w:rPr>
        <w:t>źródeł. Problem bezrobocia ma negatywne konsekwencje zarówno dla osoby bezrobotnej, jak i tkanki społecznej, w tym przede wszystkim rodziny i najbliższego otoczenia osoby dotkniętej tym problemem. Brak pracy skutkujący brakiem dochodów, przekłada się na zagrożenie ubóstwem, wykluczeniem społecznym, problemami zdrowotnymi (w tym psychicznymi) oraz ogólną niezaradnością życiową. Długotrwałe pozostawanie bez pracy może w skrajnych przypadkach prowadzić do zaniżania samooceny, depresji, popadania w nałogi i podejmowania zachowań niezgodnych z prawem.</w:t>
      </w:r>
    </w:p>
    <w:p w14:paraId="180DBD7A" w14:textId="77777777" w:rsidR="00837AFD" w:rsidRDefault="00837AFD" w:rsidP="00E72D03">
      <w:pPr>
        <w:spacing w:after="100"/>
        <w:jc w:val="both"/>
        <w:rPr>
          <w:rFonts w:cs="Calibri"/>
          <w:b/>
          <w:bCs/>
          <w:sz w:val="24"/>
          <w:szCs w:val="24"/>
        </w:rPr>
      </w:pPr>
      <w:r>
        <w:rPr>
          <w:rFonts w:cs="Calibri"/>
          <w:b/>
          <w:bCs/>
          <w:sz w:val="24"/>
          <w:szCs w:val="24"/>
        </w:rPr>
        <w:t>Alkoholizm</w:t>
      </w:r>
    </w:p>
    <w:p w14:paraId="3C0F7F32" w14:textId="507746A5" w:rsidR="00386E26" w:rsidRDefault="00386E26" w:rsidP="00E72D03">
      <w:pPr>
        <w:spacing w:after="100"/>
        <w:jc w:val="both"/>
        <w:rPr>
          <w:rFonts w:cs="Calibri"/>
        </w:rPr>
      </w:pPr>
      <w:r w:rsidRPr="00386E26">
        <w:rPr>
          <w:rFonts w:cs="Calibri"/>
        </w:rPr>
        <w:t xml:space="preserve">Alkoholizm to termin wieloznaczny, w wąskim znaczeniu to choroba alkoholowa, czyli uzależnienie od alkoholu etylowego, a w szerokim znaczeniu to następstwa nadmiernego używania alkoholu, nie tylko zdrowotne, lecz również społeczne. </w:t>
      </w:r>
    </w:p>
    <w:p w14:paraId="099DC3A9" w14:textId="0453ADC9" w:rsidR="002F7CCC" w:rsidRPr="003121A3" w:rsidRDefault="002F7CCC" w:rsidP="00E72D03">
      <w:pPr>
        <w:spacing w:after="100"/>
        <w:jc w:val="both"/>
        <w:rPr>
          <w:rFonts w:ascii="Calibri Light" w:eastAsia="Times New Roman" w:hAnsi="Calibri Light" w:cs="Calibri Light"/>
          <w:lang w:eastAsia="pl-PL"/>
        </w:rPr>
      </w:pPr>
      <w:r>
        <w:rPr>
          <w:rFonts w:cs="Calibri"/>
        </w:rPr>
        <w:t xml:space="preserve">Problem alkoholizmu </w:t>
      </w:r>
      <w:r w:rsidR="00F577FA">
        <w:rPr>
          <w:rFonts w:cs="Calibri"/>
        </w:rPr>
        <w:t xml:space="preserve">na </w:t>
      </w:r>
      <w:r>
        <w:rPr>
          <w:rFonts w:cs="Calibri"/>
        </w:rPr>
        <w:t xml:space="preserve">obszarze rewitalizacji został zbadany za pomocą jednego </w:t>
      </w:r>
      <w:r w:rsidRPr="002F7CCC">
        <w:rPr>
          <w:rFonts w:cs="Calibri"/>
        </w:rPr>
        <w:t xml:space="preserve">wskaźnika – </w:t>
      </w:r>
      <w:r>
        <w:rPr>
          <w:rFonts w:ascii="Calibri Light" w:eastAsia="Times New Roman" w:hAnsi="Calibri Light" w:cs="Calibri Light"/>
          <w:lang w:eastAsia="pl-PL"/>
        </w:rPr>
        <w:t>o</w:t>
      </w:r>
      <w:r w:rsidRPr="002F7CCC">
        <w:rPr>
          <w:rFonts w:ascii="Calibri Light" w:eastAsia="Times New Roman" w:hAnsi="Calibri Light" w:cs="Calibri Light"/>
          <w:lang w:eastAsia="pl-PL"/>
        </w:rPr>
        <w:t>dset</w:t>
      </w:r>
      <w:r>
        <w:rPr>
          <w:rFonts w:ascii="Calibri Light" w:eastAsia="Times New Roman" w:hAnsi="Calibri Light" w:cs="Calibri Light"/>
          <w:lang w:eastAsia="pl-PL"/>
        </w:rPr>
        <w:t>k</w:t>
      </w:r>
      <w:r w:rsidR="00F577FA">
        <w:rPr>
          <w:rFonts w:ascii="Calibri Light" w:eastAsia="Times New Roman" w:hAnsi="Calibri Light" w:cs="Calibri Light"/>
          <w:lang w:eastAsia="pl-PL"/>
        </w:rPr>
        <w:t>a</w:t>
      </w:r>
      <w:r w:rsidRPr="002F7CCC">
        <w:rPr>
          <w:rFonts w:ascii="Calibri Light" w:eastAsia="Times New Roman" w:hAnsi="Calibri Light" w:cs="Calibri Light"/>
          <w:lang w:eastAsia="pl-PL"/>
        </w:rPr>
        <w:t xml:space="preserve"> osób korzystających z pomocy społecznej dotkniętych problemem alkoholizmu w ogólnej liczbie mieszkańców</w:t>
      </w:r>
      <w:r w:rsidR="00BE4FAD">
        <w:rPr>
          <w:rFonts w:ascii="Calibri Light" w:eastAsia="Times New Roman" w:hAnsi="Calibri Light" w:cs="Calibri Light"/>
          <w:lang w:eastAsia="pl-PL"/>
        </w:rPr>
        <w:t xml:space="preserve">. Wskaźnik ten </w:t>
      </w:r>
      <w:r w:rsidR="00550E02">
        <w:rPr>
          <w:rFonts w:ascii="Calibri Light" w:eastAsia="Times New Roman" w:hAnsi="Calibri Light" w:cs="Calibri Light"/>
          <w:lang w:eastAsia="pl-PL"/>
        </w:rPr>
        <w:t xml:space="preserve">nie przekroczył jednak wartość średniej dla całej Gminy </w:t>
      </w:r>
      <w:r w:rsidR="00B3595B">
        <w:rPr>
          <w:rFonts w:ascii="Calibri Light" w:eastAsia="Times New Roman" w:hAnsi="Calibri Light" w:cs="Calibri Light"/>
          <w:lang w:eastAsia="pl-PL"/>
        </w:rPr>
        <w:t>Wiskitki</w:t>
      </w:r>
      <w:r w:rsidR="00550E02">
        <w:rPr>
          <w:rFonts w:ascii="Calibri Light" w:eastAsia="Times New Roman" w:hAnsi="Calibri Light" w:cs="Calibri Light"/>
          <w:lang w:eastAsia="pl-PL"/>
        </w:rPr>
        <w:t xml:space="preserve"> i wyniósł jedynie </w:t>
      </w:r>
      <w:r w:rsidR="00B3595B">
        <w:rPr>
          <w:rFonts w:ascii="Calibri Light" w:eastAsia="Times New Roman" w:hAnsi="Calibri Light" w:cs="Calibri Light"/>
          <w:lang w:eastAsia="pl-PL"/>
        </w:rPr>
        <w:t>1</w:t>
      </w:r>
      <w:r w:rsidR="00550E02">
        <w:rPr>
          <w:rFonts w:ascii="Calibri Light" w:eastAsia="Times New Roman" w:hAnsi="Calibri Light" w:cs="Calibri Light"/>
          <w:lang w:eastAsia="pl-PL"/>
        </w:rPr>
        <w:t>,</w:t>
      </w:r>
      <w:r w:rsidR="00B3595B">
        <w:rPr>
          <w:rFonts w:ascii="Calibri Light" w:eastAsia="Times New Roman" w:hAnsi="Calibri Light" w:cs="Calibri Light"/>
          <w:lang w:eastAsia="pl-PL"/>
        </w:rPr>
        <w:t>9</w:t>
      </w:r>
      <w:r w:rsidR="00550E02">
        <w:rPr>
          <w:rFonts w:ascii="Calibri Light" w:eastAsia="Times New Roman" w:hAnsi="Calibri Light" w:cs="Calibri Light"/>
          <w:lang w:eastAsia="pl-PL"/>
        </w:rPr>
        <w:t>%</w:t>
      </w:r>
      <w:r w:rsidR="00B3595B">
        <w:rPr>
          <w:rFonts w:ascii="Calibri Light" w:eastAsia="Times New Roman" w:hAnsi="Calibri Light" w:cs="Calibri Light"/>
          <w:lang w:eastAsia="pl-PL"/>
        </w:rPr>
        <w:t xml:space="preserve"> (średnia gminna 7,6%)</w:t>
      </w:r>
      <w:r w:rsidR="00550E02">
        <w:rPr>
          <w:rFonts w:ascii="Calibri Light" w:eastAsia="Times New Roman" w:hAnsi="Calibri Light" w:cs="Calibri Light"/>
          <w:lang w:eastAsia="pl-PL"/>
        </w:rPr>
        <w:t xml:space="preserve">. </w:t>
      </w:r>
      <w:r w:rsidR="007E7642">
        <w:rPr>
          <w:rFonts w:ascii="Calibri Light" w:eastAsia="Times New Roman" w:hAnsi="Calibri Light" w:cs="Calibri Light"/>
          <w:lang w:eastAsia="pl-PL"/>
        </w:rPr>
        <w:t>Nie świadczy to jednak o tym, że problem nie występuje, ponieważ część osób nie chce skorzystać z takowej formy pomocy</w:t>
      </w:r>
      <w:r w:rsidR="003121A3">
        <w:rPr>
          <w:rFonts w:ascii="Calibri Light" w:eastAsia="Times New Roman" w:hAnsi="Calibri Light" w:cs="Calibri Light"/>
          <w:lang w:eastAsia="pl-PL"/>
        </w:rPr>
        <w:t xml:space="preserve"> i przyznać się, że bezpośrednio lub pośrednio </w:t>
      </w:r>
      <w:r w:rsidR="003121A3">
        <w:rPr>
          <w:rFonts w:ascii="Calibri Light" w:eastAsia="Times New Roman" w:hAnsi="Calibri Light" w:cs="Calibri Light"/>
          <w:lang w:eastAsia="pl-PL"/>
        </w:rPr>
        <w:lastRenderedPageBreak/>
        <w:t xml:space="preserve">dotyka je problem alkoholowy. </w:t>
      </w:r>
      <w:r w:rsidR="007E7642">
        <w:rPr>
          <w:rFonts w:ascii="Calibri Light" w:eastAsia="Times New Roman" w:hAnsi="Calibri Light" w:cs="Calibri Light"/>
          <w:lang w:eastAsia="pl-PL"/>
        </w:rPr>
        <w:t xml:space="preserve">Aspekt ten </w:t>
      </w:r>
      <w:r w:rsidR="003121A3">
        <w:rPr>
          <w:rFonts w:ascii="Calibri Light" w:eastAsia="Times New Roman" w:hAnsi="Calibri Light" w:cs="Calibri Light"/>
          <w:lang w:eastAsia="pl-PL"/>
        </w:rPr>
        <w:t xml:space="preserve">i złożoność tego problemu </w:t>
      </w:r>
      <w:r w:rsidR="007E7642">
        <w:rPr>
          <w:rFonts w:ascii="Calibri Light" w:eastAsia="Times New Roman" w:hAnsi="Calibri Light" w:cs="Calibri Light"/>
          <w:lang w:eastAsia="pl-PL"/>
        </w:rPr>
        <w:t>został</w:t>
      </w:r>
      <w:r w:rsidR="003121A3">
        <w:rPr>
          <w:rFonts w:ascii="Calibri Light" w:eastAsia="Times New Roman" w:hAnsi="Calibri Light" w:cs="Calibri Light"/>
          <w:lang w:eastAsia="pl-PL"/>
        </w:rPr>
        <w:t>a</w:t>
      </w:r>
      <w:r w:rsidR="007E7642">
        <w:rPr>
          <w:rFonts w:ascii="Calibri Light" w:eastAsia="Times New Roman" w:hAnsi="Calibri Light" w:cs="Calibri Light"/>
          <w:lang w:eastAsia="pl-PL"/>
        </w:rPr>
        <w:t xml:space="preserve"> poruszon</w:t>
      </w:r>
      <w:r w:rsidR="003121A3">
        <w:rPr>
          <w:rFonts w:ascii="Calibri Light" w:eastAsia="Times New Roman" w:hAnsi="Calibri Light" w:cs="Calibri Light"/>
          <w:lang w:eastAsia="pl-PL"/>
        </w:rPr>
        <w:t>a</w:t>
      </w:r>
      <w:r w:rsidR="007E7642">
        <w:rPr>
          <w:rFonts w:ascii="Calibri Light" w:eastAsia="Times New Roman" w:hAnsi="Calibri Light" w:cs="Calibri Light"/>
          <w:lang w:eastAsia="pl-PL"/>
        </w:rPr>
        <w:t xml:space="preserve"> przez mieszkańców także w trakcie warsztatów </w:t>
      </w:r>
      <w:r w:rsidR="003121A3">
        <w:rPr>
          <w:rFonts w:ascii="Calibri Light" w:eastAsia="Times New Roman" w:hAnsi="Calibri Light" w:cs="Calibri Light"/>
          <w:lang w:eastAsia="pl-PL"/>
        </w:rPr>
        <w:t xml:space="preserve">i wizji lokalnej. </w:t>
      </w:r>
      <w:r w:rsidR="00550E02">
        <w:rPr>
          <w:rFonts w:ascii="Calibri Light" w:eastAsia="Times New Roman" w:hAnsi="Calibri Light" w:cs="Calibri Light"/>
          <w:lang w:eastAsia="pl-PL"/>
        </w:rPr>
        <w:t>W celu przeciwdziałania problemowi widzi się zatem potrzeby zaplanowania działań rewitalizacyjnych ukierunkowanych na walkę z alkoholizmem</w:t>
      </w:r>
      <w:r w:rsidR="007E7642">
        <w:rPr>
          <w:rFonts w:ascii="Calibri Light" w:eastAsia="Times New Roman" w:hAnsi="Calibri Light" w:cs="Calibri Light"/>
          <w:lang w:eastAsia="pl-PL"/>
        </w:rPr>
        <w:t xml:space="preserve"> i przeciwdziałanie</w:t>
      </w:r>
      <w:r w:rsidR="0047419C">
        <w:rPr>
          <w:rFonts w:ascii="Calibri Light" w:eastAsia="Times New Roman" w:hAnsi="Calibri Light" w:cs="Calibri Light"/>
          <w:lang w:eastAsia="pl-PL"/>
        </w:rPr>
        <w:t>m</w:t>
      </w:r>
      <w:r w:rsidR="007E7642">
        <w:rPr>
          <w:rFonts w:ascii="Calibri Light" w:eastAsia="Times New Roman" w:hAnsi="Calibri Light" w:cs="Calibri Light"/>
          <w:lang w:eastAsia="pl-PL"/>
        </w:rPr>
        <w:t xml:space="preserve"> negatywnym zjawiskom z nim powiązanym</w:t>
      </w:r>
      <w:r w:rsidR="00B3595B">
        <w:rPr>
          <w:rFonts w:ascii="Calibri Light" w:eastAsia="Times New Roman" w:hAnsi="Calibri Light" w:cs="Calibri Light"/>
          <w:lang w:eastAsia="pl-PL"/>
        </w:rPr>
        <w:t>.</w:t>
      </w:r>
    </w:p>
    <w:p w14:paraId="60811D79" w14:textId="189C37A5" w:rsidR="00CC4DE8" w:rsidRPr="00164A3E" w:rsidRDefault="00ED1691" w:rsidP="00E72D03">
      <w:pPr>
        <w:spacing w:after="100"/>
        <w:jc w:val="both"/>
        <w:rPr>
          <w:rFonts w:cs="Calibri"/>
          <w:b/>
          <w:bCs/>
          <w:sz w:val="24"/>
          <w:szCs w:val="24"/>
        </w:rPr>
      </w:pPr>
      <w:r w:rsidRPr="00164A3E">
        <w:rPr>
          <w:rFonts w:cs="Calibri"/>
          <w:b/>
          <w:bCs/>
          <w:sz w:val="24"/>
          <w:szCs w:val="24"/>
        </w:rPr>
        <w:t>Ubóstwo</w:t>
      </w:r>
    </w:p>
    <w:p w14:paraId="7D74D871" w14:textId="634E5FC7" w:rsidR="00A10EFA" w:rsidRPr="000C439D" w:rsidRDefault="00A10EFA" w:rsidP="00E72D03">
      <w:pPr>
        <w:spacing w:after="100"/>
        <w:jc w:val="both"/>
        <w:rPr>
          <w:rFonts w:cs="Calibri"/>
        </w:rPr>
      </w:pPr>
      <w:r w:rsidRPr="000C439D">
        <w:rPr>
          <w:rFonts w:cs="Calibri"/>
        </w:rPr>
        <w:t>Zjawisko ubóstwa odnosi się do poziomu zaspokojenia potrzeb osób, rodzin, gospodarstw domowych do poziomu ich zaspokojenia przez innych członków społeczeństwa. Odnosi się ono do zjawisk takich jak niedostatek, bieda i nędza, czego skutkiem jest m.in. bezradność, brak motywacji, wykluczenie społeczne i obniżenie poziomu życia. Oznacza to, że ubóstwo charakteryzują nadmierne rozpiętości w</w:t>
      </w:r>
      <w:r w:rsidR="006B3AF3">
        <w:rPr>
          <w:rFonts w:cs="Calibri"/>
        </w:rPr>
        <w:t> </w:t>
      </w:r>
      <w:r w:rsidRPr="000C439D">
        <w:rPr>
          <w:rFonts w:cs="Calibri"/>
        </w:rPr>
        <w:t>poziomie zaspokojenia potrzeb w społeczeństwie.</w:t>
      </w:r>
    </w:p>
    <w:p w14:paraId="60FC3A78" w14:textId="558FB3DF" w:rsidR="00A10EFA" w:rsidRPr="002D12C0" w:rsidRDefault="00A10EFA" w:rsidP="00E72D03">
      <w:pPr>
        <w:spacing w:after="100"/>
        <w:jc w:val="both"/>
        <w:rPr>
          <w:rFonts w:cs="Calibri"/>
          <w:u w:val="single"/>
        </w:rPr>
      </w:pPr>
      <w:r w:rsidRPr="00ED7BDA">
        <w:rPr>
          <w:rFonts w:cs="Calibri"/>
        </w:rPr>
        <w:t xml:space="preserve">Problem ubóstwa w Gminie </w:t>
      </w:r>
      <w:r w:rsidR="00317624">
        <w:rPr>
          <w:rFonts w:cs="Calibri"/>
        </w:rPr>
        <w:t>Wiskitki</w:t>
      </w:r>
      <w:r w:rsidRPr="00ED7BDA">
        <w:rPr>
          <w:rFonts w:cs="Calibri"/>
        </w:rPr>
        <w:t xml:space="preserve"> został zbadany za pomocą</w:t>
      </w:r>
      <w:r w:rsidRPr="00477176">
        <w:rPr>
          <w:rFonts w:cs="Calibri"/>
        </w:rPr>
        <w:t xml:space="preserve"> </w:t>
      </w:r>
      <w:r w:rsidR="00F22771">
        <w:rPr>
          <w:rFonts w:cs="Calibri"/>
        </w:rPr>
        <w:t>4</w:t>
      </w:r>
      <w:r w:rsidRPr="00477176">
        <w:rPr>
          <w:rFonts w:cs="Calibri"/>
        </w:rPr>
        <w:t xml:space="preserve"> wskaźników</w:t>
      </w:r>
      <w:r w:rsidR="00821D4F" w:rsidRPr="005B39C0">
        <w:rPr>
          <w:rFonts w:cs="Calibri"/>
        </w:rPr>
        <w:t xml:space="preserve">. </w:t>
      </w:r>
      <w:r w:rsidR="00821D4F" w:rsidRPr="00325DBB">
        <w:rPr>
          <w:rFonts w:cs="Calibri"/>
        </w:rPr>
        <w:t>Porównano</w:t>
      </w:r>
      <w:r w:rsidR="009469B1" w:rsidRPr="00325DBB">
        <w:rPr>
          <w:rFonts w:cs="Calibri"/>
        </w:rPr>
        <w:t xml:space="preserve"> </w:t>
      </w:r>
      <w:r w:rsidR="002850FB" w:rsidRPr="006B3AF3">
        <w:rPr>
          <w:rFonts w:cs="Calibri"/>
        </w:rPr>
        <w:t>udział osób korzystających z pomocy społecznej w ogólnej liczbie mieszkańców</w:t>
      </w:r>
      <w:r w:rsidR="009469B1" w:rsidRPr="006B3AF3">
        <w:rPr>
          <w:rFonts w:cs="Calibri"/>
        </w:rPr>
        <w:t xml:space="preserve">, </w:t>
      </w:r>
      <w:r w:rsidR="002850FB" w:rsidRPr="006B3AF3">
        <w:rPr>
          <w:rFonts w:cs="Calibri"/>
        </w:rPr>
        <w:t>odsetek osób korzystających z</w:t>
      </w:r>
      <w:r w:rsidR="006B3AF3">
        <w:rPr>
          <w:rFonts w:cs="Calibri"/>
        </w:rPr>
        <w:t> </w:t>
      </w:r>
      <w:r w:rsidR="002850FB" w:rsidRPr="006B3AF3">
        <w:rPr>
          <w:rFonts w:cs="Calibri"/>
        </w:rPr>
        <w:t xml:space="preserve">pomocy społecznej z tytułu ubóstwa w </w:t>
      </w:r>
      <w:r w:rsidR="00F22771">
        <w:rPr>
          <w:rFonts w:cs="Calibri"/>
        </w:rPr>
        <w:t>ogólnej liczbie korzystających z pomocy społecznej</w:t>
      </w:r>
      <w:r w:rsidR="002850FB" w:rsidRPr="006B3AF3">
        <w:rPr>
          <w:rFonts w:cs="Calibri"/>
        </w:rPr>
        <w:t xml:space="preserve">, </w:t>
      </w:r>
      <w:r w:rsidR="009469B1" w:rsidRPr="006B3AF3">
        <w:rPr>
          <w:rFonts w:cs="Calibri"/>
        </w:rPr>
        <w:t>kwot</w:t>
      </w:r>
      <w:r w:rsidR="00821D4F" w:rsidRPr="006B3AF3">
        <w:rPr>
          <w:rFonts w:cs="Calibri"/>
        </w:rPr>
        <w:t>ę</w:t>
      </w:r>
      <w:r w:rsidR="009469B1" w:rsidRPr="006B3AF3">
        <w:rPr>
          <w:rFonts w:cs="Calibri"/>
        </w:rPr>
        <w:t xml:space="preserve"> wypłaconych zasiłków w</w:t>
      </w:r>
      <w:r w:rsidR="00941B8B" w:rsidRPr="006B3AF3">
        <w:rPr>
          <w:rFonts w:cs="Calibri"/>
        </w:rPr>
        <w:t> </w:t>
      </w:r>
      <w:r w:rsidR="009469B1" w:rsidRPr="006B3AF3">
        <w:rPr>
          <w:rFonts w:cs="Calibri"/>
        </w:rPr>
        <w:t xml:space="preserve">przeliczeniu </w:t>
      </w:r>
      <w:r w:rsidR="00F22771">
        <w:rPr>
          <w:rFonts w:cs="Calibri"/>
        </w:rPr>
        <w:t>na liczbę rodzin korzystających z pomocy społecznej</w:t>
      </w:r>
      <w:r w:rsidR="002850FB" w:rsidRPr="006B3AF3">
        <w:rPr>
          <w:rFonts w:cs="Calibri"/>
        </w:rPr>
        <w:t>, a także l</w:t>
      </w:r>
      <w:r w:rsidR="00F22771">
        <w:rPr>
          <w:rFonts w:cs="Calibri"/>
        </w:rPr>
        <w:t>iczbę</w:t>
      </w:r>
      <w:r w:rsidR="006B3AF3" w:rsidRPr="006B3AF3">
        <w:rPr>
          <w:rFonts w:cs="Calibri"/>
        </w:rPr>
        <w:t xml:space="preserve"> uczniów </w:t>
      </w:r>
      <w:r w:rsidR="002850FB" w:rsidRPr="006B3AF3">
        <w:rPr>
          <w:rFonts w:cs="Calibri"/>
        </w:rPr>
        <w:t>korzystających z posiłków finansowanych przez OPS w przeliczeniu na 100 uczniów</w:t>
      </w:r>
      <w:r w:rsidR="00FF5779" w:rsidRPr="006B3AF3">
        <w:rPr>
          <w:rFonts w:cs="Calibri"/>
        </w:rPr>
        <w:t>.</w:t>
      </w:r>
      <w:r w:rsidR="00502382" w:rsidRPr="002D12C0">
        <w:rPr>
          <w:rFonts w:cs="Calibri"/>
          <w:u w:val="single"/>
        </w:rPr>
        <w:t xml:space="preserve"> </w:t>
      </w:r>
    </w:p>
    <w:p w14:paraId="1EB708FF" w14:textId="612CC417" w:rsidR="00502382" w:rsidRPr="00732226" w:rsidRDefault="00F22771" w:rsidP="00E72D03">
      <w:pPr>
        <w:spacing w:after="100"/>
        <w:jc w:val="both"/>
        <w:rPr>
          <w:rFonts w:cs="Calibri"/>
        </w:rPr>
      </w:pPr>
      <w:r>
        <w:rPr>
          <w:rFonts w:cs="Calibri"/>
        </w:rPr>
        <w:t>2</w:t>
      </w:r>
      <w:r w:rsidR="00B14F31" w:rsidRPr="00732226">
        <w:rPr>
          <w:rFonts w:cs="Calibri"/>
        </w:rPr>
        <w:t xml:space="preserve"> z </w:t>
      </w:r>
      <w:r>
        <w:rPr>
          <w:rFonts w:cs="Calibri"/>
        </w:rPr>
        <w:t>4</w:t>
      </w:r>
      <w:r w:rsidR="00502382" w:rsidRPr="00732226">
        <w:rPr>
          <w:rFonts w:cs="Calibri"/>
        </w:rPr>
        <w:t xml:space="preserve"> powyższych wskaźników uzyskał</w:t>
      </w:r>
      <w:r w:rsidR="0099085F" w:rsidRPr="00732226">
        <w:rPr>
          <w:rFonts w:cs="Calibri"/>
        </w:rPr>
        <w:t>o</w:t>
      </w:r>
      <w:r w:rsidR="00502382" w:rsidRPr="00732226">
        <w:rPr>
          <w:rFonts w:cs="Calibri"/>
        </w:rPr>
        <w:t xml:space="preserve"> mniej korzystn</w:t>
      </w:r>
      <w:r w:rsidR="0099085F" w:rsidRPr="00732226">
        <w:rPr>
          <w:rFonts w:cs="Calibri"/>
        </w:rPr>
        <w:t>e</w:t>
      </w:r>
      <w:r w:rsidR="00502382" w:rsidRPr="00732226">
        <w:rPr>
          <w:rFonts w:cs="Calibri"/>
        </w:rPr>
        <w:t xml:space="preserve"> wartoś</w:t>
      </w:r>
      <w:r w:rsidR="0099085F" w:rsidRPr="00732226">
        <w:rPr>
          <w:rFonts w:cs="Calibri"/>
        </w:rPr>
        <w:t>ci</w:t>
      </w:r>
      <w:r w:rsidR="00502382" w:rsidRPr="00732226">
        <w:rPr>
          <w:rFonts w:cs="Calibri"/>
        </w:rPr>
        <w:t xml:space="preserve"> </w:t>
      </w:r>
      <w:r w:rsidR="00F577FA">
        <w:rPr>
          <w:rFonts w:cs="Calibri"/>
        </w:rPr>
        <w:t>na</w:t>
      </w:r>
      <w:r w:rsidR="00B65720" w:rsidRPr="00732226">
        <w:rPr>
          <w:rFonts w:cs="Calibri"/>
        </w:rPr>
        <w:t xml:space="preserve"> obszarze rewitalizacji </w:t>
      </w:r>
      <w:r w:rsidR="00FF0FE1" w:rsidRPr="00732226">
        <w:rPr>
          <w:rFonts w:cs="Calibri"/>
        </w:rPr>
        <w:t>niż średnia gminna, a</w:t>
      </w:r>
      <w:r w:rsidR="0099085F" w:rsidRPr="00732226">
        <w:rPr>
          <w:rFonts w:cs="Calibri"/>
        </w:rPr>
        <w:t> </w:t>
      </w:r>
      <w:r w:rsidR="00FF0FE1" w:rsidRPr="00732226">
        <w:rPr>
          <w:rFonts w:cs="Calibri"/>
        </w:rPr>
        <w:t xml:space="preserve">co za tym idzie obszar rewitalizacji odznacza się negatywnie w </w:t>
      </w:r>
      <w:r>
        <w:rPr>
          <w:rFonts w:cs="Calibri"/>
        </w:rPr>
        <w:t>połowie</w:t>
      </w:r>
      <w:r w:rsidR="00FF0FE1" w:rsidRPr="00732226">
        <w:rPr>
          <w:rFonts w:cs="Calibri"/>
        </w:rPr>
        <w:t xml:space="preserve"> z badanych aspektów ubóstwa</w:t>
      </w:r>
      <w:r w:rsidR="00502382" w:rsidRPr="00732226">
        <w:rPr>
          <w:rFonts w:cs="Calibri"/>
        </w:rPr>
        <w:t>.</w:t>
      </w:r>
    </w:p>
    <w:p w14:paraId="1DDFF059" w14:textId="6B64E453" w:rsidR="00781D0F" w:rsidRPr="004E5D80" w:rsidRDefault="00615366" w:rsidP="00781D0F">
      <w:pPr>
        <w:spacing w:after="100"/>
        <w:jc w:val="both"/>
        <w:rPr>
          <w:rFonts w:cs="Calibri"/>
        </w:rPr>
      </w:pPr>
      <w:r w:rsidRPr="00250F00">
        <w:rPr>
          <w:rFonts w:cs="Calibri"/>
        </w:rPr>
        <w:t>Z</w:t>
      </w:r>
      <w:r w:rsidR="00774F7D" w:rsidRPr="00250F00">
        <w:rPr>
          <w:rFonts w:cs="Calibri"/>
        </w:rPr>
        <w:t xml:space="preserve">aobserwowano </w:t>
      </w:r>
      <w:r w:rsidR="00774F7D" w:rsidRPr="00ED187A">
        <w:rPr>
          <w:rFonts w:cs="Calibri"/>
        </w:rPr>
        <w:t>wyższy</w:t>
      </w:r>
      <w:r w:rsidR="00F22771">
        <w:rPr>
          <w:rFonts w:cs="Calibri"/>
        </w:rPr>
        <w:t xml:space="preserve"> (3,9%)</w:t>
      </w:r>
      <w:r w:rsidR="00774F7D" w:rsidRPr="00ED187A">
        <w:rPr>
          <w:rFonts w:cs="Calibri"/>
        </w:rPr>
        <w:t xml:space="preserve"> niż w Gminie</w:t>
      </w:r>
      <w:r w:rsidR="00F22771">
        <w:rPr>
          <w:rFonts w:cs="Calibri"/>
        </w:rPr>
        <w:t xml:space="preserve"> (2,7%)</w:t>
      </w:r>
      <w:r w:rsidR="00774F7D" w:rsidRPr="00ED187A">
        <w:rPr>
          <w:rFonts w:cs="Calibri"/>
        </w:rPr>
        <w:t xml:space="preserve"> </w:t>
      </w:r>
      <w:r w:rsidR="008E6DB3">
        <w:rPr>
          <w:rFonts w:cs="Calibri"/>
        </w:rPr>
        <w:t>u</w:t>
      </w:r>
      <w:r w:rsidR="008E6DB3" w:rsidRPr="008E6DB3">
        <w:rPr>
          <w:rFonts w:cs="Calibri"/>
        </w:rPr>
        <w:t>dział osób korzystających z pomocy społecznej w</w:t>
      </w:r>
      <w:r w:rsidR="00D048A8">
        <w:rPr>
          <w:rFonts w:cs="Calibri"/>
        </w:rPr>
        <w:t> </w:t>
      </w:r>
      <w:r w:rsidR="008E6DB3" w:rsidRPr="008E6DB3">
        <w:rPr>
          <w:rFonts w:cs="Calibri"/>
        </w:rPr>
        <w:t>ogólnej liczbie mieszkańców</w:t>
      </w:r>
      <w:r w:rsidR="008E6DB3">
        <w:rPr>
          <w:rFonts w:cs="Calibri"/>
        </w:rPr>
        <w:t xml:space="preserve">. </w:t>
      </w:r>
      <w:r w:rsidR="00D63549">
        <w:rPr>
          <w:rFonts w:cs="Calibri"/>
        </w:rPr>
        <w:t xml:space="preserve">Ponadto </w:t>
      </w:r>
      <w:r w:rsidR="00774F7D" w:rsidRPr="00D63549">
        <w:rPr>
          <w:rFonts w:cs="Calibri"/>
        </w:rPr>
        <w:t>odsetek osób korzystających z pomocy społecznej z tytułu ubóstwa w</w:t>
      </w:r>
      <w:r w:rsidR="00B15457" w:rsidRPr="00D63549">
        <w:rPr>
          <w:rFonts w:cs="Calibri"/>
        </w:rPr>
        <w:t> </w:t>
      </w:r>
      <w:r w:rsidR="00774F7D" w:rsidRPr="00D63549">
        <w:rPr>
          <w:rFonts w:cs="Calibri"/>
        </w:rPr>
        <w:t xml:space="preserve">ogólnej liczbie </w:t>
      </w:r>
      <w:r w:rsidR="00D63549" w:rsidRPr="00D63549">
        <w:rPr>
          <w:rFonts w:cs="Calibri"/>
        </w:rPr>
        <w:t>mieszkańców</w:t>
      </w:r>
      <w:r w:rsidR="0006695F">
        <w:rPr>
          <w:rFonts w:cs="Calibri"/>
        </w:rPr>
        <w:t xml:space="preserve"> przewyższał średnią gminną o </w:t>
      </w:r>
      <w:r w:rsidR="009F4BC3">
        <w:rPr>
          <w:rFonts w:cs="Calibri"/>
        </w:rPr>
        <w:t>1</w:t>
      </w:r>
      <w:r w:rsidR="0006695F">
        <w:rPr>
          <w:rFonts w:cs="Calibri"/>
        </w:rPr>
        <w:t>0,</w:t>
      </w:r>
      <w:r w:rsidR="009F4BC3">
        <w:rPr>
          <w:rFonts w:cs="Calibri"/>
        </w:rPr>
        <w:t>9</w:t>
      </w:r>
      <w:r w:rsidR="00AA4FCB">
        <w:rPr>
          <w:rFonts w:cs="Calibri"/>
        </w:rPr>
        <w:t xml:space="preserve"> punktów procentowych</w:t>
      </w:r>
      <w:r w:rsidR="00CC6E6D" w:rsidRPr="00D63549">
        <w:rPr>
          <w:rFonts w:cs="Calibri"/>
        </w:rPr>
        <w:t>.</w:t>
      </w:r>
      <w:r w:rsidR="00CC6E6D" w:rsidRPr="0006695F">
        <w:rPr>
          <w:rFonts w:cs="Calibri"/>
        </w:rPr>
        <w:t xml:space="preserve"> </w:t>
      </w:r>
    </w:p>
    <w:p w14:paraId="3A241D37" w14:textId="6A7B6FFD" w:rsidR="001C5D52" w:rsidRPr="003E2ED3" w:rsidRDefault="005E450B" w:rsidP="00E72D03">
      <w:pPr>
        <w:spacing w:after="100"/>
        <w:jc w:val="both"/>
        <w:rPr>
          <w:rFonts w:cs="Calibri"/>
        </w:rPr>
      </w:pPr>
      <w:r w:rsidRPr="003E2ED3">
        <w:rPr>
          <w:rFonts w:cs="Calibri"/>
        </w:rPr>
        <w:t>Pogłębiające się zjawisko ubóstwa niesie za sobą wiele negatywnych skutków, które są odczuwane nie tylko przez osoby bezpośrednio nim dotknięte, ale także przez ogół społeczności lokalnej. Rosnąca frustracja w związku z</w:t>
      </w:r>
      <w:r w:rsidR="008179E6" w:rsidRPr="003E2ED3">
        <w:rPr>
          <w:rFonts w:cs="Calibri"/>
        </w:rPr>
        <w:t> </w:t>
      </w:r>
      <w:r w:rsidRPr="003E2ED3">
        <w:rPr>
          <w:rFonts w:cs="Calibri"/>
        </w:rPr>
        <w:t>trudną sytuacją życiową prowadzi do występowania patologii społecznych, konfliktów rodzinnych, a</w:t>
      </w:r>
      <w:r w:rsidR="00F2641B" w:rsidRPr="003E2ED3">
        <w:rPr>
          <w:rFonts w:cs="Calibri"/>
        </w:rPr>
        <w:t> </w:t>
      </w:r>
      <w:r w:rsidRPr="003E2ED3">
        <w:rPr>
          <w:rFonts w:cs="Calibri"/>
        </w:rPr>
        <w:t>w</w:t>
      </w:r>
      <w:r w:rsidR="00F2641B" w:rsidRPr="003E2ED3">
        <w:rPr>
          <w:rFonts w:cs="Calibri"/>
        </w:rPr>
        <w:t> </w:t>
      </w:r>
      <w:r w:rsidRPr="003E2ED3">
        <w:rPr>
          <w:rFonts w:cs="Calibri"/>
        </w:rPr>
        <w:t xml:space="preserve">skrajnych przypadkach także przemocy. Skutki takich zachowań są również negatywnie odczuwane przez społeczeństwo. Sytuacja ta jest szczególnie niekorzystna w przypadku, gdy ubóstwem dotknięta jest większa grupa mieszkańców, która często koncentruje się w niektórych obszarach na terenie </w:t>
      </w:r>
      <w:r w:rsidR="00896B7A" w:rsidRPr="003E2ED3">
        <w:rPr>
          <w:rFonts w:cs="Calibri"/>
        </w:rPr>
        <w:t>G</w:t>
      </w:r>
      <w:r w:rsidRPr="003E2ED3">
        <w:rPr>
          <w:rFonts w:cs="Calibri"/>
        </w:rPr>
        <w:t>miny. Skupiska osób ubogich sprzyjają występowaniu m.in. kradzieży, napadów lub innych przestępstw, które przyczyniają się do obniżenia bezpieczeństwa w danych przestrzeniach publicznych. W konsekwencji obszary te są dotknięte wykluczeniem, a</w:t>
      </w:r>
      <w:r w:rsidR="000A4B43" w:rsidRPr="003E2ED3">
        <w:rPr>
          <w:rFonts w:cs="Calibri"/>
        </w:rPr>
        <w:t> </w:t>
      </w:r>
      <w:r w:rsidRPr="003E2ED3">
        <w:rPr>
          <w:rFonts w:cs="Calibri"/>
        </w:rPr>
        <w:t>także swego rodzaju stygmatyzacją, która dodatkowo pogłębia negatywne zjawiska.</w:t>
      </w:r>
    </w:p>
    <w:p w14:paraId="6300F38B" w14:textId="15F67D07" w:rsidR="005E450B" w:rsidRPr="00164A3E" w:rsidRDefault="00802FC1" w:rsidP="00E72D03">
      <w:pPr>
        <w:spacing w:after="100"/>
        <w:jc w:val="both"/>
        <w:rPr>
          <w:rFonts w:cs="Calibri"/>
          <w:b/>
          <w:bCs/>
          <w:sz w:val="24"/>
          <w:szCs w:val="24"/>
        </w:rPr>
      </w:pPr>
      <w:r w:rsidRPr="00164A3E">
        <w:rPr>
          <w:rFonts w:cs="Calibri"/>
          <w:b/>
          <w:bCs/>
          <w:sz w:val="24"/>
          <w:szCs w:val="24"/>
        </w:rPr>
        <w:t>Przestępczość</w:t>
      </w:r>
    </w:p>
    <w:p w14:paraId="3CBAD4E5" w14:textId="49E32830" w:rsidR="00151CDA" w:rsidRPr="002D12C0" w:rsidRDefault="00146ABB" w:rsidP="00E72D03">
      <w:pPr>
        <w:spacing w:after="100"/>
        <w:jc w:val="both"/>
        <w:rPr>
          <w:rFonts w:cs="Calibri"/>
          <w:u w:val="single"/>
        </w:rPr>
      </w:pPr>
      <w:r w:rsidRPr="00635F27">
        <w:rPr>
          <w:rFonts w:cs="Calibri"/>
        </w:rPr>
        <w:t xml:space="preserve">Na obszarze rewitalizacji zidentyfikowano </w:t>
      </w:r>
      <w:r w:rsidR="00B434C3" w:rsidRPr="00635F27">
        <w:rPr>
          <w:rFonts w:cs="Calibri"/>
        </w:rPr>
        <w:t>umiarkowany</w:t>
      </w:r>
      <w:r w:rsidRPr="00635F27">
        <w:rPr>
          <w:rFonts w:cs="Calibri"/>
        </w:rPr>
        <w:t xml:space="preserve"> problem przestępczości. </w:t>
      </w:r>
      <w:r w:rsidR="00BD6244" w:rsidRPr="00635F27">
        <w:rPr>
          <w:rFonts w:cs="Calibri"/>
        </w:rPr>
        <w:t xml:space="preserve">Problem przestępczości zbadano na podstawie </w:t>
      </w:r>
      <w:r w:rsidR="00635F27" w:rsidRPr="00635F27">
        <w:rPr>
          <w:rFonts w:cs="Calibri"/>
        </w:rPr>
        <w:t>trzech</w:t>
      </w:r>
      <w:r w:rsidR="00BD6244" w:rsidRPr="00635F27">
        <w:rPr>
          <w:rFonts w:cs="Calibri"/>
        </w:rPr>
        <w:t xml:space="preserve"> wskaźników:</w:t>
      </w:r>
      <w:r w:rsidR="00BD6244" w:rsidRPr="00A80FBB">
        <w:rPr>
          <w:rFonts w:cs="Calibri"/>
        </w:rPr>
        <w:t xml:space="preserve"> </w:t>
      </w:r>
      <w:r w:rsidR="00BD6244" w:rsidRPr="00B8585E">
        <w:rPr>
          <w:rFonts w:cs="Calibri"/>
        </w:rPr>
        <w:t>liczby stwierdzonych przestępstw na 1000 mieszkańców</w:t>
      </w:r>
      <w:r w:rsidR="00B8585E" w:rsidRPr="00B8585E">
        <w:rPr>
          <w:rFonts w:cs="Calibri"/>
        </w:rPr>
        <w:t>;</w:t>
      </w:r>
      <w:r w:rsidR="00A83B1D" w:rsidRPr="00B8585E">
        <w:rPr>
          <w:rFonts w:cs="Calibri"/>
        </w:rPr>
        <w:t xml:space="preserve"> liczby stwierdzonych przestępstw i wykroczeń (poza zdarzeniami drogowymi i przestępstwami gospodarczymi)</w:t>
      </w:r>
      <w:r w:rsidR="00BD6244" w:rsidRPr="00B8585E">
        <w:rPr>
          <w:rFonts w:cs="Calibri"/>
        </w:rPr>
        <w:t xml:space="preserve"> </w:t>
      </w:r>
      <w:r w:rsidR="00A83B1D" w:rsidRPr="00B8585E">
        <w:rPr>
          <w:rFonts w:cs="Calibri"/>
        </w:rPr>
        <w:t>w tym czyn</w:t>
      </w:r>
      <w:r w:rsidR="00B8585E" w:rsidRPr="00B8585E">
        <w:rPr>
          <w:rFonts w:cs="Calibri"/>
        </w:rPr>
        <w:t>ów</w:t>
      </w:r>
      <w:r w:rsidR="00A83B1D" w:rsidRPr="00B8585E">
        <w:rPr>
          <w:rFonts w:cs="Calibri"/>
        </w:rPr>
        <w:t xml:space="preserve"> karaln</w:t>
      </w:r>
      <w:r w:rsidR="00B8585E" w:rsidRPr="00B8585E">
        <w:rPr>
          <w:rFonts w:cs="Calibri"/>
        </w:rPr>
        <w:t>ych</w:t>
      </w:r>
      <w:r w:rsidR="00A83B1D" w:rsidRPr="00B8585E">
        <w:rPr>
          <w:rFonts w:cs="Calibri"/>
        </w:rPr>
        <w:t xml:space="preserve"> nieletnich na 1000 mieszkańców </w:t>
      </w:r>
      <w:r w:rsidR="00BD6244" w:rsidRPr="00B8585E">
        <w:rPr>
          <w:rFonts w:cs="Calibri"/>
        </w:rPr>
        <w:t>oraz liczb</w:t>
      </w:r>
      <w:r w:rsidR="00B8585E" w:rsidRPr="00B8585E">
        <w:rPr>
          <w:rFonts w:cs="Calibri"/>
        </w:rPr>
        <w:t>y</w:t>
      </w:r>
      <w:r w:rsidR="00BD6244" w:rsidRPr="00B8585E">
        <w:rPr>
          <w:rFonts w:cs="Calibri"/>
        </w:rPr>
        <w:t xml:space="preserve"> </w:t>
      </w:r>
      <w:r w:rsidR="00B434C3" w:rsidRPr="00B8585E">
        <w:rPr>
          <w:rFonts w:cs="Calibri"/>
        </w:rPr>
        <w:t>osób dotkniętych procedurą „Niebieskiej Karty” w przeliczeniu na 100 mieszkańców.</w:t>
      </w:r>
    </w:p>
    <w:p w14:paraId="04BB76E3" w14:textId="53928303" w:rsidR="003D6A58" w:rsidRDefault="00FB388E" w:rsidP="00E72D03">
      <w:pPr>
        <w:spacing w:after="100"/>
        <w:jc w:val="both"/>
        <w:rPr>
          <w:rFonts w:cs="Calibri"/>
        </w:rPr>
      </w:pPr>
      <w:r w:rsidRPr="00B66B5F">
        <w:rPr>
          <w:rFonts w:cs="Calibri"/>
        </w:rPr>
        <w:t>Z wartości ww. wskaźników</w:t>
      </w:r>
      <w:r w:rsidR="006F5235" w:rsidRPr="00B66B5F">
        <w:rPr>
          <w:rFonts w:cs="Calibri"/>
        </w:rPr>
        <w:t xml:space="preserve"> wynika, </w:t>
      </w:r>
      <w:r w:rsidR="00434268">
        <w:rPr>
          <w:rFonts w:cs="Calibri"/>
        </w:rPr>
        <w:t>że wartości dla obszaru rewitalizacji przewyższały średnią gminną dla 2 pierwszych wymienionych wskaźników</w:t>
      </w:r>
      <w:r w:rsidR="00746366">
        <w:rPr>
          <w:rFonts w:cs="Calibri"/>
        </w:rPr>
        <w:t>. Szczególnie zauważalna jest różnica pomiędzy liczbą stwierdzonych przestępstw i wykroczeń (poza zdarzeniami drogowymi i przestępstwami gospodarczymi) w tym czyny karalne nieletnich na 1000 mieszkańców popełnionych w granicach obszaru rewitalizacji (85,20) a tą samą liczbą odnoszącą się do całego obszaru Gminy.</w:t>
      </w:r>
    </w:p>
    <w:p w14:paraId="4B9FB248" w14:textId="6A183983" w:rsidR="00A26685" w:rsidRDefault="00687FD0" w:rsidP="00E72D03">
      <w:pPr>
        <w:spacing w:after="100"/>
        <w:jc w:val="both"/>
        <w:rPr>
          <w:rFonts w:cs="Calibri"/>
          <w:u w:val="single"/>
        </w:rPr>
      </w:pPr>
      <w:r w:rsidRPr="0097695C">
        <w:rPr>
          <w:rFonts w:cs="Calibri"/>
        </w:rPr>
        <w:t>W</w:t>
      </w:r>
      <w:r w:rsidR="0097695C">
        <w:rPr>
          <w:rFonts w:cs="Calibri"/>
        </w:rPr>
        <w:t xml:space="preserve">edług danych gminnych w </w:t>
      </w:r>
      <w:r w:rsidRPr="0097695C">
        <w:rPr>
          <w:rFonts w:cs="Calibri"/>
        </w:rPr>
        <w:t xml:space="preserve">2021 roku na </w:t>
      </w:r>
      <w:r w:rsidR="00CE3A9B">
        <w:rPr>
          <w:rFonts w:cs="Calibri"/>
        </w:rPr>
        <w:t>obszarze rewitalizacji</w:t>
      </w:r>
      <w:r w:rsidRPr="0097695C">
        <w:rPr>
          <w:rFonts w:cs="Calibri"/>
        </w:rPr>
        <w:t xml:space="preserve"> stwierdzono </w:t>
      </w:r>
      <w:r w:rsidR="00835E40">
        <w:rPr>
          <w:rFonts w:cs="Calibri"/>
        </w:rPr>
        <w:t>33</w:t>
      </w:r>
      <w:r w:rsidR="0097695C">
        <w:rPr>
          <w:rFonts w:cs="Calibri"/>
        </w:rPr>
        <w:t xml:space="preserve"> przestępstw</w:t>
      </w:r>
      <w:r w:rsidR="00835E40">
        <w:rPr>
          <w:rFonts w:cs="Calibri"/>
        </w:rPr>
        <w:t>a</w:t>
      </w:r>
      <w:r w:rsidR="0097695C">
        <w:rPr>
          <w:rFonts w:cs="Calibri"/>
        </w:rPr>
        <w:t xml:space="preserve"> ogółem, </w:t>
      </w:r>
      <w:r w:rsidR="00835E40">
        <w:rPr>
          <w:rFonts w:cs="Calibri"/>
        </w:rPr>
        <w:t>256</w:t>
      </w:r>
      <w:r w:rsidR="0097695C">
        <w:rPr>
          <w:rFonts w:cs="Calibri"/>
        </w:rPr>
        <w:t xml:space="preserve"> wykroczeń oraz </w:t>
      </w:r>
      <w:r w:rsidR="00835E40">
        <w:rPr>
          <w:rFonts w:cs="Calibri"/>
        </w:rPr>
        <w:t>270</w:t>
      </w:r>
      <w:r w:rsidR="0097695C">
        <w:rPr>
          <w:rFonts w:cs="Calibri"/>
        </w:rPr>
        <w:t xml:space="preserve"> zdarzeń drogowych. </w:t>
      </w:r>
      <w:r w:rsidR="003E0D61">
        <w:rPr>
          <w:rFonts w:cs="Calibri"/>
        </w:rPr>
        <w:t xml:space="preserve">Szczególnie uciążliwym wykroczeniem jest nagminne </w:t>
      </w:r>
      <w:r w:rsidR="003E0D61">
        <w:rPr>
          <w:rFonts w:cs="Calibri"/>
        </w:rPr>
        <w:lastRenderedPageBreak/>
        <w:t>spożywanie alkoholu w przestrzeniach publicznych (Plac Wolności) – przede wszystkim w godzinach popołudniowo</w:t>
      </w:r>
      <w:r w:rsidR="009A4F15">
        <w:rPr>
          <w:rFonts w:cs="Calibri"/>
        </w:rPr>
        <w:t>-wieczornych, w ciągu weekendu w okresie letnim.</w:t>
      </w:r>
    </w:p>
    <w:p w14:paraId="09BF779C" w14:textId="3652293C" w:rsidR="008E45C3" w:rsidRPr="00317624" w:rsidRDefault="00E333BB" w:rsidP="00E72D03">
      <w:pPr>
        <w:spacing w:after="100"/>
        <w:jc w:val="both"/>
        <w:rPr>
          <w:rFonts w:cs="Calibri"/>
        </w:rPr>
      </w:pPr>
      <w:r w:rsidRPr="00317624">
        <w:rPr>
          <w:rFonts w:cs="Calibri"/>
        </w:rPr>
        <w:t xml:space="preserve">Problem przestępczości wśród </w:t>
      </w:r>
      <w:r w:rsidR="008E45C3" w:rsidRPr="00317624">
        <w:rPr>
          <w:rFonts w:cs="Calibri"/>
        </w:rPr>
        <w:t xml:space="preserve">mieszkańców obszaru rewitalizacji wymaga </w:t>
      </w:r>
      <w:r w:rsidRPr="00317624">
        <w:rPr>
          <w:rFonts w:cs="Calibri"/>
        </w:rPr>
        <w:t>więc działań, jednak mogą być one nakierowane jedynie pośrednio na powyższy problem</w:t>
      </w:r>
      <w:r w:rsidR="003B3EE1" w:rsidRPr="00317624">
        <w:rPr>
          <w:rFonts w:cs="Calibri"/>
        </w:rPr>
        <w:t xml:space="preserve"> – skupiać się mogą na innych problematycznych aspektach, których występowanie pobudza pojawianie się problemu przestępczości w obszarze rewitalizacji np. na rozwiązaniach infrastrukturalnych w celu zwiększenia bezpieczeństwa na</w:t>
      </w:r>
      <w:r w:rsidR="00DA2550" w:rsidRPr="00317624">
        <w:rPr>
          <w:rFonts w:cs="Calibri"/>
        </w:rPr>
        <w:t> </w:t>
      </w:r>
      <w:r w:rsidR="003B3EE1" w:rsidRPr="00317624">
        <w:rPr>
          <w:rFonts w:cs="Calibri"/>
        </w:rPr>
        <w:t>drogach</w:t>
      </w:r>
      <w:r w:rsidR="00317624" w:rsidRPr="00317624">
        <w:rPr>
          <w:rFonts w:cs="Calibri"/>
        </w:rPr>
        <w:t xml:space="preserve"> czy zwiększenia poziomu monitoringu</w:t>
      </w:r>
      <w:r w:rsidR="003B3EE1" w:rsidRPr="00317624">
        <w:rPr>
          <w:rFonts w:cs="Calibri"/>
        </w:rPr>
        <w:t>, ale też rozwiązaniach instytucjonalnych czy społecznych ograniczających dostęp do</w:t>
      </w:r>
      <w:r w:rsidR="00DA2550" w:rsidRPr="00317624">
        <w:rPr>
          <w:rFonts w:cs="Calibri"/>
        </w:rPr>
        <w:t> </w:t>
      </w:r>
      <w:r w:rsidR="003B3EE1" w:rsidRPr="00317624">
        <w:rPr>
          <w:rFonts w:cs="Calibri"/>
        </w:rPr>
        <w:t>alkoholu w późnych godzinach wieczornych lub wzbogaceniu oferty społeczno-kulturalnej, aby osoby te</w:t>
      </w:r>
      <w:r w:rsidR="00DA2550" w:rsidRPr="00317624">
        <w:rPr>
          <w:rFonts w:cs="Calibri"/>
        </w:rPr>
        <w:t> </w:t>
      </w:r>
      <w:r w:rsidR="003B3EE1" w:rsidRPr="00317624">
        <w:rPr>
          <w:rFonts w:cs="Calibri"/>
        </w:rPr>
        <w:t>znalazły odpowiednie wsparcie czy miały możliwość spędzenia swojego wolnego czasu w innych, akceptowalny społecznie sposób.</w:t>
      </w:r>
    </w:p>
    <w:p w14:paraId="0E434136" w14:textId="3287406E" w:rsidR="00A371C1" w:rsidRPr="00164A3E" w:rsidRDefault="00293D8C" w:rsidP="00E72D03">
      <w:pPr>
        <w:spacing w:after="100"/>
        <w:jc w:val="both"/>
        <w:rPr>
          <w:rFonts w:cs="Calibri"/>
          <w:b/>
          <w:bCs/>
          <w:sz w:val="24"/>
          <w:szCs w:val="24"/>
        </w:rPr>
      </w:pPr>
      <w:r w:rsidRPr="00164A3E">
        <w:rPr>
          <w:rFonts w:cs="Calibri"/>
          <w:b/>
          <w:bCs/>
          <w:sz w:val="24"/>
          <w:szCs w:val="24"/>
        </w:rPr>
        <w:t>Wsparcie osób ze szczególnymi potrzebami</w:t>
      </w:r>
    </w:p>
    <w:p w14:paraId="60EFCDDD" w14:textId="66AD804D" w:rsidR="00A371C1" w:rsidRPr="00115E0B" w:rsidRDefault="002F39B4" w:rsidP="00E72D03">
      <w:pPr>
        <w:spacing w:after="100"/>
        <w:jc w:val="both"/>
        <w:rPr>
          <w:rFonts w:cs="Calibri"/>
        </w:rPr>
      </w:pPr>
      <w:r w:rsidRPr="00115E0B">
        <w:rPr>
          <w:rFonts w:cs="Calibri"/>
        </w:rPr>
        <w:t>Zgodnie z ustawą z dnia 19 lipca 2019 r. o zapewnianiu dostępności osobom ze szczególnymi potrzebami, za</w:t>
      </w:r>
      <w:r w:rsidR="007679C3" w:rsidRPr="00115E0B">
        <w:rPr>
          <w:rFonts w:cs="Calibri"/>
        </w:rPr>
        <w:t> </w:t>
      </w:r>
      <w:r w:rsidRPr="00115E0B">
        <w:rPr>
          <w:rFonts w:cs="Calibri"/>
        </w:rPr>
        <w:t>osobę ze szczególnymi potrzebami uznaje się osobę, która ze względu na swoje cechy zewnętrzne lub wewnętrzne, albo ze względu na okoliczności, w których się znajduje, musi podjąć dodatkowe działania lub</w:t>
      </w:r>
      <w:r w:rsidR="007679C3" w:rsidRPr="00115E0B">
        <w:rPr>
          <w:rFonts w:cs="Calibri"/>
        </w:rPr>
        <w:t> </w:t>
      </w:r>
      <w:r w:rsidRPr="00115E0B">
        <w:rPr>
          <w:rFonts w:cs="Calibri"/>
        </w:rPr>
        <w:t>zastosować dodatkowe środki w celu przezwyciężenia bariery, aby uczestniczyć w różnych sferach życia na zasadzie równości z innymi osobami.</w:t>
      </w:r>
    </w:p>
    <w:p w14:paraId="74E1AE1D" w14:textId="39E00C50" w:rsidR="000060E9" w:rsidRPr="002D12C0" w:rsidRDefault="000060E9" w:rsidP="003C0A60">
      <w:pPr>
        <w:spacing w:after="100"/>
        <w:jc w:val="both"/>
        <w:rPr>
          <w:rFonts w:cs="Calibri"/>
          <w:u w:val="single"/>
        </w:rPr>
      </w:pPr>
      <w:r w:rsidRPr="003C0A60">
        <w:rPr>
          <w:rFonts w:cs="Calibri"/>
        </w:rPr>
        <w:t xml:space="preserve">Problem zaspokojenia potrzeb osób ze szczególnymi potrzebami zbadano </w:t>
      </w:r>
      <w:r w:rsidR="003C0A60">
        <w:rPr>
          <w:rFonts w:cs="Calibri"/>
        </w:rPr>
        <w:t>na podstawie dwóch</w:t>
      </w:r>
      <w:r w:rsidRPr="003C0A60">
        <w:rPr>
          <w:rFonts w:cs="Calibri"/>
        </w:rPr>
        <w:t xml:space="preserve"> wskaźnik</w:t>
      </w:r>
      <w:r w:rsidR="003C0A60">
        <w:rPr>
          <w:rFonts w:cs="Calibri"/>
        </w:rPr>
        <w:t>ów. Był to o</w:t>
      </w:r>
      <w:r w:rsidRPr="003C0A60">
        <w:rPr>
          <w:rFonts w:cs="Calibri"/>
        </w:rPr>
        <w:t>dsetek osób korzystających z pomocy społecznej z tytułu niepełnosprawności w</w:t>
      </w:r>
      <w:r w:rsidR="00DA2550">
        <w:rPr>
          <w:rFonts w:cs="Calibri"/>
        </w:rPr>
        <w:t> </w:t>
      </w:r>
      <w:r w:rsidRPr="003C0A60">
        <w:rPr>
          <w:rFonts w:cs="Calibri"/>
        </w:rPr>
        <w:t>ogólnej liczbie</w:t>
      </w:r>
      <w:r w:rsidR="00E0131D" w:rsidRPr="003C0A60">
        <w:rPr>
          <w:rFonts w:cs="Calibri"/>
        </w:rPr>
        <w:t xml:space="preserve"> </w:t>
      </w:r>
      <w:r w:rsidR="00AA1916">
        <w:rPr>
          <w:rFonts w:cs="Calibri"/>
        </w:rPr>
        <w:t>korzystających z pomocy społecznej</w:t>
      </w:r>
      <w:r w:rsidR="003C0A60" w:rsidRPr="003C0A60">
        <w:rPr>
          <w:rFonts w:cs="Calibri"/>
        </w:rPr>
        <w:t xml:space="preserve"> oraz odsetek </w:t>
      </w:r>
      <w:r w:rsidRPr="003C0A60">
        <w:rPr>
          <w:rFonts w:cs="Calibri"/>
        </w:rPr>
        <w:t>osób korzystających z pomocy społecznej z tytułu długotrwałej lub ciężkiej choroby w</w:t>
      </w:r>
      <w:r w:rsidR="00866E03" w:rsidRPr="003C0A60">
        <w:rPr>
          <w:rFonts w:cs="Calibri"/>
        </w:rPr>
        <w:t> </w:t>
      </w:r>
      <w:r w:rsidRPr="003C0A60">
        <w:rPr>
          <w:rFonts w:cs="Calibri"/>
        </w:rPr>
        <w:t xml:space="preserve">ogólnej </w:t>
      </w:r>
      <w:r w:rsidR="00AA1916">
        <w:rPr>
          <w:rFonts w:cs="Calibri"/>
        </w:rPr>
        <w:t>liczbie korzystających z pomocy społecznej.</w:t>
      </w:r>
    </w:p>
    <w:p w14:paraId="1D8E9B6D" w14:textId="45A814C6" w:rsidR="009B7379" w:rsidRPr="009B7379" w:rsidRDefault="003C0A60" w:rsidP="00E72D03">
      <w:pPr>
        <w:spacing w:after="100"/>
        <w:jc w:val="both"/>
        <w:rPr>
          <w:rFonts w:cs="Calibri"/>
        </w:rPr>
      </w:pPr>
      <w:r w:rsidRPr="003C0A60">
        <w:rPr>
          <w:rFonts w:cs="Calibri"/>
        </w:rPr>
        <w:t>Zarówno o</w:t>
      </w:r>
      <w:r w:rsidR="00866E03" w:rsidRPr="003C0A60">
        <w:rPr>
          <w:rFonts w:cs="Calibri"/>
        </w:rPr>
        <w:t>dsetek osób korzystających z pomocy społecznej z tytułu niepełnosprawności</w:t>
      </w:r>
      <w:r w:rsidRPr="003C0A60">
        <w:rPr>
          <w:rFonts w:cs="Calibri"/>
        </w:rPr>
        <w:t xml:space="preserve">, jak i z tytułu długotrwałej lub ciężkiej choroby </w:t>
      </w:r>
      <w:r w:rsidR="005C2493" w:rsidRPr="003C0A60">
        <w:rPr>
          <w:rFonts w:cs="Calibri"/>
        </w:rPr>
        <w:t>w ogólnej liczbie</w:t>
      </w:r>
      <w:r w:rsidR="00E0131D" w:rsidRPr="003C0A60">
        <w:rPr>
          <w:rFonts w:cs="Calibri"/>
        </w:rPr>
        <w:t xml:space="preserve"> mieszkańców</w:t>
      </w:r>
      <w:r w:rsidRPr="003C0A60">
        <w:rPr>
          <w:rFonts w:cs="Calibri"/>
        </w:rPr>
        <w:t xml:space="preserve"> </w:t>
      </w:r>
      <w:r w:rsidR="00866E03" w:rsidRPr="003C0A60">
        <w:rPr>
          <w:rFonts w:cs="Calibri"/>
        </w:rPr>
        <w:t>był</w:t>
      </w:r>
      <w:r w:rsidR="00E0131D" w:rsidRPr="003C0A60">
        <w:rPr>
          <w:rFonts w:cs="Calibri"/>
        </w:rPr>
        <w:t xml:space="preserve"> w obszarze rewitalizacji</w:t>
      </w:r>
      <w:r w:rsidR="00866E03" w:rsidRPr="003C0A60">
        <w:rPr>
          <w:rFonts w:cs="Calibri"/>
        </w:rPr>
        <w:t xml:space="preserve"> wyższy </w:t>
      </w:r>
      <w:r w:rsidR="00E0131D" w:rsidRPr="003C0A60">
        <w:rPr>
          <w:rFonts w:cs="Calibri"/>
        </w:rPr>
        <w:t>od</w:t>
      </w:r>
      <w:r w:rsidR="00541526" w:rsidRPr="003C0A60">
        <w:rPr>
          <w:rFonts w:cs="Calibri"/>
        </w:rPr>
        <w:t xml:space="preserve"> średniej gminnej</w:t>
      </w:r>
      <w:r w:rsidR="00866E03" w:rsidRPr="0054587F">
        <w:rPr>
          <w:rFonts w:cs="Calibri"/>
        </w:rPr>
        <w:t>.</w:t>
      </w:r>
      <w:r w:rsidR="000036F9" w:rsidRPr="0054587F">
        <w:rPr>
          <w:rFonts w:cs="Calibri"/>
        </w:rPr>
        <w:t xml:space="preserve"> </w:t>
      </w:r>
      <w:r w:rsidR="005E7059" w:rsidRPr="0054587F">
        <w:rPr>
          <w:rFonts w:cs="Calibri"/>
        </w:rPr>
        <w:t>Pierwszy z nich</w:t>
      </w:r>
      <w:r w:rsidR="00A36277" w:rsidRPr="0054587F">
        <w:rPr>
          <w:rFonts w:cs="Calibri"/>
        </w:rPr>
        <w:t xml:space="preserve"> </w:t>
      </w:r>
      <w:r w:rsidR="005E7059" w:rsidRPr="0054587F">
        <w:rPr>
          <w:rFonts w:cs="Calibri"/>
        </w:rPr>
        <w:t xml:space="preserve">posiadał wartość </w:t>
      </w:r>
      <w:r w:rsidR="00AA1916">
        <w:rPr>
          <w:rFonts w:cs="Calibri"/>
        </w:rPr>
        <w:t>55</w:t>
      </w:r>
      <w:r w:rsidR="0054587F" w:rsidRPr="0054587F">
        <w:rPr>
          <w:rFonts w:cs="Calibri"/>
        </w:rPr>
        <w:t>,</w:t>
      </w:r>
      <w:r w:rsidR="00AA1916">
        <w:rPr>
          <w:rFonts w:cs="Calibri"/>
        </w:rPr>
        <w:t>6</w:t>
      </w:r>
      <w:r w:rsidR="005E7059" w:rsidRPr="0054587F">
        <w:rPr>
          <w:rFonts w:cs="Calibri"/>
        </w:rPr>
        <w:t xml:space="preserve">%, </w:t>
      </w:r>
      <w:r w:rsidR="0054587F" w:rsidRPr="0054587F">
        <w:rPr>
          <w:rFonts w:cs="Calibri"/>
        </w:rPr>
        <w:t xml:space="preserve">gdy analogiczna wartość dla całego obszaru Gminy wynosiła </w:t>
      </w:r>
      <w:r w:rsidR="00AA1916">
        <w:rPr>
          <w:rFonts w:cs="Calibri"/>
        </w:rPr>
        <w:t>43</w:t>
      </w:r>
      <w:r w:rsidR="0054587F" w:rsidRPr="0054587F">
        <w:rPr>
          <w:rFonts w:cs="Calibri"/>
        </w:rPr>
        <w:t>,7%</w:t>
      </w:r>
      <w:r w:rsidR="005E7059" w:rsidRPr="0054587F">
        <w:rPr>
          <w:rFonts w:cs="Calibri"/>
        </w:rPr>
        <w:t>.</w:t>
      </w:r>
      <w:r w:rsidR="0054587F" w:rsidRPr="0054587F">
        <w:rPr>
          <w:rFonts w:cs="Calibri"/>
        </w:rPr>
        <w:t xml:space="preserve"> W przypadku drugiego z badanych wskaźników</w:t>
      </w:r>
      <w:r w:rsidR="00AA1916">
        <w:rPr>
          <w:rFonts w:cs="Calibri"/>
        </w:rPr>
        <w:t xml:space="preserve"> różnica była jeszcze większa</w:t>
      </w:r>
      <w:r w:rsidR="0054587F" w:rsidRPr="0054587F">
        <w:rPr>
          <w:rFonts w:cs="Calibri"/>
        </w:rPr>
        <w:t>, jego wartość (</w:t>
      </w:r>
      <w:r w:rsidR="00AA1916">
        <w:rPr>
          <w:rFonts w:cs="Calibri"/>
        </w:rPr>
        <w:t>7</w:t>
      </w:r>
      <w:r w:rsidR="0054587F" w:rsidRPr="0054587F">
        <w:rPr>
          <w:rFonts w:cs="Calibri"/>
        </w:rPr>
        <w:t>0,</w:t>
      </w:r>
      <w:r w:rsidR="00AA1916">
        <w:rPr>
          <w:rFonts w:cs="Calibri"/>
        </w:rPr>
        <w:t>4</w:t>
      </w:r>
      <w:r w:rsidR="0054587F" w:rsidRPr="0054587F">
        <w:rPr>
          <w:rFonts w:cs="Calibri"/>
        </w:rPr>
        <w:t xml:space="preserve">%) </w:t>
      </w:r>
      <w:r w:rsidR="00AA1916">
        <w:rPr>
          <w:rFonts w:cs="Calibri"/>
        </w:rPr>
        <w:t>znacząco przekroczyła</w:t>
      </w:r>
      <w:r w:rsidR="0054587F" w:rsidRPr="0054587F">
        <w:rPr>
          <w:rFonts w:cs="Calibri"/>
        </w:rPr>
        <w:t xml:space="preserve"> średni</w:t>
      </w:r>
      <w:r w:rsidR="00AA1916">
        <w:rPr>
          <w:rFonts w:cs="Calibri"/>
        </w:rPr>
        <w:t>ą</w:t>
      </w:r>
      <w:r w:rsidR="0054587F" w:rsidRPr="0054587F">
        <w:rPr>
          <w:rFonts w:cs="Calibri"/>
        </w:rPr>
        <w:t xml:space="preserve"> gminn</w:t>
      </w:r>
      <w:r w:rsidR="00AA1916">
        <w:rPr>
          <w:rFonts w:cs="Calibri"/>
        </w:rPr>
        <w:t>ą</w:t>
      </w:r>
      <w:r w:rsidR="0054587F" w:rsidRPr="0054587F">
        <w:rPr>
          <w:rFonts w:cs="Calibri"/>
        </w:rPr>
        <w:t xml:space="preserve"> (</w:t>
      </w:r>
      <w:r w:rsidR="00AA1916">
        <w:rPr>
          <w:rFonts w:cs="Calibri"/>
        </w:rPr>
        <w:t>39</w:t>
      </w:r>
      <w:r w:rsidR="0054587F" w:rsidRPr="0054587F">
        <w:rPr>
          <w:rFonts w:cs="Calibri"/>
        </w:rPr>
        <w:t>,5%)</w:t>
      </w:r>
      <w:r w:rsidR="00AA1916">
        <w:rPr>
          <w:rFonts w:cs="Calibri"/>
        </w:rPr>
        <w:t xml:space="preserve">. </w:t>
      </w:r>
      <w:r w:rsidR="0054587F">
        <w:rPr>
          <w:rFonts w:cs="Calibri"/>
        </w:rPr>
        <w:t xml:space="preserve">W 2021 roku według danych gminnych pozyskanych na etapie </w:t>
      </w:r>
      <w:r w:rsidR="009B7379">
        <w:rPr>
          <w:rFonts w:cs="Calibri"/>
        </w:rPr>
        <w:t xml:space="preserve">delimitacji, </w:t>
      </w:r>
      <w:r w:rsidR="00206D9F">
        <w:rPr>
          <w:rFonts w:cs="Calibri"/>
        </w:rPr>
        <w:t>30</w:t>
      </w:r>
      <w:r w:rsidR="009B7379">
        <w:rPr>
          <w:rFonts w:cs="Calibri"/>
        </w:rPr>
        <w:t xml:space="preserve"> spośród </w:t>
      </w:r>
      <w:r w:rsidR="00206D9F">
        <w:rPr>
          <w:rFonts w:cs="Calibri"/>
        </w:rPr>
        <w:t>116</w:t>
      </w:r>
      <w:r w:rsidR="009B7379">
        <w:rPr>
          <w:rFonts w:cs="Calibri"/>
        </w:rPr>
        <w:t xml:space="preserve"> osób korzystających z pomocy społecznej z tytułu niepełnosprawności zamieszkiwało obszar rewitalizacji, co</w:t>
      </w:r>
      <w:r w:rsidR="00DA2550">
        <w:rPr>
          <w:rFonts w:cs="Calibri"/>
        </w:rPr>
        <w:t> </w:t>
      </w:r>
      <w:r w:rsidR="009B7379">
        <w:rPr>
          <w:rFonts w:cs="Calibri"/>
        </w:rPr>
        <w:t xml:space="preserve">stanowiło </w:t>
      </w:r>
      <w:r w:rsidR="00206D9F">
        <w:rPr>
          <w:rFonts w:cs="Calibri"/>
        </w:rPr>
        <w:t>największy udział wśród wszystkich jednostek analitycznych (25,9%). Jeszcze większy udział dotyczył</w:t>
      </w:r>
      <w:r w:rsidR="009B7379">
        <w:rPr>
          <w:rFonts w:cs="Calibri"/>
        </w:rPr>
        <w:t xml:space="preserve"> osób borykających się z długotrwałymi lub ciężkimi chorobami</w:t>
      </w:r>
      <w:r w:rsidR="00206D9F">
        <w:rPr>
          <w:rFonts w:cs="Calibri"/>
        </w:rPr>
        <w:t xml:space="preserve"> (35,9%)</w:t>
      </w:r>
      <w:r w:rsidR="009B7379">
        <w:rPr>
          <w:rFonts w:cs="Calibri"/>
        </w:rPr>
        <w:t xml:space="preserve">. Warto podkreślić, że mieszkańcy tego obszaru stanowią jedyne </w:t>
      </w:r>
      <w:r w:rsidR="00206D9F">
        <w:rPr>
          <w:rFonts w:cs="Calibri"/>
        </w:rPr>
        <w:t>14</w:t>
      </w:r>
      <w:r w:rsidR="009B7379">
        <w:rPr>
          <w:rFonts w:cs="Calibri"/>
        </w:rPr>
        <w:t>,</w:t>
      </w:r>
      <w:r w:rsidR="00206D9F">
        <w:rPr>
          <w:rFonts w:cs="Calibri"/>
        </w:rPr>
        <w:t>5</w:t>
      </w:r>
      <w:r w:rsidR="009B7379">
        <w:rPr>
          <w:rFonts w:cs="Calibri"/>
        </w:rPr>
        <w:t xml:space="preserve">% całej populacji Gminy. </w:t>
      </w:r>
    </w:p>
    <w:p w14:paraId="7546C3B0" w14:textId="114264EC" w:rsidR="000477F2" w:rsidRPr="002D12C0" w:rsidRDefault="000477F2" w:rsidP="00E72D03">
      <w:pPr>
        <w:spacing w:after="100"/>
        <w:jc w:val="both"/>
        <w:rPr>
          <w:rFonts w:cs="Calibri"/>
          <w:u w:val="single"/>
        </w:rPr>
      </w:pPr>
      <w:r w:rsidRPr="009B7379">
        <w:rPr>
          <w:rFonts w:cs="Calibri"/>
        </w:rPr>
        <w:t>Tak</w:t>
      </w:r>
      <w:r w:rsidR="00EE7A65" w:rsidRPr="009B7379">
        <w:rPr>
          <w:rFonts w:cs="Calibri"/>
        </w:rPr>
        <w:t xml:space="preserve">i </w:t>
      </w:r>
      <w:r w:rsidRPr="009B7379">
        <w:rPr>
          <w:rFonts w:cs="Calibri"/>
        </w:rPr>
        <w:t>udział osób borykających się z różnego rodzaju problemami zdrowotnymi wymaga p</w:t>
      </w:r>
      <w:r w:rsidR="009B7379" w:rsidRPr="009B7379">
        <w:rPr>
          <w:rFonts w:cs="Calibri"/>
        </w:rPr>
        <w:t>o</w:t>
      </w:r>
      <w:r w:rsidRPr="009B7379">
        <w:rPr>
          <w:rFonts w:cs="Calibri"/>
        </w:rPr>
        <w:t xml:space="preserve">wzięcia odpowiednich działań mających na celu poprawę jakości życia także tej grupy interesariuszy </w:t>
      </w:r>
      <w:r w:rsidRPr="00562A53">
        <w:rPr>
          <w:rFonts w:cs="Calibri"/>
        </w:rPr>
        <w:t>rewitalizacji</w:t>
      </w:r>
      <w:r w:rsidR="005511FA" w:rsidRPr="00562A53">
        <w:rPr>
          <w:rFonts w:cs="Calibri"/>
        </w:rPr>
        <w:t xml:space="preserve"> – np.</w:t>
      </w:r>
      <w:r w:rsidR="009B7379" w:rsidRPr="00562A53">
        <w:rPr>
          <w:rFonts w:cs="Calibri"/>
        </w:rPr>
        <w:t xml:space="preserve"> dostosowanie przestrzeni publicznej do ich potrzeb, zniwelowaniu barier architektonicznych czy</w:t>
      </w:r>
      <w:r w:rsidR="00DA2550">
        <w:rPr>
          <w:rFonts w:cs="Calibri"/>
        </w:rPr>
        <w:t> </w:t>
      </w:r>
      <w:r w:rsidR="009B7379" w:rsidRPr="009B7379">
        <w:rPr>
          <w:rFonts w:cs="Calibri"/>
        </w:rPr>
        <w:t>wreszcie</w:t>
      </w:r>
      <w:r w:rsidR="005511FA" w:rsidRPr="009B7379">
        <w:rPr>
          <w:rFonts w:cs="Calibri"/>
        </w:rPr>
        <w:t xml:space="preserve"> stworzenia oferty różnego rodzaju zajęć ukierunkowanych na osoby z</w:t>
      </w:r>
      <w:r w:rsidR="00DA2550">
        <w:rPr>
          <w:rFonts w:cs="Calibri"/>
        </w:rPr>
        <w:t> </w:t>
      </w:r>
      <w:r w:rsidR="005511FA" w:rsidRPr="009B7379">
        <w:rPr>
          <w:rFonts w:cs="Calibri"/>
        </w:rPr>
        <w:t xml:space="preserve">niepełnosprawnościami, w taki </w:t>
      </w:r>
      <w:r w:rsidR="00206D9F" w:rsidRPr="009B7379">
        <w:rPr>
          <w:rFonts w:cs="Calibri"/>
        </w:rPr>
        <w:t>sposób,</w:t>
      </w:r>
      <w:r w:rsidR="005511FA" w:rsidRPr="009B7379">
        <w:rPr>
          <w:rFonts w:cs="Calibri"/>
        </w:rPr>
        <w:t xml:space="preserve"> aby przeciwdziałać poczuciu wykluczenia społecznego u tychże osób</w:t>
      </w:r>
      <w:r w:rsidRPr="009B7379">
        <w:rPr>
          <w:rFonts w:cs="Calibri"/>
        </w:rPr>
        <w:t>.</w:t>
      </w:r>
    </w:p>
    <w:p w14:paraId="358CE3C6" w14:textId="1A02E771" w:rsidR="00902E1C" w:rsidRPr="00352105" w:rsidRDefault="00902E1C" w:rsidP="00E72D03">
      <w:pPr>
        <w:spacing w:after="100"/>
        <w:jc w:val="both"/>
        <w:rPr>
          <w:rFonts w:cs="Calibri"/>
          <w:b/>
          <w:bCs/>
          <w:sz w:val="24"/>
          <w:szCs w:val="24"/>
        </w:rPr>
      </w:pPr>
      <w:r w:rsidRPr="00352105">
        <w:rPr>
          <w:rFonts w:cs="Calibri"/>
          <w:b/>
          <w:bCs/>
          <w:sz w:val="24"/>
          <w:szCs w:val="24"/>
        </w:rPr>
        <w:t xml:space="preserve">Kapitał </w:t>
      </w:r>
      <w:r w:rsidR="0081757F">
        <w:rPr>
          <w:rFonts w:cs="Calibri"/>
          <w:b/>
          <w:bCs/>
          <w:sz w:val="24"/>
          <w:szCs w:val="24"/>
        </w:rPr>
        <w:t>społeczny</w:t>
      </w:r>
    </w:p>
    <w:p w14:paraId="22FA1270" w14:textId="345BE249" w:rsidR="00902E1C" w:rsidRPr="00674AD8" w:rsidRDefault="00902E1C" w:rsidP="00E72D03">
      <w:pPr>
        <w:spacing w:after="100"/>
        <w:jc w:val="both"/>
        <w:rPr>
          <w:rFonts w:cs="Calibri"/>
        </w:rPr>
      </w:pPr>
      <w:r w:rsidRPr="00674AD8">
        <w:rPr>
          <w:rFonts w:cs="Calibri"/>
        </w:rPr>
        <w:t>Kapitał społeczny to obszerne pojęcie na pograniczu socjologii i ekonomii, które dotyczy całości stosunków społecznych w obrębie danej zbiorowości. W kontekście samorządu nie sposób mówić o kapitale społecznym w</w:t>
      </w:r>
      <w:r w:rsidR="00A413F7" w:rsidRPr="00674AD8">
        <w:rPr>
          <w:rFonts w:cs="Calibri"/>
        </w:rPr>
        <w:t> </w:t>
      </w:r>
      <w:r w:rsidRPr="00674AD8">
        <w:rPr>
          <w:rFonts w:cs="Calibri"/>
        </w:rPr>
        <w:t>oderwaniu od kwestii tendencji demograficznych, zmian w poszczególnych grupach ekonomicznych oraz zastępowalności pokoleń na rynku pracy.</w:t>
      </w:r>
    </w:p>
    <w:p w14:paraId="42BD0186" w14:textId="1E6AAE30" w:rsidR="00E61D90" w:rsidRDefault="003E382C" w:rsidP="00E72D03">
      <w:pPr>
        <w:spacing w:after="100"/>
        <w:jc w:val="both"/>
        <w:rPr>
          <w:rFonts w:cs="Calibri"/>
        </w:rPr>
      </w:pPr>
      <w:r w:rsidRPr="003E382C">
        <w:rPr>
          <w:rFonts w:cs="Calibri"/>
        </w:rPr>
        <w:t>Sytuację</w:t>
      </w:r>
      <w:r w:rsidR="006B0EB4" w:rsidRPr="003E382C">
        <w:rPr>
          <w:rFonts w:cs="Calibri"/>
        </w:rPr>
        <w:t xml:space="preserve"> kapitału społecznego </w:t>
      </w:r>
      <w:r w:rsidRPr="003E382C">
        <w:rPr>
          <w:rFonts w:cs="Calibri"/>
        </w:rPr>
        <w:t xml:space="preserve">w obszarze rewitalizacji oraz </w:t>
      </w:r>
      <w:r w:rsidR="00E61D90">
        <w:rPr>
          <w:rFonts w:cs="Calibri"/>
        </w:rPr>
        <w:t xml:space="preserve">w </w:t>
      </w:r>
      <w:r w:rsidRPr="003E382C">
        <w:rPr>
          <w:rFonts w:cs="Calibri"/>
        </w:rPr>
        <w:t>całej Gminie poddano analizie</w:t>
      </w:r>
      <w:r w:rsidR="006B0EB4" w:rsidRPr="003E382C">
        <w:rPr>
          <w:rFonts w:cs="Calibri"/>
        </w:rPr>
        <w:t xml:space="preserve">, podobnie jak </w:t>
      </w:r>
      <w:r w:rsidRPr="003E382C">
        <w:rPr>
          <w:rFonts w:cs="Calibri"/>
        </w:rPr>
        <w:t xml:space="preserve">w przypadku </w:t>
      </w:r>
      <w:r w:rsidR="006B0EB4" w:rsidRPr="003E382C">
        <w:rPr>
          <w:rFonts w:cs="Calibri"/>
        </w:rPr>
        <w:t xml:space="preserve">innych aspektów, </w:t>
      </w:r>
      <w:r w:rsidRPr="003E382C">
        <w:rPr>
          <w:rFonts w:cs="Calibri"/>
        </w:rPr>
        <w:t>w oparciu o</w:t>
      </w:r>
      <w:r w:rsidR="006B0EB4" w:rsidRPr="003E382C">
        <w:rPr>
          <w:rFonts w:cs="Calibri"/>
        </w:rPr>
        <w:t xml:space="preserve"> badanie wskaźnikow</w:t>
      </w:r>
      <w:r w:rsidRPr="003E382C">
        <w:rPr>
          <w:rFonts w:cs="Calibri"/>
        </w:rPr>
        <w:t>e</w:t>
      </w:r>
      <w:r w:rsidR="006B0EB4" w:rsidRPr="003E382C">
        <w:rPr>
          <w:rFonts w:cs="Calibri"/>
        </w:rPr>
        <w:t xml:space="preserve">. </w:t>
      </w:r>
      <w:r w:rsidR="00E61D90">
        <w:rPr>
          <w:rFonts w:cs="Calibri"/>
        </w:rPr>
        <w:t xml:space="preserve">Dokładniej sytuację demograficzną zbadano za pomocą </w:t>
      </w:r>
      <w:r w:rsidR="00890384">
        <w:rPr>
          <w:rFonts w:cs="Calibri"/>
        </w:rPr>
        <w:t>6</w:t>
      </w:r>
      <w:r w:rsidR="00E61D90">
        <w:rPr>
          <w:rFonts w:cs="Calibri"/>
        </w:rPr>
        <w:t xml:space="preserve"> wskaźników</w:t>
      </w:r>
      <w:r w:rsidR="0073250B">
        <w:rPr>
          <w:rFonts w:cs="Calibri"/>
        </w:rPr>
        <w:t>. Były to następujące wskaźniki:</w:t>
      </w:r>
    </w:p>
    <w:p w14:paraId="47CAF4B0" w14:textId="1ECC79C7" w:rsidR="00E61D90" w:rsidRDefault="00890384" w:rsidP="00B0663A">
      <w:pPr>
        <w:pStyle w:val="Akapitzlist"/>
        <w:numPr>
          <w:ilvl w:val="0"/>
          <w:numId w:val="17"/>
        </w:numPr>
        <w:spacing w:after="100"/>
        <w:jc w:val="both"/>
        <w:rPr>
          <w:rFonts w:cs="Calibri"/>
        </w:rPr>
      </w:pPr>
      <w:r>
        <w:rPr>
          <w:rFonts w:cs="Calibri"/>
        </w:rPr>
        <w:lastRenderedPageBreak/>
        <w:t>u</w:t>
      </w:r>
      <w:r w:rsidR="00E61D90">
        <w:rPr>
          <w:rFonts w:cs="Calibri"/>
        </w:rPr>
        <w:t>dział osób w wieku przedprodukcyjnym w ogólnej liczbie ludnośc</w:t>
      </w:r>
      <w:r>
        <w:rPr>
          <w:rFonts w:cs="Calibri"/>
        </w:rPr>
        <w:t>i;</w:t>
      </w:r>
    </w:p>
    <w:p w14:paraId="3E615E47" w14:textId="35099FEE" w:rsidR="00890384" w:rsidRDefault="00890384" w:rsidP="00B0663A">
      <w:pPr>
        <w:pStyle w:val="Akapitzlist"/>
        <w:numPr>
          <w:ilvl w:val="0"/>
          <w:numId w:val="17"/>
        </w:numPr>
        <w:spacing w:after="100"/>
        <w:jc w:val="both"/>
        <w:rPr>
          <w:rFonts w:cs="Calibri"/>
        </w:rPr>
      </w:pPr>
      <w:r>
        <w:rPr>
          <w:rFonts w:cs="Calibri"/>
        </w:rPr>
        <w:t xml:space="preserve">ludność w wieku poprodukcyjnym na 100 osób w wieku produkcyjnym; </w:t>
      </w:r>
    </w:p>
    <w:p w14:paraId="6462EE8D" w14:textId="0AF7180D" w:rsidR="00E61D90" w:rsidRDefault="00890384" w:rsidP="00B0663A">
      <w:pPr>
        <w:pStyle w:val="Akapitzlist"/>
        <w:numPr>
          <w:ilvl w:val="0"/>
          <w:numId w:val="17"/>
        </w:numPr>
        <w:spacing w:after="100"/>
        <w:jc w:val="both"/>
        <w:rPr>
          <w:rFonts w:cs="Calibri"/>
        </w:rPr>
      </w:pPr>
      <w:r>
        <w:rPr>
          <w:rFonts w:cs="Calibri"/>
        </w:rPr>
        <w:t>u</w:t>
      </w:r>
      <w:r w:rsidR="00E61D90">
        <w:rPr>
          <w:rFonts w:cs="Calibri"/>
        </w:rPr>
        <w:t>dział osób w wieku poprodukcyjnym w ogólnej liczbie ludności,</w:t>
      </w:r>
    </w:p>
    <w:p w14:paraId="0CB103BC" w14:textId="0CE71AA7" w:rsidR="00E61D90" w:rsidRDefault="00890384" w:rsidP="00B0663A">
      <w:pPr>
        <w:pStyle w:val="Akapitzlist"/>
        <w:numPr>
          <w:ilvl w:val="0"/>
          <w:numId w:val="17"/>
        </w:numPr>
        <w:spacing w:after="100"/>
        <w:jc w:val="both"/>
        <w:rPr>
          <w:rFonts w:cs="Calibri"/>
        </w:rPr>
      </w:pPr>
      <w:r>
        <w:rPr>
          <w:rFonts w:cs="Calibri"/>
        </w:rPr>
        <w:t>u</w:t>
      </w:r>
      <w:r w:rsidR="00E61D90">
        <w:rPr>
          <w:rFonts w:cs="Calibri"/>
        </w:rPr>
        <w:t>dział dzieci w wieku 0-3 lat w ogólnej liczbie mieszkańców,</w:t>
      </w:r>
    </w:p>
    <w:p w14:paraId="72766EF5" w14:textId="354DAD08" w:rsidR="00E61D90" w:rsidRDefault="00890384" w:rsidP="00B0663A">
      <w:pPr>
        <w:pStyle w:val="Akapitzlist"/>
        <w:numPr>
          <w:ilvl w:val="0"/>
          <w:numId w:val="17"/>
        </w:numPr>
        <w:spacing w:after="100"/>
        <w:jc w:val="both"/>
        <w:rPr>
          <w:rFonts w:cs="Calibri"/>
        </w:rPr>
      </w:pPr>
      <w:r>
        <w:rPr>
          <w:rFonts w:cs="Calibri"/>
        </w:rPr>
        <w:t>u</w:t>
      </w:r>
      <w:r w:rsidR="00E61D90">
        <w:rPr>
          <w:rFonts w:cs="Calibri"/>
        </w:rPr>
        <w:t>dział dzieci w wieku 3-6 lat w ogólnej liczbie mieszkańców,</w:t>
      </w:r>
    </w:p>
    <w:p w14:paraId="3450BF7D" w14:textId="480FC119" w:rsidR="00E61D90" w:rsidRDefault="00890384" w:rsidP="00B0663A">
      <w:pPr>
        <w:pStyle w:val="Akapitzlist"/>
        <w:numPr>
          <w:ilvl w:val="0"/>
          <w:numId w:val="17"/>
        </w:numPr>
        <w:spacing w:after="100"/>
        <w:jc w:val="both"/>
        <w:rPr>
          <w:rFonts w:cs="Calibri"/>
        </w:rPr>
      </w:pPr>
      <w:r>
        <w:rPr>
          <w:rFonts w:cs="Calibri"/>
        </w:rPr>
        <w:t>d</w:t>
      </w:r>
      <w:r w:rsidR="00E61D90">
        <w:rPr>
          <w:rFonts w:cs="Calibri"/>
        </w:rPr>
        <w:t>ynamika zmiany liczby mieszkańców 2021/2015.</w:t>
      </w:r>
    </w:p>
    <w:p w14:paraId="2998245C" w14:textId="6CBEAA47" w:rsidR="00E61D90" w:rsidRDefault="00B106FA" w:rsidP="00E61D90">
      <w:pPr>
        <w:spacing w:after="100"/>
        <w:jc w:val="both"/>
        <w:rPr>
          <w:rFonts w:cs="Calibri"/>
        </w:rPr>
      </w:pPr>
      <w:r>
        <w:rPr>
          <w:rFonts w:cs="Calibri"/>
        </w:rPr>
        <w:t>Cztery z sześciu</w:t>
      </w:r>
      <w:r w:rsidR="0073250B">
        <w:rPr>
          <w:rFonts w:cs="Calibri"/>
        </w:rPr>
        <w:t xml:space="preserve"> powyższych wskaźników osiągnęły wartości mniej korzystne </w:t>
      </w:r>
      <w:r w:rsidR="0081757F">
        <w:rPr>
          <w:rFonts w:cs="Calibri"/>
        </w:rPr>
        <w:t>na</w:t>
      </w:r>
      <w:r w:rsidR="0073250B">
        <w:rPr>
          <w:rFonts w:cs="Calibri"/>
        </w:rPr>
        <w:t xml:space="preserve"> obszarze rewitalizacji niż wynosiła średnia dla Gminy. Osoby w wieku przedprodukcyjnym</w:t>
      </w:r>
      <w:r w:rsidR="00890384">
        <w:rPr>
          <w:rFonts w:cs="Calibri"/>
        </w:rPr>
        <w:t xml:space="preserve"> na obszarze rewitalizacji</w:t>
      </w:r>
      <w:r w:rsidR="0073250B">
        <w:rPr>
          <w:rFonts w:cs="Calibri"/>
        </w:rPr>
        <w:t xml:space="preserve"> stanowiły w 2021 roku </w:t>
      </w:r>
      <w:r w:rsidR="00890384">
        <w:rPr>
          <w:rFonts w:cs="Calibri"/>
        </w:rPr>
        <w:t>20</w:t>
      </w:r>
      <w:r w:rsidR="0073250B">
        <w:rPr>
          <w:rFonts w:cs="Calibri"/>
        </w:rPr>
        <w:t>,</w:t>
      </w:r>
      <w:r w:rsidR="00890384">
        <w:rPr>
          <w:rFonts w:cs="Calibri"/>
        </w:rPr>
        <w:t>0</w:t>
      </w:r>
      <w:r w:rsidR="0073250B">
        <w:rPr>
          <w:rFonts w:cs="Calibri"/>
        </w:rPr>
        <w:t>% całego społeczeństwa</w:t>
      </w:r>
      <w:r>
        <w:rPr>
          <w:rFonts w:cs="Calibri"/>
        </w:rPr>
        <w:t xml:space="preserve"> (19,9% średnia gminna). Wskaźnik dotyczący ludności w wieku produkcyjnym na 100 osób w wieku produkcyjnym wyniósł dla obszaru rewitalizacji 35,12 (33,67 średnia gminna).</w:t>
      </w:r>
    </w:p>
    <w:p w14:paraId="26B3781D" w14:textId="467025D0" w:rsidR="004C5651" w:rsidRPr="00A96331" w:rsidRDefault="00467962" w:rsidP="00E72D03">
      <w:pPr>
        <w:spacing w:after="100"/>
        <w:jc w:val="both"/>
        <w:rPr>
          <w:rFonts w:cs="Calibri"/>
        </w:rPr>
      </w:pPr>
      <w:r>
        <w:rPr>
          <w:rFonts w:cs="Calibri"/>
        </w:rPr>
        <w:t>Zauważyć więc można, że</w:t>
      </w:r>
      <w:r w:rsidR="00DA2550">
        <w:rPr>
          <w:rFonts w:cs="Calibri"/>
        </w:rPr>
        <w:t> </w:t>
      </w:r>
      <w:r>
        <w:rPr>
          <w:rFonts w:cs="Calibri"/>
        </w:rPr>
        <w:t xml:space="preserve">liczba osób w wieku poprodukcyjnym przewyższa liczbę osób w wieku poprodukcyjnym, co za tym idzie obserwuje się proces starzenia się społeczeństwa. </w:t>
      </w:r>
      <w:r w:rsidR="00082441">
        <w:rPr>
          <w:rFonts w:cs="Calibri"/>
        </w:rPr>
        <w:t xml:space="preserve">Dodatkowym negatywnym aspektem potwierdzającym ten proces, są </w:t>
      </w:r>
      <w:r w:rsidR="00050F96">
        <w:rPr>
          <w:rFonts w:cs="Calibri"/>
        </w:rPr>
        <w:t>wartości kolejnego</w:t>
      </w:r>
      <w:r w:rsidR="00082441">
        <w:rPr>
          <w:rFonts w:cs="Calibri"/>
        </w:rPr>
        <w:t xml:space="preserve"> wskaźnik</w:t>
      </w:r>
      <w:r w:rsidR="00050F96">
        <w:rPr>
          <w:rFonts w:cs="Calibri"/>
        </w:rPr>
        <w:t>a</w:t>
      </w:r>
      <w:r w:rsidR="00082441">
        <w:rPr>
          <w:rFonts w:cs="Calibri"/>
        </w:rPr>
        <w:t xml:space="preserve"> – udziału dzieci w wieku 0-3 lat w ogólnej liczbie mieszkańców. Dzieci z najmłodszej grupy wiekowej stanowią</w:t>
      </w:r>
      <w:r w:rsidR="00050F96">
        <w:rPr>
          <w:rFonts w:cs="Calibri"/>
        </w:rPr>
        <w:t xml:space="preserve"> zaledwie</w:t>
      </w:r>
      <w:r w:rsidR="00082441">
        <w:rPr>
          <w:rFonts w:cs="Calibri"/>
        </w:rPr>
        <w:t xml:space="preserve"> 3,</w:t>
      </w:r>
      <w:r w:rsidR="00050F96">
        <w:rPr>
          <w:rFonts w:cs="Calibri"/>
        </w:rPr>
        <w:t>3</w:t>
      </w:r>
      <w:r w:rsidR="00082441">
        <w:rPr>
          <w:rFonts w:cs="Calibri"/>
        </w:rPr>
        <w:t>% wszystkich mieszkańców</w:t>
      </w:r>
      <w:r w:rsidR="00050F96">
        <w:rPr>
          <w:rFonts w:cs="Calibri"/>
        </w:rPr>
        <w:t xml:space="preserve"> (4,1% średnia gminna). </w:t>
      </w:r>
      <w:r w:rsidR="00082441">
        <w:rPr>
          <w:rFonts w:cs="Calibri"/>
        </w:rPr>
        <w:t xml:space="preserve">Poza mniejszym udziałem w strukturze wiekowej obszaru rewitalizacji </w:t>
      </w:r>
      <w:r w:rsidR="00050F96">
        <w:rPr>
          <w:rFonts w:cs="Calibri"/>
        </w:rPr>
        <w:t>tej</w:t>
      </w:r>
      <w:r w:rsidR="00082441">
        <w:rPr>
          <w:rFonts w:cs="Calibri"/>
        </w:rPr>
        <w:t xml:space="preserve"> grup</w:t>
      </w:r>
      <w:r w:rsidR="00050F96">
        <w:rPr>
          <w:rFonts w:cs="Calibri"/>
        </w:rPr>
        <w:t>y</w:t>
      </w:r>
      <w:r w:rsidR="00082441">
        <w:rPr>
          <w:rFonts w:cs="Calibri"/>
        </w:rPr>
        <w:t xml:space="preserve"> wiekow</w:t>
      </w:r>
      <w:r w:rsidR="00050F96">
        <w:rPr>
          <w:rFonts w:cs="Calibri"/>
        </w:rPr>
        <w:t>ej</w:t>
      </w:r>
      <w:r w:rsidR="00082441">
        <w:rPr>
          <w:rFonts w:cs="Calibri"/>
        </w:rPr>
        <w:t xml:space="preserve">, obserwuje się także problem wyludniania </w:t>
      </w:r>
      <w:r w:rsidR="00050F96">
        <w:rPr>
          <w:rFonts w:cs="Calibri"/>
        </w:rPr>
        <w:t>się Wiskitek</w:t>
      </w:r>
      <w:r w:rsidR="00082441">
        <w:rPr>
          <w:rFonts w:cs="Calibri"/>
        </w:rPr>
        <w:t>. Problem ten został zbadany za pomocą ostatniego z badanych wskaźników w zakresie kapitału społecznego – dynamiki zmiany liczby ludności porównując wartości z 2021 i 2015 roku. W przeciągu badanych 7 lat zaobserwowano zmniejszanie się liczby mieszkańców obszaru rewitalizacji</w:t>
      </w:r>
      <w:r w:rsidR="00DD0DF7">
        <w:rPr>
          <w:rFonts w:cs="Calibri"/>
        </w:rPr>
        <w:t xml:space="preserve"> (dynamika zmiany – 97,2%)</w:t>
      </w:r>
      <w:r w:rsidR="00082441">
        <w:rPr>
          <w:rFonts w:cs="Calibri"/>
        </w:rPr>
        <w:t xml:space="preserve">. </w:t>
      </w:r>
      <w:r w:rsidR="00A96331" w:rsidRPr="00A96331">
        <w:rPr>
          <w:rFonts w:cs="Calibri"/>
        </w:rPr>
        <w:t>Taki stan rzeczy w</w:t>
      </w:r>
      <w:r w:rsidR="008179E6" w:rsidRPr="00A96331">
        <w:rPr>
          <w:rFonts w:cs="Calibri"/>
        </w:rPr>
        <w:t> </w:t>
      </w:r>
      <w:r w:rsidR="004C5651" w:rsidRPr="00A96331">
        <w:rPr>
          <w:rFonts w:cs="Calibri"/>
        </w:rPr>
        <w:t>konsekwencji kilku lat może</w:t>
      </w:r>
      <w:r w:rsidR="00D66744" w:rsidRPr="00A96331">
        <w:rPr>
          <w:rFonts w:cs="Calibri"/>
        </w:rPr>
        <w:t xml:space="preserve"> </w:t>
      </w:r>
      <w:r w:rsidR="00FA089E" w:rsidRPr="00A96331">
        <w:rPr>
          <w:rFonts w:cs="Calibri"/>
        </w:rPr>
        <w:t>s</w:t>
      </w:r>
      <w:r w:rsidR="007960D7" w:rsidRPr="00A96331">
        <w:rPr>
          <w:rFonts w:cs="Calibri"/>
        </w:rPr>
        <w:t>kutkować</w:t>
      </w:r>
      <w:r w:rsidR="00FA089E" w:rsidRPr="00A96331">
        <w:rPr>
          <w:rFonts w:cs="Calibri"/>
        </w:rPr>
        <w:t xml:space="preserve"> </w:t>
      </w:r>
      <w:r w:rsidR="00D66744" w:rsidRPr="00A96331">
        <w:rPr>
          <w:rFonts w:cs="Calibri"/>
        </w:rPr>
        <w:t xml:space="preserve">coraz to </w:t>
      </w:r>
      <w:r w:rsidR="00A96331" w:rsidRPr="00A96331">
        <w:rPr>
          <w:rFonts w:cs="Calibri"/>
        </w:rPr>
        <w:t>większą</w:t>
      </w:r>
      <w:r w:rsidR="00FA089E" w:rsidRPr="00A96331">
        <w:rPr>
          <w:rFonts w:cs="Calibri"/>
        </w:rPr>
        <w:t xml:space="preserve"> liczbą osób w</w:t>
      </w:r>
      <w:r w:rsidR="00D66744" w:rsidRPr="00A96331">
        <w:rPr>
          <w:rFonts w:cs="Calibri"/>
        </w:rPr>
        <w:t> </w:t>
      </w:r>
      <w:r w:rsidR="00FA089E" w:rsidRPr="00A96331">
        <w:rPr>
          <w:rFonts w:cs="Calibri"/>
        </w:rPr>
        <w:t xml:space="preserve">wieku </w:t>
      </w:r>
      <w:r w:rsidR="00D66744" w:rsidRPr="00A96331">
        <w:rPr>
          <w:rFonts w:cs="Calibri"/>
        </w:rPr>
        <w:t>poprodukcyjnym</w:t>
      </w:r>
      <w:r w:rsidR="00A96331" w:rsidRPr="00A96331">
        <w:rPr>
          <w:rFonts w:cs="Calibri"/>
        </w:rPr>
        <w:t>, przy jednoczesnym coraz to mniejszym udzia</w:t>
      </w:r>
      <w:r w:rsidR="00CC4B8E">
        <w:rPr>
          <w:rFonts w:cs="Calibri"/>
        </w:rPr>
        <w:t>le</w:t>
      </w:r>
      <w:r w:rsidR="00A96331" w:rsidRPr="00A96331">
        <w:rPr>
          <w:rFonts w:cs="Calibri"/>
        </w:rPr>
        <w:t xml:space="preserve"> osób w wieku produkcyjnym i</w:t>
      </w:r>
      <w:r w:rsidR="00654ED1">
        <w:rPr>
          <w:rFonts w:cs="Calibri"/>
        </w:rPr>
        <w:t> </w:t>
      </w:r>
      <w:r w:rsidR="00A96331" w:rsidRPr="00A96331">
        <w:rPr>
          <w:rFonts w:cs="Calibri"/>
        </w:rPr>
        <w:t>przedprodukcyjnym w społeczeństwie</w:t>
      </w:r>
      <w:r w:rsidR="00D66744" w:rsidRPr="00A96331">
        <w:rPr>
          <w:rFonts w:cs="Calibri"/>
        </w:rPr>
        <w:t xml:space="preserve">, co </w:t>
      </w:r>
      <w:r w:rsidR="00CC4B8E">
        <w:rPr>
          <w:rFonts w:cs="Calibri"/>
        </w:rPr>
        <w:t xml:space="preserve">będzie </w:t>
      </w:r>
      <w:r w:rsidR="004C5651" w:rsidRPr="00A96331">
        <w:rPr>
          <w:rFonts w:cs="Calibri"/>
        </w:rPr>
        <w:t xml:space="preserve">mieć odzwierciedlenie w braku zastępowalności </w:t>
      </w:r>
      <w:r w:rsidR="00A96331" w:rsidRPr="00A96331">
        <w:rPr>
          <w:rFonts w:cs="Calibri"/>
        </w:rPr>
        <w:t xml:space="preserve">pokoleń </w:t>
      </w:r>
      <w:r w:rsidR="004C5651" w:rsidRPr="00A96331">
        <w:rPr>
          <w:rFonts w:cs="Calibri"/>
        </w:rPr>
        <w:t>na rynku pracy. Mniej młodych ludzi będzie gotowych podjąć pracę, a coraz więcej osób będzie opuszczało rynek pracy ze względu na osiągnięcie wieku emerytalnego.</w:t>
      </w:r>
      <w:r w:rsidR="00654ED1">
        <w:rPr>
          <w:rFonts w:cs="Calibri"/>
        </w:rPr>
        <w:t xml:space="preserve"> </w:t>
      </w:r>
    </w:p>
    <w:p w14:paraId="32D5D50C" w14:textId="39F8AD73" w:rsidR="00E72D03" w:rsidRDefault="004C5651" w:rsidP="00E72D03">
      <w:pPr>
        <w:spacing w:after="100"/>
        <w:jc w:val="both"/>
        <w:rPr>
          <w:rFonts w:cs="Calibri"/>
        </w:rPr>
      </w:pPr>
      <w:r w:rsidRPr="00467962">
        <w:rPr>
          <w:rFonts w:cs="Calibri"/>
        </w:rPr>
        <w:t>Zmieniająca się struktura wiekowa mieszkańców obszaru rewitalizacji implikuje konieczność podejmowania odpowiednich kroków zarówno w zakresie usług społecznych, jak i dostosowania infrastruktury i przestrzeni do zwiększających się potrzeb</w:t>
      </w:r>
      <w:r w:rsidR="00B53054" w:rsidRPr="00467962">
        <w:rPr>
          <w:rFonts w:cs="Calibri"/>
        </w:rPr>
        <w:t xml:space="preserve"> zarówno</w:t>
      </w:r>
      <w:r w:rsidRPr="00467962">
        <w:rPr>
          <w:rFonts w:cs="Calibri"/>
        </w:rPr>
        <w:t xml:space="preserve"> starszych</w:t>
      </w:r>
      <w:r w:rsidR="00B53054" w:rsidRPr="00467962">
        <w:rPr>
          <w:rFonts w:cs="Calibri"/>
        </w:rPr>
        <w:t xml:space="preserve">, ale i młodszych </w:t>
      </w:r>
      <w:r w:rsidRPr="00467962">
        <w:rPr>
          <w:rFonts w:cs="Calibri"/>
        </w:rPr>
        <w:t xml:space="preserve">mieszkańców. Aby </w:t>
      </w:r>
      <w:r w:rsidR="00B53054" w:rsidRPr="00467962">
        <w:rPr>
          <w:rFonts w:cs="Calibri"/>
        </w:rPr>
        <w:t>zapewnić atrakcyjność obszaru rewitalizacji dla wszystkich mieszkańców,</w:t>
      </w:r>
      <w:r w:rsidRPr="00467962">
        <w:rPr>
          <w:rFonts w:cs="Calibri"/>
        </w:rPr>
        <w:t xml:space="preserve"> nie należy zapominać o młodszych grupach wiekowych. </w:t>
      </w:r>
      <w:r w:rsidR="00B53054" w:rsidRPr="00467962">
        <w:rPr>
          <w:rFonts w:cs="Calibri"/>
        </w:rPr>
        <w:t>Ponadto, aby zwiększyć udział osób w wieku przedprodukcyjnym względem osób w wieku poprodukcyjnym kluczowe będzie z</w:t>
      </w:r>
      <w:r w:rsidRPr="00467962">
        <w:rPr>
          <w:rFonts w:cs="Calibri"/>
        </w:rPr>
        <w:t>apewnienie infrastruktury do spędzania czasu wolnego oraz miejsc opieki nad dziećmi</w:t>
      </w:r>
      <w:r w:rsidR="00B53054" w:rsidRPr="00467962">
        <w:rPr>
          <w:rFonts w:cs="Calibri"/>
        </w:rPr>
        <w:t>. M</w:t>
      </w:r>
      <w:r w:rsidRPr="00467962">
        <w:rPr>
          <w:rFonts w:cs="Calibri"/>
        </w:rPr>
        <w:t>oże spowodować napływ i</w:t>
      </w:r>
      <w:r w:rsidR="00BF5DE4" w:rsidRPr="00467962">
        <w:rPr>
          <w:rFonts w:cs="Calibri"/>
        </w:rPr>
        <w:t> </w:t>
      </w:r>
      <w:r w:rsidRPr="00467962">
        <w:rPr>
          <w:rFonts w:cs="Calibri"/>
        </w:rPr>
        <w:t>zwiększenie udziału osób w wieku produkcyjnym</w:t>
      </w:r>
      <w:r w:rsidR="00B53054" w:rsidRPr="00467962">
        <w:rPr>
          <w:rFonts w:cs="Calibri"/>
        </w:rPr>
        <w:t xml:space="preserve"> posiadających małe dzieci</w:t>
      </w:r>
      <w:r w:rsidRPr="00467962">
        <w:rPr>
          <w:rFonts w:cs="Calibri"/>
        </w:rPr>
        <w:t xml:space="preserve">. </w:t>
      </w:r>
      <w:r w:rsidR="00260EF9" w:rsidRPr="00467962">
        <w:rPr>
          <w:rFonts w:cs="Calibri"/>
        </w:rPr>
        <w:t>Dodatkowo o</w:t>
      </w:r>
      <w:r w:rsidRPr="00467962">
        <w:rPr>
          <w:rFonts w:cs="Calibri"/>
        </w:rPr>
        <w:t>siedlenie się w</w:t>
      </w:r>
      <w:r w:rsidR="00260EF9" w:rsidRPr="00467962">
        <w:rPr>
          <w:rFonts w:cs="Calibri"/>
        </w:rPr>
        <w:t> </w:t>
      </w:r>
      <w:r w:rsidRPr="00467962">
        <w:rPr>
          <w:rFonts w:cs="Calibri"/>
        </w:rPr>
        <w:t>atrakcyjnym otoczeniu może również wpłynąć na podejmowanie decyzji o założeniu rodziny, a</w:t>
      </w:r>
      <w:r w:rsidR="004B6476">
        <w:rPr>
          <w:rFonts w:cs="Calibri"/>
        </w:rPr>
        <w:t> </w:t>
      </w:r>
      <w:r w:rsidRPr="00467962">
        <w:rPr>
          <w:rFonts w:cs="Calibri"/>
        </w:rPr>
        <w:t>w</w:t>
      </w:r>
      <w:r w:rsidR="004B6476">
        <w:rPr>
          <w:rFonts w:cs="Calibri"/>
        </w:rPr>
        <w:t> </w:t>
      </w:r>
      <w:r w:rsidRPr="00467962">
        <w:rPr>
          <w:rFonts w:cs="Calibri"/>
        </w:rPr>
        <w:t>konsekwencji zwiększeniu udziału najmłodszej części społeczeństwa. Szczególnie atrakcyjne do</w:t>
      </w:r>
      <w:r w:rsidR="004B6476">
        <w:rPr>
          <w:rFonts w:cs="Calibri"/>
        </w:rPr>
        <w:t> </w:t>
      </w:r>
      <w:r w:rsidRPr="00467962">
        <w:rPr>
          <w:rFonts w:cs="Calibri"/>
        </w:rPr>
        <w:t>zamieszkania dla młodych ludzi są obecnie miejsca, gdzie w niewielkiej odległości można zaspokoić potrzeby związane m.in.: z opieką nad dziećmi, pracą o odpowiednim wynagrodzeniu, ale również miejsca gdzie można realizować swoje pasje, rozwijać się oraz spędzać aktywnie czas</w:t>
      </w:r>
      <w:r w:rsidR="007943E2">
        <w:rPr>
          <w:rFonts w:cs="Calibri"/>
        </w:rPr>
        <w:t xml:space="preserve"> wolny</w:t>
      </w:r>
      <w:r w:rsidRPr="00467962">
        <w:rPr>
          <w:rFonts w:cs="Calibri"/>
        </w:rPr>
        <w:t>.</w:t>
      </w:r>
    </w:p>
    <w:p w14:paraId="3498AC77" w14:textId="1A242A1F" w:rsidR="00470399" w:rsidRDefault="00470399" w:rsidP="00E72D03">
      <w:pPr>
        <w:spacing w:after="100"/>
        <w:jc w:val="both"/>
        <w:rPr>
          <w:rFonts w:cs="Calibri"/>
        </w:rPr>
      </w:pPr>
      <w:r>
        <w:rPr>
          <w:rFonts w:cs="Calibri"/>
        </w:rPr>
        <w:t>Uczestnicy warsztatów rewitalizacyjnych zwrócili również uwagę na problem zanikania więzi międzypokoleniowych wśród mieszkańców obszaru rewitalizacji.</w:t>
      </w:r>
      <w:r w:rsidR="00B21A19">
        <w:rPr>
          <w:rFonts w:cs="Calibri"/>
        </w:rPr>
        <w:t xml:space="preserve"> Wskazywanymi przyczynami tego zjawiska są brak czasu, odrębne zamieszkiwanie rodzin i pokoleń, brak miejsca, w którym różne pokolenia mogłyby wspólnie spędzać czas a także spędzanie czasu w izolacji (często w przestrzeni wirtualnej).</w:t>
      </w:r>
      <w:r w:rsidR="008B35E4">
        <w:rPr>
          <w:rFonts w:cs="Calibri"/>
        </w:rPr>
        <w:t xml:space="preserve"> Według uczestników warsztatów odpowiedzią na te problemy mogą być następujące działania: stworzenie miejsca wspólnych spotkań oraz organizacja wydarzeń zacieśniających więzi międzypokoleniowych (m.in.</w:t>
      </w:r>
      <w:r w:rsidR="00511530">
        <w:rPr>
          <w:rFonts w:cs="Calibri"/>
        </w:rPr>
        <w:t xml:space="preserve"> </w:t>
      </w:r>
      <w:r w:rsidR="008B35E4">
        <w:rPr>
          <w:rFonts w:cs="Calibri"/>
        </w:rPr>
        <w:t>wspólnych wyjazdów i wycieczek).</w:t>
      </w:r>
    </w:p>
    <w:p w14:paraId="7745531E" w14:textId="13890718" w:rsidR="009E7476" w:rsidRDefault="009E7476" w:rsidP="00E72D03">
      <w:pPr>
        <w:spacing w:after="100"/>
        <w:jc w:val="both"/>
        <w:rPr>
          <w:rFonts w:cs="Calibri"/>
        </w:rPr>
      </w:pPr>
      <w:r>
        <w:rPr>
          <w:rFonts w:cs="Calibri"/>
        </w:rPr>
        <w:lastRenderedPageBreak/>
        <w:t>Wyniki przeprowadzonej ankiety wśród mieszkańców Gminy wskazały, że główną przyczyną zjawiska odpływu mieszkańców jest brak różnorodnej oferty pracy w Gminie.</w:t>
      </w:r>
    </w:p>
    <w:p w14:paraId="214D58AF" w14:textId="6CBBF8F0" w:rsidR="009E7476" w:rsidRDefault="009E7476" w:rsidP="009E7476">
      <w:pPr>
        <w:pStyle w:val="Legenda"/>
        <w:keepNext/>
        <w:spacing w:after="100"/>
        <w:rPr>
          <w:rFonts w:cs="Calibri"/>
        </w:rPr>
      </w:pPr>
      <w:bookmarkStart w:id="29" w:name="_Toc180579601"/>
      <w:r w:rsidRPr="00A454D8">
        <w:rPr>
          <w:rFonts w:cs="Calibri"/>
          <w:b/>
          <w:bCs/>
        </w:rPr>
        <w:t xml:space="preserve">Ryc. </w:t>
      </w:r>
      <w:r w:rsidRPr="00A454D8">
        <w:rPr>
          <w:rFonts w:cs="Calibri"/>
          <w:b/>
          <w:bCs/>
        </w:rPr>
        <w:fldChar w:fldCharType="begin"/>
      </w:r>
      <w:r w:rsidRPr="00A454D8">
        <w:rPr>
          <w:rFonts w:cs="Calibri"/>
          <w:b/>
          <w:bCs/>
        </w:rPr>
        <w:instrText xml:space="preserve"> SEQ Rysunek \* ARABIC </w:instrText>
      </w:r>
      <w:r w:rsidRPr="00A454D8">
        <w:rPr>
          <w:rFonts w:cs="Calibri"/>
          <w:b/>
          <w:bCs/>
        </w:rPr>
        <w:fldChar w:fldCharType="separate"/>
      </w:r>
      <w:r w:rsidR="008A3CE3">
        <w:rPr>
          <w:rFonts w:cs="Calibri"/>
          <w:b/>
          <w:bCs/>
          <w:noProof/>
        </w:rPr>
        <w:t>6</w:t>
      </w:r>
      <w:r w:rsidRPr="00A454D8">
        <w:rPr>
          <w:rFonts w:cs="Calibri"/>
          <w:b/>
          <w:bCs/>
          <w:noProof/>
        </w:rPr>
        <w:fldChar w:fldCharType="end"/>
      </w:r>
      <w:r w:rsidRPr="00A454D8">
        <w:rPr>
          <w:rFonts w:cs="Calibri"/>
          <w:b/>
          <w:bCs/>
        </w:rPr>
        <w:t>.</w:t>
      </w:r>
      <w:r>
        <w:rPr>
          <w:rFonts w:cs="Calibri"/>
        </w:rPr>
        <w:t xml:space="preserve"> Ocena przyczyn zjawiska odpływu mieszkańców</w:t>
      </w:r>
      <w:bookmarkEnd w:id="29"/>
    </w:p>
    <w:p w14:paraId="189E6195" w14:textId="0DC9A461" w:rsidR="009E7476" w:rsidRDefault="009E7476" w:rsidP="00E72D03">
      <w:pPr>
        <w:spacing w:after="100"/>
        <w:jc w:val="both"/>
        <w:rPr>
          <w:rFonts w:cs="Calibri"/>
        </w:rPr>
      </w:pPr>
      <w:r>
        <w:rPr>
          <w:noProof/>
        </w:rPr>
        <w:drawing>
          <wp:inline distT="0" distB="0" distL="0" distR="0" wp14:anchorId="0BB3E3C0" wp14:editId="1BBD8411">
            <wp:extent cx="5760720" cy="5297170"/>
            <wp:effectExtent l="0" t="0" r="0" b="0"/>
            <wp:docPr id="1739825589" name="Obraz 1" descr="Obraz zawierający tekst, zrzut ekranu, diagram,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825589" name="Obraz 1" descr="Obraz zawierający tekst, zrzut ekranu, diagram, Wielobarwność&#10;&#10;Opis wygenerowany automatycznie"/>
                    <pic:cNvPicPr/>
                  </pic:nvPicPr>
                  <pic:blipFill>
                    <a:blip r:embed="rId21"/>
                    <a:stretch>
                      <a:fillRect/>
                    </a:stretch>
                  </pic:blipFill>
                  <pic:spPr>
                    <a:xfrm>
                      <a:off x="0" y="0"/>
                      <a:ext cx="5760720" cy="5297170"/>
                    </a:xfrm>
                    <a:prstGeom prst="rect">
                      <a:avLst/>
                    </a:prstGeom>
                  </pic:spPr>
                </pic:pic>
              </a:graphicData>
            </a:graphic>
          </wp:inline>
        </w:drawing>
      </w:r>
    </w:p>
    <w:p w14:paraId="2C4AD922" w14:textId="47ED01FB" w:rsidR="00D56858" w:rsidRPr="00F21092" w:rsidRDefault="00F21092" w:rsidP="00F21092">
      <w:pPr>
        <w:pStyle w:val="Legenda"/>
        <w:spacing w:after="100"/>
        <w:rPr>
          <w:rFonts w:cs="Calibri"/>
        </w:rPr>
      </w:pPr>
      <w:r w:rsidRPr="00A454D8">
        <w:rPr>
          <w:rFonts w:cs="Calibri"/>
          <w:b/>
          <w:bCs/>
        </w:rPr>
        <w:t>Źródło</w:t>
      </w:r>
      <w:r w:rsidRPr="00A454D8">
        <w:rPr>
          <w:rFonts w:cs="Calibri"/>
        </w:rPr>
        <w:t>: opracowanie własne.</w:t>
      </w:r>
    </w:p>
    <w:p w14:paraId="6F41A957" w14:textId="3AA02226" w:rsidR="00D56858" w:rsidRPr="00D56858" w:rsidRDefault="00D56858" w:rsidP="00D56858">
      <w:pPr>
        <w:spacing w:after="100"/>
        <w:jc w:val="both"/>
        <w:rPr>
          <w:rFonts w:cs="Calibri"/>
          <w:b/>
          <w:bCs/>
          <w:sz w:val="24"/>
          <w:szCs w:val="24"/>
        </w:rPr>
      </w:pPr>
      <w:r w:rsidRPr="00D56858">
        <w:rPr>
          <w:rFonts w:cs="Calibri"/>
          <w:b/>
          <w:bCs/>
          <w:sz w:val="24"/>
          <w:szCs w:val="24"/>
        </w:rPr>
        <w:t xml:space="preserve">Poziom </w:t>
      </w:r>
      <w:r>
        <w:rPr>
          <w:rFonts w:cs="Calibri"/>
          <w:b/>
          <w:bCs/>
          <w:sz w:val="24"/>
          <w:szCs w:val="24"/>
        </w:rPr>
        <w:t>edukacji</w:t>
      </w:r>
    </w:p>
    <w:p w14:paraId="53D1F51F" w14:textId="364DBCC7" w:rsidR="00D56858" w:rsidRPr="009D1236" w:rsidRDefault="009D1236" w:rsidP="00E72D03">
      <w:pPr>
        <w:spacing w:after="100"/>
        <w:jc w:val="both"/>
        <w:rPr>
          <w:rFonts w:cs="Calibri"/>
        </w:rPr>
      </w:pPr>
      <w:r>
        <w:rPr>
          <w:rFonts w:cs="Calibri"/>
        </w:rPr>
        <w:t xml:space="preserve">Poziom edukacji na obszarze rewitalizacji zbadany został za pomocą jednego wskaźnika: średnich wyników egzaminu ósmoklasisty (średniej z 3 przedmiotów). </w:t>
      </w:r>
      <w:r w:rsidR="004D685E">
        <w:rPr>
          <w:rFonts w:cs="Calibri"/>
        </w:rPr>
        <w:t>Średnie rezultaty egzaminu</w:t>
      </w:r>
      <w:r>
        <w:rPr>
          <w:rFonts w:cs="Calibri"/>
        </w:rPr>
        <w:t xml:space="preserve"> na obszarze rewitalizacji </w:t>
      </w:r>
      <w:r w:rsidR="004D685E">
        <w:rPr>
          <w:rFonts w:cs="Calibri"/>
        </w:rPr>
        <w:t xml:space="preserve">wypadały lepiej </w:t>
      </w:r>
      <w:r>
        <w:rPr>
          <w:rFonts w:cs="Calibri"/>
        </w:rPr>
        <w:t>od średniej gminnej</w:t>
      </w:r>
      <w:r w:rsidR="004D685E">
        <w:rPr>
          <w:rFonts w:cs="Calibri"/>
        </w:rPr>
        <w:t xml:space="preserve"> o </w:t>
      </w:r>
      <w:r>
        <w:rPr>
          <w:rFonts w:cs="Calibri"/>
        </w:rPr>
        <w:t xml:space="preserve">2,21%. </w:t>
      </w:r>
    </w:p>
    <w:p w14:paraId="02F8F9EC" w14:textId="188224FE" w:rsidR="0061527C" w:rsidRPr="00352105" w:rsidRDefault="0061527C" w:rsidP="00E72D03">
      <w:pPr>
        <w:spacing w:after="100"/>
        <w:jc w:val="both"/>
        <w:rPr>
          <w:rFonts w:cs="Calibri"/>
          <w:b/>
          <w:bCs/>
          <w:sz w:val="24"/>
          <w:szCs w:val="24"/>
        </w:rPr>
      </w:pPr>
      <w:r w:rsidRPr="00352105">
        <w:rPr>
          <w:rFonts w:cs="Calibri"/>
          <w:b/>
          <w:bCs/>
          <w:sz w:val="24"/>
          <w:szCs w:val="24"/>
        </w:rPr>
        <w:t xml:space="preserve">Poziom </w:t>
      </w:r>
      <w:r w:rsidR="00837AFD">
        <w:rPr>
          <w:rFonts w:cs="Calibri"/>
          <w:b/>
          <w:bCs/>
          <w:sz w:val="24"/>
          <w:szCs w:val="24"/>
        </w:rPr>
        <w:t>uczestnictwa w życiu publicznym</w:t>
      </w:r>
    </w:p>
    <w:p w14:paraId="76262A5E" w14:textId="0FF7EB89" w:rsidR="00504FD3" w:rsidRPr="002D12C0" w:rsidRDefault="00AB3545" w:rsidP="00E72D03">
      <w:pPr>
        <w:spacing w:after="100"/>
        <w:jc w:val="both"/>
        <w:rPr>
          <w:rFonts w:cs="Calibri"/>
          <w:u w:val="single"/>
        </w:rPr>
      </w:pPr>
      <w:r w:rsidRPr="000752CB">
        <w:rPr>
          <w:rFonts w:cs="Calibri"/>
        </w:rPr>
        <w:t>Aktywność społeczna mieszkańców</w:t>
      </w:r>
      <w:r w:rsidR="00E36699">
        <w:rPr>
          <w:rFonts w:cs="Calibri"/>
        </w:rPr>
        <w:t xml:space="preserve"> i ich poziom uczestnictwa w życiu publicznym</w:t>
      </w:r>
      <w:r w:rsidRPr="000752CB">
        <w:rPr>
          <w:rFonts w:cs="Calibri"/>
        </w:rPr>
        <w:t xml:space="preserve"> przejawia się m.in. liczbą i częstotliwością inicjatyw oddolnych oraz liczbą uczestników tychże wydarzeń,</w:t>
      </w:r>
      <w:r w:rsidR="000752CB" w:rsidRPr="000752CB">
        <w:rPr>
          <w:rFonts w:cs="Calibri"/>
        </w:rPr>
        <w:t xml:space="preserve"> dodatkowo</w:t>
      </w:r>
      <w:r w:rsidRPr="000752CB">
        <w:rPr>
          <w:rFonts w:cs="Calibri"/>
        </w:rPr>
        <w:t xml:space="preserve"> </w:t>
      </w:r>
      <w:r w:rsidR="000752CB" w:rsidRPr="000752CB">
        <w:rPr>
          <w:rFonts w:cs="Calibri"/>
        </w:rPr>
        <w:t>na</w:t>
      </w:r>
      <w:r w:rsidR="00C10F86">
        <w:rPr>
          <w:rFonts w:cs="Calibri"/>
        </w:rPr>
        <w:t> </w:t>
      </w:r>
      <w:r w:rsidR="000752CB" w:rsidRPr="000752CB">
        <w:rPr>
          <w:rFonts w:cs="Calibri"/>
        </w:rPr>
        <w:t>pewno</w:t>
      </w:r>
      <w:r w:rsidRPr="000752CB">
        <w:rPr>
          <w:rFonts w:cs="Calibri"/>
        </w:rPr>
        <w:t xml:space="preserve"> </w:t>
      </w:r>
      <w:r w:rsidR="00C11781" w:rsidRPr="000752CB">
        <w:rPr>
          <w:rFonts w:cs="Calibri"/>
        </w:rPr>
        <w:t>jedna</w:t>
      </w:r>
      <w:r w:rsidR="000752CB" w:rsidRPr="000752CB">
        <w:rPr>
          <w:rFonts w:cs="Calibri"/>
        </w:rPr>
        <w:t>k swój wpływ</w:t>
      </w:r>
      <w:r w:rsidRPr="000752CB">
        <w:rPr>
          <w:rFonts w:cs="Calibri"/>
        </w:rPr>
        <w:t xml:space="preserve"> na nią</w:t>
      </w:r>
      <w:r w:rsidR="000752CB" w:rsidRPr="000752CB">
        <w:rPr>
          <w:rFonts w:cs="Calibri"/>
        </w:rPr>
        <w:t xml:space="preserve"> ma</w:t>
      </w:r>
      <w:r w:rsidRPr="000752CB">
        <w:rPr>
          <w:rFonts w:cs="Calibri"/>
        </w:rPr>
        <w:t xml:space="preserve"> także funkcjonowanie stowarzyszeń i</w:t>
      </w:r>
      <w:r w:rsidR="00373486" w:rsidRPr="000752CB">
        <w:rPr>
          <w:rFonts w:cs="Calibri"/>
        </w:rPr>
        <w:t> </w:t>
      </w:r>
      <w:r w:rsidRPr="000752CB">
        <w:rPr>
          <w:rFonts w:cs="Calibri"/>
        </w:rPr>
        <w:t>organizacji pozarządowych</w:t>
      </w:r>
      <w:r w:rsidR="00E36699">
        <w:rPr>
          <w:rFonts w:cs="Calibri"/>
        </w:rPr>
        <w:t xml:space="preserve"> oraz jednostek organizacyjnych Gminy</w:t>
      </w:r>
      <w:r w:rsidRPr="000752CB">
        <w:rPr>
          <w:rFonts w:cs="Calibri"/>
        </w:rPr>
        <w:t xml:space="preserve"> – atrakcyjność</w:t>
      </w:r>
      <w:r w:rsidR="001D14F9" w:rsidRPr="000752CB">
        <w:rPr>
          <w:rFonts w:cs="Calibri"/>
        </w:rPr>
        <w:t xml:space="preserve"> i jakoś</w:t>
      </w:r>
      <w:r w:rsidR="00E36699">
        <w:rPr>
          <w:rFonts w:cs="Calibri"/>
        </w:rPr>
        <w:t>ć</w:t>
      </w:r>
      <w:r w:rsidRPr="000752CB">
        <w:rPr>
          <w:rFonts w:cs="Calibri"/>
        </w:rPr>
        <w:t xml:space="preserve"> </w:t>
      </w:r>
      <w:r w:rsidR="00D85EF8" w:rsidRPr="000752CB">
        <w:rPr>
          <w:rFonts w:cs="Calibri"/>
        </w:rPr>
        <w:t>ich oferty</w:t>
      </w:r>
      <w:r w:rsidR="00E36699">
        <w:rPr>
          <w:rFonts w:cs="Calibri"/>
        </w:rPr>
        <w:t xml:space="preserve"> społecznej, kulturalnej lub sportowej </w:t>
      </w:r>
      <w:r w:rsidR="001D14F9" w:rsidRPr="000752CB">
        <w:rPr>
          <w:rFonts w:cs="Calibri"/>
        </w:rPr>
        <w:t xml:space="preserve">dla </w:t>
      </w:r>
      <w:r w:rsidR="000752CB" w:rsidRPr="000752CB">
        <w:rPr>
          <w:rFonts w:cs="Calibri"/>
        </w:rPr>
        <w:t xml:space="preserve">szerokiej grupy </w:t>
      </w:r>
      <w:r w:rsidR="001D14F9" w:rsidRPr="000752CB">
        <w:rPr>
          <w:rFonts w:cs="Calibri"/>
        </w:rPr>
        <w:t>mieszkańców</w:t>
      </w:r>
      <w:r w:rsidR="00D85EF8" w:rsidRPr="00037102">
        <w:rPr>
          <w:rFonts w:cs="Calibri"/>
        </w:rPr>
        <w:t>.</w:t>
      </w:r>
      <w:r w:rsidRPr="00037102">
        <w:rPr>
          <w:rFonts w:cs="Calibri"/>
        </w:rPr>
        <w:t xml:space="preserve"> </w:t>
      </w:r>
      <w:r w:rsidR="001D14F9" w:rsidRPr="00037102">
        <w:rPr>
          <w:rFonts w:cs="Calibri"/>
        </w:rPr>
        <w:t xml:space="preserve">Zróżnicowanie to wynika m.in. z </w:t>
      </w:r>
      <w:r w:rsidR="00037102">
        <w:rPr>
          <w:rFonts w:cs="Calibri"/>
        </w:rPr>
        <w:t>wieku</w:t>
      </w:r>
      <w:r w:rsidR="001D14F9" w:rsidRPr="00037102">
        <w:rPr>
          <w:rFonts w:cs="Calibri"/>
        </w:rPr>
        <w:t xml:space="preserve"> uczestników życia publicznego, ich zamożnoś</w:t>
      </w:r>
      <w:r w:rsidR="00037102">
        <w:rPr>
          <w:rFonts w:cs="Calibri"/>
        </w:rPr>
        <w:t>ci</w:t>
      </w:r>
      <w:r w:rsidR="001D14F9" w:rsidRPr="00037102">
        <w:rPr>
          <w:rFonts w:cs="Calibri"/>
        </w:rPr>
        <w:t>, status</w:t>
      </w:r>
      <w:r w:rsidR="00037102">
        <w:rPr>
          <w:rFonts w:cs="Calibri"/>
        </w:rPr>
        <w:t>u</w:t>
      </w:r>
      <w:r w:rsidR="001D14F9" w:rsidRPr="00037102">
        <w:rPr>
          <w:rFonts w:cs="Calibri"/>
        </w:rPr>
        <w:t xml:space="preserve"> społeczn</w:t>
      </w:r>
      <w:r w:rsidR="00037102">
        <w:rPr>
          <w:rFonts w:cs="Calibri"/>
        </w:rPr>
        <w:t>ego</w:t>
      </w:r>
      <w:r w:rsidR="001D14F9" w:rsidRPr="00037102">
        <w:rPr>
          <w:rFonts w:cs="Calibri"/>
        </w:rPr>
        <w:t xml:space="preserve"> czy </w:t>
      </w:r>
      <w:r w:rsidR="00037102">
        <w:rPr>
          <w:rFonts w:cs="Calibri"/>
        </w:rPr>
        <w:t xml:space="preserve">ich </w:t>
      </w:r>
      <w:r w:rsidR="001D14F9" w:rsidRPr="00037102">
        <w:rPr>
          <w:rFonts w:cs="Calibri"/>
        </w:rPr>
        <w:t>najbliższe</w:t>
      </w:r>
      <w:r w:rsidR="00037102">
        <w:rPr>
          <w:rFonts w:cs="Calibri"/>
        </w:rPr>
        <w:t>go</w:t>
      </w:r>
      <w:r w:rsidR="001D14F9" w:rsidRPr="00037102">
        <w:rPr>
          <w:rFonts w:cs="Calibri"/>
        </w:rPr>
        <w:t xml:space="preserve"> otoczeni</w:t>
      </w:r>
      <w:r w:rsidR="00037102">
        <w:rPr>
          <w:rFonts w:cs="Calibri"/>
        </w:rPr>
        <w:t>a</w:t>
      </w:r>
      <w:r w:rsidR="001D14F9" w:rsidRPr="00037102">
        <w:rPr>
          <w:rFonts w:cs="Calibri"/>
        </w:rPr>
        <w:t xml:space="preserve"> </w:t>
      </w:r>
      <w:r w:rsidR="00037102">
        <w:rPr>
          <w:rFonts w:cs="Calibri"/>
        </w:rPr>
        <w:t xml:space="preserve">oraz </w:t>
      </w:r>
      <w:r w:rsidR="001D14F9" w:rsidRPr="00037102">
        <w:rPr>
          <w:rFonts w:cs="Calibri"/>
        </w:rPr>
        <w:t>zainteresowa</w:t>
      </w:r>
      <w:r w:rsidR="00037102">
        <w:rPr>
          <w:rFonts w:cs="Calibri"/>
        </w:rPr>
        <w:t>ń</w:t>
      </w:r>
      <w:r w:rsidR="001D14F9" w:rsidRPr="00037102">
        <w:rPr>
          <w:rFonts w:cs="Calibri"/>
        </w:rPr>
        <w:t>.</w:t>
      </w:r>
    </w:p>
    <w:p w14:paraId="63766076" w14:textId="0E629EAA" w:rsidR="00331563" w:rsidRPr="00674318" w:rsidRDefault="00331563" w:rsidP="00E72D03">
      <w:pPr>
        <w:spacing w:after="100"/>
        <w:jc w:val="both"/>
        <w:rPr>
          <w:rFonts w:cs="Calibri"/>
        </w:rPr>
      </w:pPr>
      <w:r w:rsidRPr="00E36699">
        <w:rPr>
          <w:rFonts w:cs="Calibri"/>
        </w:rPr>
        <w:lastRenderedPageBreak/>
        <w:t xml:space="preserve">Aspekt </w:t>
      </w:r>
      <w:r w:rsidR="00E36699">
        <w:rPr>
          <w:rFonts w:cs="Calibri"/>
        </w:rPr>
        <w:t>poziomu uczestnictwa w życiu publicznym</w:t>
      </w:r>
      <w:r w:rsidR="00E36699" w:rsidRPr="00E36699">
        <w:rPr>
          <w:rFonts w:cs="Calibri"/>
        </w:rPr>
        <w:t xml:space="preserve"> na etapie delimitacji</w:t>
      </w:r>
      <w:r w:rsidRPr="00E36699">
        <w:rPr>
          <w:rFonts w:cs="Calibri"/>
        </w:rPr>
        <w:t xml:space="preserve"> zbadano</w:t>
      </w:r>
      <w:r w:rsidR="00E36699" w:rsidRPr="00E36699">
        <w:rPr>
          <w:rFonts w:cs="Calibri"/>
        </w:rPr>
        <w:t xml:space="preserve"> dla poszczególnych jednostek analitycznych</w:t>
      </w:r>
      <w:r w:rsidRPr="00E36699">
        <w:rPr>
          <w:rFonts w:cs="Calibri"/>
        </w:rPr>
        <w:t xml:space="preserve"> za pomocą </w:t>
      </w:r>
      <w:r w:rsidR="00B8164B">
        <w:rPr>
          <w:rFonts w:cs="Calibri"/>
        </w:rPr>
        <w:t>trzech</w:t>
      </w:r>
      <w:r w:rsidRPr="00E36699">
        <w:rPr>
          <w:rFonts w:cs="Calibri"/>
        </w:rPr>
        <w:t xml:space="preserve"> wskaźników:</w:t>
      </w:r>
      <w:r w:rsidRPr="00AA0C2E">
        <w:rPr>
          <w:rFonts w:cs="Calibri"/>
        </w:rPr>
        <w:t xml:space="preserve"> </w:t>
      </w:r>
      <w:r w:rsidRPr="00674318">
        <w:rPr>
          <w:rFonts w:cs="Calibri"/>
        </w:rPr>
        <w:t>liczby fundacji, stowarzyszeń i organizacji społecznych na 100 mieszkańców</w:t>
      </w:r>
      <w:r w:rsidR="00B8164B">
        <w:rPr>
          <w:rFonts w:cs="Calibri"/>
        </w:rPr>
        <w:t>,</w:t>
      </w:r>
      <w:r w:rsidRPr="00674318">
        <w:rPr>
          <w:rFonts w:cs="Calibri"/>
        </w:rPr>
        <w:t xml:space="preserve"> liczby kół gospodyń wiejskich na 100 mieszkańców</w:t>
      </w:r>
      <w:r w:rsidR="00B8164B">
        <w:rPr>
          <w:rFonts w:cs="Calibri"/>
        </w:rPr>
        <w:t xml:space="preserve"> oraz frekwencji w ostatnich wyborach samorządowych (I tura).</w:t>
      </w:r>
    </w:p>
    <w:p w14:paraId="3C5C1C2A" w14:textId="7C522AAA" w:rsidR="00354EAB" w:rsidRDefault="00B8164B" w:rsidP="00E72D03">
      <w:pPr>
        <w:spacing w:after="100"/>
        <w:jc w:val="both"/>
        <w:rPr>
          <w:rFonts w:cs="Calibri"/>
          <w:u w:val="single"/>
        </w:rPr>
      </w:pPr>
      <w:r>
        <w:rPr>
          <w:rFonts w:cs="Calibri"/>
        </w:rPr>
        <w:t>Wskaźnik dotyczący liczb kół gospodyń wiejskich na 100 mieszkańców na obszarze rewitalizacji wyniósł 0,07 i był niższy od średniej gminnej (0,12). Pozostałe dwa wskaźniki wypadały korzystniej w granicach obszaru rewitalizacji.</w:t>
      </w:r>
    </w:p>
    <w:p w14:paraId="05B28786" w14:textId="2D417682" w:rsidR="005D0AE4" w:rsidRDefault="002C362A" w:rsidP="005D0AE4">
      <w:pPr>
        <w:spacing w:after="100"/>
        <w:jc w:val="both"/>
        <w:rPr>
          <w:rFonts w:cs="Calibri"/>
        </w:rPr>
      </w:pPr>
      <w:r w:rsidRPr="002C362A">
        <w:rPr>
          <w:rFonts w:cs="Calibri"/>
        </w:rPr>
        <w:t>Spośród</w:t>
      </w:r>
      <w:r w:rsidR="006C3531" w:rsidRPr="002C362A">
        <w:rPr>
          <w:rFonts w:cs="Calibri"/>
        </w:rPr>
        <w:t xml:space="preserve"> organizacji</w:t>
      </w:r>
      <w:r w:rsidRPr="002C362A">
        <w:rPr>
          <w:rFonts w:cs="Calibri"/>
        </w:rPr>
        <w:t xml:space="preserve"> działających w obszarze rewitalizacji</w:t>
      </w:r>
      <w:r w:rsidR="006C3531" w:rsidRPr="002C362A">
        <w:rPr>
          <w:rFonts w:cs="Calibri"/>
        </w:rPr>
        <w:t xml:space="preserve">, warto podkreślić, że </w:t>
      </w:r>
      <w:r w:rsidRPr="002C362A">
        <w:rPr>
          <w:rFonts w:cs="Calibri"/>
        </w:rPr>
        <w:t xml:space="preserve">nie </w:t>
      </w:r>
      <w:r w:rsidR="006C3531" w:rsidRPr="002C362A">
        <w:rPr>
          <w:rFonts w:cs="Calibri"/>
        </w:rPr>
        <w:t xml:space="preserve">wszystkie spośród nich posiadają </w:t>
      </w:r>
      <w:r>
        <w:rPr>
          <w:rFonts w:cs="Calibri"/>
        </w:rPr>
        <w:t>dogodną przestrzeń na prowadzenie działalności</w:t>
      </w:r>
      <w:r w:rsidR="006C3531" w:rsidRPr="002C362A">
        <w:rPr>
          <w:rFonts w:cs="Calibri"/>
        </w:rPr>
        <w:t xml:space="preserve">. </w:t>
      </w:r>
      <w:r w:rsidRPr="002C362A">
        <w:rPr>
          <w:rFonts w:cs="Calibri"/>
        </w:rPr>
        <w:t>Niedobór</w:t>
      </w:r>
      <w:r w:rsidR="006C3531" w:rsidRPr="002C362A">
        <w:rPr>
          <w:rFonts w:cs="Calibri"/>
        </w:rPr>
        <w:t xml:space="preserve"> miejsc, w który</w:t>
      </w:r>
      <w:r w:rsidRPr="002C362A">
        <w:rPr>
          <w:rFonts w:cs="Calibri"/>
        </w:rPr>
        <w:t>ch</w:t>
      </w:r>
      <w:r w:rsidR="006C3531" w:rsidRPr="002C362A">
        <w:rPr>
          <w:rFonts w:cs="Calibri"/>
        </w:rPr>
        <w:t xml:space="preserve"> </w:t>
      </w:r>
      <w:r w:rsidRPr="002C362A">
        <w:rPr>
          <w:rFonts w:cs="Calibri"/>
        </w:rPr>
        <w:t xml:space="preserve">członkowie fundacji, stowarzyszeń i organizacji </w:t>
      </w:r>
      <w:r w:rsidR="006C3531" w:rsidRPr="002C362A">
        <w:rPr>
          <w:rFonts w:cs="Calibri"/>
        </w:rPr>
        <w:t>mog</w:t>
      </w:r>
      <w:r w:rsidRPr="002C362A">
        <w:rPr>
          <w:rFonts w:cs="Calibri"/>
        </w:rPr>
        <w:t>liby</w:t>
      </w:r>
      <w:r w:rsidR="006C3531" w:rsidRPr="002C362A">
        <w:rPr>
          <w:rFonts w:cs="Calibri"/>
        </w:rPr>
        <w:t xml:space="preserve"> się spotykać</w:t>
      </w:r>
      <w:r w:rsidRPr="002C362A">
        <w:rPr>
          <w:rFonts w:cs="Calibri"/>
        </w:rPr>
        <w:t>,</w:t>
      </w:r>
      <w:r w:rsidR="006C3531" w:rsidRPr="002C362A">
        <w:rPr>
          <w:rFonts w:cs="Calibri"/>
        </w:rPr>
        <w:t xml:space="preserve"> znacząco wpływa na aktywność </w:t>
      </w:r>
      <w:r w:rsidRPr="002C362A">
        <w:rPr>
          <w:rFonts w:cs="Calibri"/>
        </w:rPr>
        <w:t>ich</w:t>
      </w:r>
      <w:r w:rsidR="006C3531" w:rsidRPr="002C362A">
        <w:rPr>
          <w:rFonts w:cs="Calibri"/>
        </w:rPr>
        <w:t xml:space="preserve"> członków</w:t>
      </w:r>
      <w:r w:rsidRPr="002C362A">
        <w:rPr>
          <w:rFonts w:cs="Calibri"/>
        </w:rPr>
        <w:t>. Stanowi to</w:t>
      </w:r>
      <w:r w:rsidR="006C3531" w:rsidRPr="002C362A">
        <w:rPr>
          <w:rFonts w:cs="Calibri"/>
        </w:rPr>
        <w:t xml:space="preserve"> dużą przeszkodę dla organizacji różnego rodzaju spotkań i wydarzeń. </w:t>
      </w:r>
      <w:r w:rsidR="00B8164B">
        <w:rPr>
          <w:rFonts w:cs="Calibri"/>
        </w:rPr>
        <w:t>Problem ten został również wskazany przez uczestników warsztatów rewitalizacyjnych, którzy wskazali brak wyznaczonego</w:t>
      </w:r>
      <w:r w:rsidR="00C93DBA">
        <w:rPr>
          <w:rFonts w:cs="Calibri"/>
        </w:rPr>
        <w:t xml:space="preserve"> miejsca spotkań jako jedną z głównych przyczyn niskiej aktywności społecznej mieszkańców obszaru rewitalizacji.</w:t>
      </w:r>
    </w:p>
    <w:p w14:paraId="15743B94" w14:textId="3F9F4050" w:rsidR="00150F41" w:rsidRPr="00D47638" w:rsidRDefault="00150F41" w:rsidP="00E72D03">
      <w:pPr>
        <w:spacing w:after="100"/>
        <w:jc w:val="both"/>
        <w:rPr>
          <w:rFonts w:cs="Calibri"/>
          <w:b/>
          <w:bCs/>
          <w:sz w:val="24"/>
          <w:szCs w:val="24"/>
        </w:rPr>
      </w:pPr>
      <w:r w:rsidRPr="00D47638">
        <w:rPr>
          <w:rFonts w:cs="Calibri"/>
          <w:b/>
          <w:bCs/>
          <w:sz w:val="24"/>
          <w:szCs w:val="24"/>
        </w:rPr>
        <w:t>Badania społeczne</w:t>
      </w:r>
    </w:p>
    <w:p w14:paraId="33FC6E2B" w14:textId="1F5CDD9E" w:rsidR="00150F41" w:rsidRDefault="00EB3129" w:rsidP="00E72D03">
      <w:pPr>
        <w:spacing w:after="100"/>
        <w:jc w:val="both"/>
        <w:rPr>
          <w:rFonts w:cs="Calibri"/>
        </w:rPr>
      </w:pPr>
      <w:r w:rsidRPr="00837AFD">
        <w:rPr>
          <w:rFonts w:cs="Calibri"/>
        </w:rPr>
        <w:t xml:space="preserve">W celu dokładniejszego poparcia otrzymanych wyników </w:t>
      </w:r>
      <w:r w:rsidR="007C5E05" w:rsidRPr="00837AFD">
        <w:rPr>
          <w:rFonts w:cs="Calibri"/>
        </w:rPr>
        <w:t xml:space="preserve">badania wskaźnikowego </w:t>
      </w:r>
      <w:r w:rsidRPr="00837AFD">
        <w:rPr>
          <w:rFonts w:cs="Calibri"/>
        </w:rPr>
        <w:t>przeprowadzone został</w:t>
      </w:r>
      <w:r w:rsidR="00837AFD" w:rsidRPr="00837AFD">
        <w:rPr>
          <w:rFonts w:cs="Calibri"/>
        </w:rPr>
        <w:t>y</w:t>
      </w:r>
      <w:r w:rsidRPr="00837AFD">
        <w:rPr>
          <w:rFonts w:cs="Calibri"/>
        </w:rPr>
        <w:t xml:space="preserve"> badani</w:t>
      </w:r>
      <w:r w:rsidR="00837AFD" w:rsidRPr="00837AFD">
        <w:rPr>
          <w:rFonts w:cs="Calibri"/>
        </w:rPr>
        <w:t>a</w:t>
      </w:r>
      <w:r w:rsidRPr="00837AFD">
        <w:rPr>
          <w:rFonts w:cs="Calibri"/>
        </w:rPr>
        <w:t xml:space="preserve"> ankietowe</w:t>
      </w:r>
      <w:r w:rsidR="00837AFD" w:rsidRPr="00837AFD">
        <w:rPr>
          <w:rFonts w:cs="Calibri"/>
        </w:rPr>
        <w:t>, warsztaty tematyczne</w:t>
      </w:r>
      <w:r w:rsidR="00F31420" w:rsidRPr="00837AFD">
        <w:rPr>
          <w:rFonts w:cs="Calibri"/>
        </w:rPr>
        <w:t xml:space="preserve">, wywiad pogłębiony z przedstawicielami Urzędu </w:t>
      </w:r>
      <w:r w:rsidR="00AA76D3">
        <w:rPr>
          <w:rFonts w:cs="Calibri"/>
        </w:rPr>
        <w:t xml:space="preserve">Miasta i </w:t>
      </w:r>
      <w:r w:rsidR="00D77681">
        <w:rPr>
          <w:rFonts w:cs="Calibri"/>
        </w:rPr>
        <w:t>Gminy</w:t>
      </w:r>
      <w:r w:rsidR="00F31420" w:rsidRPr="00837AFD">
        <w:rPr>
          <w:rFonts w:cs="Calibri"/>
        </w:rPr>
        <w:t xml:space="preserve"> oraz wizja lokalna</w:t>
      </w:r>
      <w:r w:rsidRPr="00837AFD">
        <w:rPr>
          <w:rFonts w:cs="Calibri"/>
        </w:rPr>
        <w:t>.</w:t>
      </w:r>
      <w:r w:rsidR="007C5E05" w:rsidRPr="00837AFD">
        <w:rPr>
          <w:rFonts w:cs="Calibri"/>
        </w:rPr>
        <w:t xml:space="preserve"> </w:t>
      </w:r>
    </w:p>
    <w:p w14:paraId="7790A0FC" w14:textId="562F44E5" w:rsidR="00837AFD" w:rsidRDefault="00DB7840" w:rsidP="00E72D03">
      <w:pPr>
        <w:spacing w:after="100"/>
        <w:jc w:val="both"/>
        <w:rPr>
          <w:rFonts w:cs="Calibri"/>
        </w:rPr>
      </w:pPr>
      <w:r>
        <w:rPr>
          <w:rFonts w:cs="Calibri"/>
        </w:rPr>
        <w:t>Podczas badania ankietowego w</w:t>
      </w:r>
      <w:r w:rsidR="00284928" w:rsidRPr="00837AFD">
        <w:rPr>
          <w:rFonts w:cs="Calibri"/>
        </w:rPr>
        <w:t>ypełnion</w:t>
      </w:r>
      <w:r w:rsidR="00B104F2">
        <w:rPr>
          <w:rFonts w:cs="Calibri"/>
        </w:rPr>
        <w:t>ych</w:t>
      </w:r>
      <w:r w:rsidR="00284928" w:rsidRPr="00837AFD">
        <w:rPr>
          <w:rFonts w:cs="Calibri"/>
        </w:rPr>
        <w:t xml:space="preserve"> został</w:t>
      </w:r>
      <w:r w:rsidR="00B104F2">
        <w:rPr>
          <w:rFonts w:cs="Calibri"/>
        </w:rPr>
        <w:t>o</w:t>
      </w:r>
      <w:r w:rsidR="00284928" w:rsidRPr="00837AFD">
        <w:rPr>
          <w:rFonts w:cs="Calibri"/>
        </w:rPr>
        <w:t xml:space="preserve"> </w:t>
      </w:r>
      <w:r w:rsidR="00B104F2">
        <w:rPr>
          <w:rFonts w:cs="Calibri"/>
        </w:rPr>
        <w:t>15</w:t>
      </w:r>
      <w:r w:rsidR="00284928" w:rsidRPr="00837AFD">
        <w:rPr>
          <w:rFonts w:cs="Calibri"/>
        </w:rPr>
        <w:t xml:space="preserve"> </w:t>
      </w:r>
      <w:r w:rsidR="007C5E05" w:rsidRPr="00837AFD">
        <w:rPr>
          <w:rFonts w:cs="Calibri"/>
        </w:rPr>
        <w:t>formularz</w:t>
      </w:r>
      <w:r w:rsidR="00B104F2">
        <w:rPr>
          <w:rFonts w:cs="Calibri"/>
        </w:rPr>
        <w:t>y</w:t>
      </w:r>
      <w:r w:rsidR="007C5E05" w:rsidRPr="00837AFD">
        <w:rPr>
          <w:rFonts w:cs="Calibri"/>
        </w:rPr>
        <w:t xml:space="preserve"> dotycząc</w:t>
      </w:r>
      <w:r w:rsidR="00382180">
        <w:rPr>
          <w:rFonts w:cs="Calibri"/>
        </w:rPr>
        <w:t>ych</w:t>
      </w:r>
      <w:r w:rsidR="00837AFD" w:rsidRPr="00837AFD">
        <w:rPr>
          <w:rFonts w:cs="Calibri"/>
        </w:rPr>
        <w:t xml:space="preserve"> </w:t>
      </w:r>
      <w:r w:rsidR="00284928" w:rsidRPr="00837AFD">
        <w:rPr>
          <w:rFonts w:cs="Calibri"/>
        </w:rPr>
        <w:t>obszaru rewitalizacji</w:t>
      </w:r>
      <w:r w:rsidR="00EB3129" w:rsidRPr="00837AFD">
        <w:rPr>
          <w:rFonts w:cs="Calibri"/>
        </w:rPr>
        <w:t>.</w:t>
      </w:r>
      <w:r w:rsidR="008F0312">
        <w:rPr>
          <w:rFonts w:cs="Calibri"/>
        </w:rPr>
        <w:t xml:space="preserve"> Niewielka liczba respondentów świadczy o niskim poziomie uczestnictwa mieszkańców w życiu Gminy.</w:t>
      </w:r>
      <w:r w:rsidR="00236AB8">
        <w:rPr>
          <w:rFonts w:cs="Calibri"/>
        </w:rPr>
        <w:t xml:space="preserve"> Pomimo niskiej reprezentatywności próby, dokonano analizy wyników ankiety w celu nakreślenia zarysu zaistniałych problemów.</w:t>
      </w:r>
      <w:r w:rsidR="00EB3129" w:rsidRPr="00837AFD">
        <w:rPr>
          <w:rFonts w:cs="Calibri"/>
        </w:rPr>
        <w:t xml:space="preserve"> </w:t>
      </w:r>
      <w:r w:rsidR="00837AFD">
        <w:rPr>
          <w:rFonts w:cs="Calibri"/>
        </w:rPr>
        <w:t>W</w:t>
      </w:r>
      <w:r>
        <w:rPr>
          <w:rFonts w:cs="Calibri"/>
        </w:rPr>
        <w:t> </w:t>
      </w:r>
      <w:r w:rsidR="00837AFD">
        <w:rPr>
          <w:rFonts w:cs="Calibri"/>
        </w:rPr>
        <w:t xml:space="preserve">pierwszej kolejności ankietowani wyrazili opinię czy według nich obszar rewitalizacji wymaga ożywienia społeczno-gospodarczego </w:t>
      </w:r>
      <w:r w:rsidR="00150F41">
        <w:rPr>
          <w:rFonts w:cs="Calibri"/>
        </w:rPr>
        <w:t>i </w:t>
      </w:r>
      <w:r w:rsidR="00837AFD">
        <w:rPr>
          <w:rFonts w:cs="Calibri"/>
        </w:rPr>
        <w:t xml:space="preserve">poprawy stanu przestrzeni publicznej. </w:t>
      </w:r>
      <w:r w:rsidR="005545A9">
        <w:rPr>
          <w:rFonts w:cs="Calibri"/>
        </w:rPr>
        <w:t xml:space="preserve">Aż </w:t>
      </w:r>
      <w:r w:rsidR="00B104F2">
        <w:rPr>
          <w:rFonts w:cs="Calibri"/>
        </w:rPr>
        <w:t>66</w:t>
      </w:r>
      <w:r w:rsidR="005545A9">
        <w:rPr>
          <w:rFonts w:cs="Calibri"/>
        </w:rPr>
        <w:t>% ankietowanych, a więc zdecydowana większość, przyznała, że według nich teren ten wymaga takowych działań.</w:t>
      </w:r>
      <w:r w:rsidR="00A95AC5">
        <w:rPr>
          <w:rFonts w:cs="Calibri"/>
        </w:rPr>
        <w:t xml:space="preserve"> Szczegóły przedstawia rycina poniżej.</w:t>
      </w:r>
    </w:p>
    <w:p w14:paraId="539C7AAD" w14:textId="584D6372" w:rsidR="00A95AC5" w:rsidRPr="00A454D8" w:rsidRDefault="00A95AC5" w:rsidP="00A95AC5">
      <w:pPr>
        <w:pStyle w:val="Legenda"/>
        <w:keepNext/>
        <w:spacing w:after="100"/>
        <w:rPr>
          <w:rFonts w:cs="Calibri"/>
        </w:rPr>
      </w:pPr>
      <w:bookmarkStart w:id="30" w:name="_Toc180579602"/>
      <w:r w:rsidRPr="00A454D8">
        <w:rPr>
          <w:rFonts w:cs="Calibri"/>
          <w:b/>
          <w:bCs/>
        </w:rPr>
        <w:t xml:space="preserve">Ryc. </w:t>
      </w:r>
      <w:r w:rsidRPr="00A454D8">
        <w:rPr>
          <w:rFonts w:cs="Calibri"/>
          <w:b/>
          <w:bCs/>
        </w:rPr>
        <w:fldChar w:fldCharType="begin"/>
      </w:r>
      <w:r w:rsidRPr="00A454D8">
        <w:rPr>
          <w:rFonts w:cs="Calibri"/>
          <w:b/>
          <w:bCs/>
        </w:rPr>
        <w:instrText xml:space="preserve"> SEQ Rysunek \* ARABIC </w:instrText>
      </w:r>
      <w:r w:rsidRPr="00A454D8">
        <w:rPr>
          <w:rFonts w:cs="Calibri"/>
          <w:b/>
          <w:bCs/>
        </w:rPr>
        <w:fldChar w:fldCharType="separate"/>
      </w:r>
      <w:r w:rsidR="008A3CE3">
        <w:rPr>
          <w:rFonts w:cs="Calibri"/>
          <w:b/>
          <w:bCs/>
          <w:noProof/>
        </w:rPr>
        <w:t>7</w:t>
      </w:r>
      <w:r w:rsidRPr="00A454D8">
        <w:rPr>
          <w:rFonts w:cs="Calibri"/>
          <w:b/>
          <w:bCs/>
          <w:noProof/>
        </w:rPr>
        <w:fldChar w:fldCharType="end"/>
      </w:r>
      <w:r w:rsidRPr="00A454D8">
        <w:rPr>
          <w:rFonts w:cs="Calibri"/>
          <w:b/>
          <w:bCs/>
        </w:rPr>
        <w:t>.</w:t>
      </w:r>
      <w:r w:rsidRPr="00A454D8">
        <w:rPr>
          <w:rFonts w:cs="Calibri"/>
        </w:rPr>
        <w:t xml:space="preserve"> Ocena potrzeb działań rewitalizacyjnych według ankietowanych</w:t>
      </w:r>
      <w:bookmarkEnd w:id="30"/>
    </w:p>
    <w:p w14:paraId="317187CB" w14:textId="0CD51114" w:rsidR="00837AFD" w:rsidRPr="00BA2E89" w:rsidRDefault="00B104F2" w:rsidP="00E72D03">
      <w:pPr>
        <w:spacing w:after="100"/>
        <w:jc w:val="both"/>
        <w:rPr>
          <w:rFonts w:cs="Calibri"/>
          <w:color w:val="3C6287"/>
          <w:u w:val="single"/>
        </w:rPr>
      </w:pPr>
      <w:r>
        <w:rPr>
          <w:noProof/>
        </w:rPr>
        <w:drawing>
          <wp:inline distT="0" distB="0" distL="0" distR="0" wp14:anchorId="64FCF0F9" wp14:editId="7DA35F88">
            <wp:extent cx="5760720" cy="2639695"/>
            <wp:effectExtent l="0" t="0" r="0" b="8255"/>
            <wp:docPr id="1863518235" name="Obraz 1" descr="Obraz zawierający tekst, zrzut ekranu, Czcionka,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518235" name="Obraz 1" descr="Obraz zawierający tekst, zrzut ekranu, Czcionka, Wielobarwność&#10;&#10;Opis wygenerowany automatycznie"/>
                    <pic:cNvPicPr/>
                  </pic:nvPicPr>
                  <pic:blipFill>
                    <a:blip r:embed="rId22"/>
                    <a:stretch>
                      <a:fillRect/>
                    </a:stretch>
                  </pic:blipFill>
                  <pic:spPr>
                    <a:xfrm>
                      <a:off x="0" y="0"/>
                      <a:ext cx="5760720" cy="2639695"/>
                    </a:xfrm>
                    <a:prstGeom prst="rect">
                      <a:avLst/>
                    </a:prstGeom>
                  </pic:spPr>
                </pic:pic>
              </a:graphicData>
            </a:graphic>
          </wp:inline>
        </w:drawing>
      </w:r>
    </w:p>
    <w:p w14:paraId="5D33CE4E" w14:textId="77777777" w:rsidR="005545A9" w:rsidRDefault="005545A9" w:rsidP="005545A9">
      <w:pPr>
        <w:pStyle w:val="Legenda"/>
        <w:spacing w:after="100"/>
        <w:rPr>
          <w:rFonts w:cs="Calibri"/>
        </w:rPr>
      </w:pPr>
      <w:r w:rsidRPr="00A454D8">
        <w:rPr>
          <w:rFonts w:cs="Calibri"/>
          <w:b/>
          <w:bCs/>
        </w:rPr>
        <w:t>Źródło</w:t>
      </w:r>
      <w:r w:rsidRPr="00A454D8">
        <w:rPr>
          <w:rFonts w:cs="Calibri"/>
        </w:rPr>
        <w:t>: opracowanie własne.</w:t>
      </w:r>
    </w:p>
    <w:p w14:paraId="6EABF61C" w14:textId="77777777" w:rsidR="009D276D" w:rsidRDefault="009D276D" w:rsidP="009D276D"/>
    <w:p w14:paraId="5F4EFCBB" w14:textId="79115AD4" w:rsidR="009D276D" w:rsidRDefault="009D276D" w:rsidP="009D276D">
      <w:r>
        <w:t xml:space="preserve">Według ankietowanych grupą, która w największym stopniu jest zagrożona wykluczeniem społecznym </w:t>
      </w:r>
      <w:r w:rsidR="004A27AF">
        <w:t>są dzieci i młodzież z rodzin ubogich.</w:t>
      </w:r>
    </w:p>
    <w:p w14:paraId="497CDEC8" w14:textId="674AEC61" w:rsidR="004A27AF" w:rsidRPr="004A27AF" w:rsidRDefault="004A27AF" w:rsidP="004A27AF">
      <w:pPr>
        <w:pStyle w:val="Legenda"/>
        <w:keepNext/>
        <w:spacing w:after="100"/>
        <w:rPr>
          <w:rFonts w:cs="Calibri"/>
        </w:rPr>
      </w:pPr>
      <w:bookmarkStart w:id="31" w:name="_Toc180579603"/>
      <w:r w:rsidRPr="00A454D8">
        <w:rPr>
          <w:rFonts w:cs="Calibri"/>
          <w:b/>
          <w:bCs/>
        </w:rPr>
        <w:lastRenderedPageBreak/>
        <w:t xml:space="preserve">Ryc. </w:t>
      </w:r>
      <w:r w:rsidRPr="00A454D8">
        <w:rPr>
          <w:rFonts w:cs="Calibri"/>
          <w:b/>
          <w:bCs/>
        </w:rPr>
        <w:fldChar w:fldCharType="begin"/>
      </w:r>
      <w:r w:rsidRPr="00A454D8">
        <w:rPr>
          <w:rFonts w:cs="Calibri"/>
          <w:b/>
          <w:bCs/>
        </w:rPr>
        <w:instrText xml:space="preserve"> SEQ Rysunek \* ARABIC </w:instrText>
      </w:r>
      <w:r w:rsidRPr="00A454D8">
        <w:rPr>
          <w:rFonts w:cs="Calibri"/>
          <w:b/>
          <w:bCs/>
        </w:rPr>
        <w:fldChar w:fldCharType="separate"/>
      </w:r>
      <w:r w:rsidR="008A3CE3">
        <w:rPr>
          <w:rFonts w:cs="Calibri"/>
          <w:b/>
          <w:bCs/>
          <w:noProof/>
        </w:rPr>
        <w:t>8</w:t>
      </w:r>
      <w:r w:rsidRPr="00A454D8">
        <w:rPr>
          <w:rFonts w:cs="Calibri"/>
          <w:b/>
          <w:bCs/>
          <w:noProof/>
        </w:rPr>
        <w:fldChar w:fldCharType="end"/>
      </w:r>
      <w:r w:rsidRPr="00A454D8">
        <w:rPr>
          <w:rFonts w:cs="Calibri"/>
          <w:b/>
          <w:bCs/>
        </w:rPr>
        <w:t>.</w:t>
      </w:r>
      <w:r w:rsidRPr="00A454D8">
        <w:rPr>
          <w:rFonts w:cs="Calibri"/>
        </w:rPr>
        <w:t xml:space="preserve"> </w:t>
      </w:r>
      <w:r>
        <w:rPr>
          <w:rFonts w:cs="Calibri"/>
        </w:rPr>
        <w:t>Określenie grup społecznych zagrożonych wykluczeniem społecznym</w:t>
      </w:r>
      <w:bookmarkEnd w:id="31"/>
    </w:p>
    <w:p w14:paraId="445390A1" w14:textId="3F5A2A4B" w:rsidR="009D276D" w:rsidRDefault="009D276D" w:rsidP="00E72D03">
      <w:pPr>
        <w:spacing w:after="100"/>
        <w:jc w:val="both"/>
        <w:rPr>
          <w:rFonts w:cs="Calibri"/>
        </w:rPr>
      </w:pPr>
      <w:r>
        <w:rPr>
          <w:noProof/>
        </w:rPr>
        <w:drawing>
          <wp:inline distT="0" distB="0" distL="0" distR="0" wp14:anchorId="01155B30" wp14:editId="174F04F0">
            <wp:extent cx="5760720" cy="2551430"/>
            <wp:effectExtent l="0" t="0" r="0" b="1270"/>
            <wp:docPr id="1313538930" name="Obraz 1" descr="Obraz zawierający tekst, zrzut ekranu, Czcionka,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38930" name="Obraz 1" descr="Obraz zawierający tekst, zrzut ekranu, Czcionka, Wielobarwność&#10;&#10;Opis wygenerowany automatycznie"/>
                    <pic:cNvPicPr/>
                  </pic:nvPicPr>
                  <pic:blipFill>
                    <a:blip r:embed="rId23"/>
                    <a:stretch>
                      <a:fillRect/>
                    </a:stretch>
                  </pic:blipFill>
                  <pic:spPr>
                    <a:xfrm>
                      <a:off x="0" y="0"/>
                      <a:ext cx="5760720" cy="2551430"/>
                    </a:xfrm>
                    <a:prstGeom prst="rect">
                      <a:avLst/>
                    </a:prstGeom>
                  </pic:spPr>
                </pic:pic>
              </a:graphicData>
            </a:graphic>
          </wp:inline>
        </w:drawing>
      </w:r>
    </w:p>
    <w:p w14:paraId="70818912" w14:textId="0952BE73" w:rsidR="004A27AF" w:rsidRDefault="004A27AF" w:rsidP="004A27AF">
      <w:pPr>
        <w:pStyle w:val="Legenda"/>
        <w:spacing w:after="100"/>
        <w:rPr>
          <w:rFonts w:cs="Calibri"/>
        </w:rPr>
      </w:pPr>
      <w:r w:rsidRPr="00A454D8">
        <w:rPr>
          <w:rFonts w:cs="Calibri"/>
          <w:b/>
          <w:bCs/>
        </w:rPr>
        <w:t>Źródło</w:t>
      </w:r>
      <w:r w:rsidRPr="00A454D8">
        <w:rPr>
          <w:rFonts w:cs="Calibri"/>
        </w:rPr>
        <w:t>: opracowanie własne.</w:t>
      </w:r>
    </w:p>
    <w:p w14:paraId="0D4CFA87" w14:textId="735DCCAA" w:rsidR="005545A9" w:rsidRPr="00A95AC5" w:rsidRDefault="00A95AC5" w:rsidP="00E72D03">
      <w:pPr>
        <w:spacing w:after="100"/>
        <w:jc w:val="both"/>
        <w:rPr>
          <w:rFonts w:cs="Calibri"/>
        </w:rPr>
      </w:pPr>
      <w:r w:rsidRPr="00A95AC5">
        <w:rPr>
          <w:rFonts w:cs="Calibri"/>
        </w:rPr>
        <w:t xml:space="preserve">Ponadto mieszkańcom zadano szereg pytań odnośnie problemów występujących </w:t>
      </w:r>
      <w:r w:rsidR="0081757F">
        <w:rPr>
          <w:rFonts w:cs="Calibri"/>
        </w:rPr>
        <w:t>na</w:t>
      </w:r>
      <w:r w:rsidRPr="00A95AC5">
        <w:rPr>
          <w:rFonts w:cs="Calibri"/>
        </w:rPr>
        <w:t xml:space="preserve"> tym obszarze w</w:t>
      </w:r>
      <w:r w:rsidR="00542773">
        <w:rPr>
          <w:rFonts w:cs="Calibri"/>
        </w:rPr>
        <w:t> </w:t>
      </w:r>
      <w:r w:rsidRPr="00A95AC5">
        <w:rPr>
          <w:rFonts w:cs="Calibri"/>
        </w:rPr>
        <w:t>poszczególnych strefach.</w:t>
      </w:r>
    </w:p>
    <w:p w14:paraId="147071F3" w14:textId="3F6FEC1F" w:rsidR="00A51CAF" w:rsidRPr="00542773" w:rsidRDefault="00A95AC5" w:rsidP="00E72D03">
      <w:pPr>
        <w:spacing w:after="100"/>
        <w:jc w:val="both"/>
        <w:rPr>
          <w:rFonts w:cs="Calibri"/>
        </w:rPr>
      </w:pPr>
      <w:r w:rsidRPr="00A95AC5">
        <w:rPr>
          <w:rFonts w:cs="Calibri"/>
        </w:rPr>
        <w:t>W</w:t>
      </w:r>
      <w:r w:rsidR="0069623B" w:rsidRPr="00A95AC5">
        <w:rPr>
          <w:rFonts w:cs="Calibri"/>
        </w:rPr>
        <w:t xml:space="preserve"> sferze społecznej </w:t>
      </w:r>
      <w:r w:rsidR="004F3897" w:rsidRPr="00A95AC5">
        <w:rPr>
          <w:rFonts w:cs="Calibri"/>
        </w:rPr>
        <w:t xml:space="preserve">za najważniejsze problemy </w:t>
      </w:r>
      <w:r w:rsidRPr="00A95AC5">
        <w:rPr>
          <w:rFonts w:cs="Calibri"/>
        </w:rPr>
        <w:t xml:space="preserve">ankietowani </w:t>
      </w:r>
      <w:r w:rsidR="004F3897" w:rsidRPr="00A95AC5">
        <w:rPr>
          <w:rFonts w:cs="Calibri"/>
        </w:rPr>
        <w:t>zidentyfikowali</w:t>
      </w:r>
      <w:r w:rsidR="004F3897" w:rsidRPr="00150F41">
        <w:rPr>
          <w:rFonts w:cs="Calibri"/>
        </w:rPr>
        <w:t>:</w:t>
      </w:r>
      <w:r w:rsidR="00985657" w:rsidRPr="00542773">
        <w:rPr>
          <w:rFonts w:cs="Calibri"/>
        </w:rPr>
        <w:t xml:space="preserve"> </w:t>
      </w:r>
      <w:r w:rsidR="00CA1935">
        <w:rPr>
          <w:rFonts w:cs="Calibri"/>
        </w:rPr>
        <w:t>bezrobocie</w:t>
      </w:r>
      <w:r w:rsidR="004F3897" w:rsidRPr="00542773">
        <w:rPr>
          <w:rFonts w:cs="Calibri"/>
        </w:rPr>
        <w:t xml:space="preserve"> (</w:t>
      </w:r>
      <w:r w:rsidR="000F159B">
        <w:rPr>
          <w:rFonts w:cs="Calibri"/>
        </w:rPr>
        <w:t>10</w:t>
      </w:r>
      <w:r w:rsidR="004F3897" w:rsidRPr="00542773">
        <w:rPr>
          <w:rFonts w:cs="Calibri"/>
        </w:rPr>
        <w:t xml:space="preserve"> z </w:t>
      </w:r>
      <w:r w:rsidR="000F159B">
        <w:rPr>
          <w:rFonts w:cs="Calibri"/>
        </w:rPr>
        <w:t>15</w:t>
      </w:r>
      <w:r w:rsidR="00542773">
        <w:rPr>
          <w:rFonts w:cs="Calibri"/>
        </w:rPr>
        <w:t xml:space="preserve"> </w:t>
      </w:r>
      <w:r w:rsidR="004F3897" w:rsidRPr="00542773">
        <w:rPr>
          <w:rFonts w:cs="Calibri"/>
        </w:rPr>
        <w:t xml:space="preserve">ankietowanych wskazało, iż jest to bardzo istotny lub istotny problem), </w:t>
      </w:r>
      <w:r w:rsidR="00CA1935">
        <w:rPr>
          <w:rFonts w:cs="Calibri"/>
        </w:rPr>
        <w:t xml:space="preserve">alkoholizm </w:t>
      </w:r>
      <w:r w:rsidR="0043394E" w:rsidRPr="00542773">
        <w:rPr>
          <w:rFonts w:cs="Calibri"/>
        </w:rPr>
        <w:t>(</w:t>
      </w:r>
      <w:r w:rsidR="00CA1935">
        <w:rPr>
          <w:rFonts w:cs="Calibri"/>
        </w:rPr>
        <w:t>10</w:t>
      </w:r>
      <w:r w:rsidR="00542773">
        <w:rPr>
          <w:rFonts w:cs="Calibri"/>
        </w:rPr>
        <w:t xml:space="preserve"> </w:t>
      </w:r>
      <w:r w:rsidR="0043394E" w:rsidRPr="00542773">
        <w:rPr>
          <w:rFonts w:cs="Calibri"/>
        </w:rPr>
        <w:t xml:space="preserve">z </w:t>
      </w:r>
      <w:r w:rsidR="00CA1935">
        <w:rPr>
          <w:rFonts w:cs="Calibri"/>
        </w:rPr>
        <w:t>15</w:t>
      </w:r>
      <w:r w:rsidR="0043394E" w:rsidRPr="00542773">
        <w:rPr>
          <w:rFonts w:cs="Calibri"/>
        </w:rPr>
        <w:t xml:space="preserve"> ankietowanych wskazało, iż jest to</w:t>
      </w:r>
      <w:r w:rsidR="00DA2550">
        <w:rPr>
          <w:rFonts w:cs="Calibri"/>
        </w:rPr>
        <w:t> </w:t>
      </w:r>
      <w:r w:rsidR="0043394E" w:rsidRPr="00542773">
        <w:rPr>
          <w:rFonts w:cs="Calibri"/>
        </w:rPr>
        <w:t xml:space="preserve">bardzo istotny lub istotny problem), </w:t>
      </w:r>
      <w:r w:rsidR="00CA1935">
        <w:rPr>
          <w:rFonts w:cs="Calibri"/>
        </w:rPr>
        <w:t xml:space="preserve">ubóstwo </w:t>
      </w:r>
      <w:r w:rsidR="00542773">
        <w:rPr>
          <w:rFonts w:cs="Calibri"/>
        </w:rPr>
        <w:t>(</w:t>
      </w:r>
      <w:r w:rsidR="00CA1935">
        <w:rPr>
          <w:rFonts w:cs="Calibri"/>
        </w:rPr>
        <w:t>10</w:t>
      </w:r>
      <w:r w:rsidR="00542773">
        <w:rPr>
          <w:rFonts w:cs="Calibri"/>
        </w:rPr>
        <w:t xml:space="preserve"> z </w:t>
      </w:r>
      <w:r w:rsidR="00CA1935">
        <w:rPr>
          <w:rFonts w:cs="Calibri"/>
        </w:rPr>
        <w:t>15</w:t>
      </w:r>
      <w:r w:rsidR="00542773">
        <w:rPr>
          <w:rFonts w:cs="Calibri"/>
        </w:rPr>
        <w:t xml:space="preserve"> ankietowanych wskazało, iż jest to bardzo istotny lub istotny problem), </w:t>
      </w:r>
      <w:r w:rsidR="0043394E" w:rsidRPr="00542773">
        <w:rPr>
          <w:rFonts w:cs="Calibri"/>
        </w:rPr>
        <w:t>a także</w:t>
      </w:r>
      <w:r w:rsidR="00FA562A" w:rsidRPr="00542773">
        <w:rPr>
          <w:rFonts w:cs="Calibri"/>
        </w:rPr>
        <w:t xml:space="preserve"> </w:t>
      </w:r>
      <w:r w:rsidR="00D56858">
        <w:rPr>
          <w:rFonts w:cs="Calibri"/>
        </w:rPr>
        <w:t>patologie w rodzinie</w:t>
      </w:r>
      <w:r w:rsidR="00542773">
        <w:rPr>
          <w:rFonts w:cs="Calibri"/>
        </w:rPr>
        <w:t xml:space="preserve"> (</w:t>
      </w:r>
      <w:r w:rsidR="00D56858">
        <w:rPr>
          <w:rFonts w:cs="Calibri"/>
        </w:rPr>
        <w:t>9</w:t>
      </w:r>
      <w:r w:rsidR="00542773">
        <w:rPr>
          <w:rFonts w:cs="Calibri"/>
        </w:rPr>
        <w:t xml:space="preserve"> z </w:t>
      </w:r>
      <w:r w:rsidR="00D56858">
        <w:rPr>
          <w:rFonts w:cs="Calibri"/>
        </w:rPr>
        <w:t xml:space="preserve">15 </w:t>
      </w:r>
      <w:r w:rsidR="00542773">
        <w:rPr>
          <w:rFonts w:cs="Calibri"/>
        </w:rPr>
        <w:t xml:space="preserve">ankietowanych wskazało, iż jest to bardzo istotny lub istotny problem) i </w:t>
      </w:r>
      <w:r w:rsidR="00D56858">
        <w:rPr>
          <w:rFonts w:cs="Calibri"/>
        </w:rPr>
        <w:t xml:space="preserve">trudna sytuacja osób starszych i niepełnosprawnych </w:t>
      </w:r>
      <w:r w:rsidR="0043394E" w:rsidRPr="00542773">
        <w:rPr>
          <w:rFonts w:cs="Calibri"/>
        </w:rPr>
        <w:t>(</w:t>
      </w:r>
      <w:r w:rsidR="00D56858">
        <w:rPr>
          <w:rFonts w:cs="Calibri"/>
        </w:rPr>
        <w:t>8</w:t>
      </w:r>
      <w:r w:rsidR="0043394E" w:rsidRPr="00542773">
        <w:rPr>
          <w:rFonts w:cs="Calibri"/>
        </w:rPr>
        <w:t xml:space="preserve"> z </w:t>
      </w:r>
      <w:r w:rsidR="00D56858">
        <w:rPr>
          <w:rFonts w:cs="Calibri"/>
        </w:rPr>
        <w:t>15</w:t>
      </w:r>
      <w:r w:rsidR="0043394E" w:rsidRPr="00542773">
        <w:rPr>
          <w:rFonts w:cs="Calibri"/>
        </w:rPr>
        <w:t xml:space="preserve"> ankietowanych wskazało, iż jest to bardzo istotny bądź istotny problem). </w:t>
      </w:r>
      <w:r w:rsidR="004712EB">
        <w:rPr>
          <w:rFonts w:cs="Calibri"/>
        </w:rPr>
        <w:t>Szczegóły przedstawia rycina poniżej.</w:t>
      </w:r>
      <w:r w:rsidR="00F560BA">
        <w:rPr>
          <w:rFonts w:cs="Calibri"/>
        </w:rPr>
        <w:t xml:space="preserve"> </w:t>
      </w:r>
    </w:p>
    <w:p w14:paraId="2C895E79" w14:textId="53BDB642" w:rsidR="008F36D5" w:rsidRPr="006B4C34" w:rsidRDefault="008F36D5" w:rsidP="008F36D5">
      <w:pPr>
        <w:pStyle w:val="Legenda"/>
        <w:keepNext/>
        <w:spacing w:after="100"/>
        <w:rPr>
          <w:rFonts w:cs="Calibri"/>
        </w:rPr>
      </w:pPr>
      <w:bookmarkStart w:id="32" w:name="_Toc180579604"/>
      <w:r w:rsidRPr="002D12C0">
        <w:rPr>
          <w:rFonts w:cs="Calibri"/>
          <w:b/>
          <w:bCs/>
        </w:rPr>
        <w:lastRenderedPageBreak/>
        <w:t xml:space="preserve">Ryc. </w:t>
      </w:r>
      <w:r w:rsidRPr="002D12C0">
        <w:rPr>
          <w:rFonts w:cs="Calibri"/>
          <w:b/>
          <w:bCs/>
        </w:rPr>
        <w:fldChar w:fldCharType="begin"/>
      </w:r>
      <w:r w:rsidRPr="002D12C0">
        <w:rPr>
          <w:rFonts w:cs="Calibri"/>
          <w:b/>
          <w:bCs/>
        </w:rPr>
        <w:instrText xml:space="preserve"> SEQ Rysunek \* ARABIC </w:instrText>
      </w:r>
      <w:r w:rsidRPr="002D12C0">
        <w:rPr>
          <w:rFonts w:cs="Calibri"/>
          <w:b/>
          <w:bCs/>
        </w:rPr>
        <w:fldChar w:fldCharType="separate"/>
      </w:r>
      <w:r w:rsidR="008A3CE3">
        <w:rPr>
          <w:rFonts w:cs="Calibri"/>
          <w:b/>
          <w:bCs/>
          <w:noProof/>
        </w:rPr>
        <w:t>9</w:t>
      </w:r>
      <w:r w:rsidRPr="002D12C0">
        <w:rPr>
          <w:rFonts w:cs="Calibri"/>
          <w:b/>
          <w:bCs/>
          <w:noProof/>
        </w:rPr>
        <w:fldChar w:fldCharType="end"/>
      </w:r>
      <w:r w:rsidRPr="002D12C0">
        <w:rPr>
          <w:rFonts w:cs="Calibri"/>
          <w:b/>
          <w:bCs/>
        </w:rPr>
        <w:t>.</w:t>
      </w:r>
      <w:r w:rsidRPr="006B4C34">
        <w:rPr>
          <w:rFonts w:cs="Calibri"/>
        </w:rPr>
        <w:t xml:space="preserve"> Ocena problemów występujących na obszarze rewitalizacji w sferze społecznej według ankietowanych</w:t>
      </w:r>
      <w:bookmarkEnd w:id="32"/>
    </w:p>
    <w:p w14:paraId="292DBBCB" w14:textId="33CCCC91" w:rsidR="008F36D5" w:rsidRDefault="00B104F2" w:rsidP="00E72D03">
      <w:pPr>
        <w:spacing w:after="100"/>
        <w:jc w:val="both"/>
        <w:rPr>
          <w:rFonts w:cs="Calibri"/>
        </w:rPr>
      </w:pPr>
      <w:r>
        <w:rPr>
          <w:noProof/>
        </w:rPr>
        <w:drawing>
          <wp:inline distT="0" distB="0" distL="0" distR="0" wp14:anchorId="52D0A2A7" wp14:editId="4AA53CD4">
            <wp:extent cx="5615940" cy="6402741"/>
            <wp:effectExtent l="0" t="0" r="3810" b="0"/>
            <wp:docPr id="1898835401" name="Obraz 1"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35401" name="Obraz 1" descr="Obraz zawierający tekst, zrzut ekranu, design&#10;&#10;Opis wygenerowany automatycznie"/>
                    <pic:cNvPicPr/>
                  </pic:nvPicPr>
                  <pic:blipFill>
                    <a:blip r:embed="rId24"/>
                    <a:stretch>
                      <a:fillRect/>
                    </a:stretch>
                  </pic:blipFill>
                  <pic:spPr>
                    <a:xfrm>
                      <a:off x="0" y="0"/>
                      <a:ext cx="5618145" cy="6405255"/>
                    </a:xfrm>
                    <a:prstGeom prst="rect">
                      <a:avLst/>
                    </a:prstGeom>
                  </pic:spPr>
                </pic:pic>
              </a:graphicData>
            </a:graphic>
          </wp:inline>
        </w:drawing>
      </w:r>
    </w:p>
    <w:p w14:paraId="5F138D8D" w14:textId="4D538930" w:rsidR="008F36D5" w:rsidRPr="00164A3E" w:rsidRDefault="008F36D5" w:rsidP="008F36D5">
      <w:pPr>
        <w:pStyle w:val="Legenda"/>
        <w:spacing w:after="100"/>
        <w:rPr>
          <w:rFonts w:cs="Calibri"/>
        </w:rPr>
      </w:pPr>
      <w:r w:rsidRPr="002D12C0">
        <w:rPr>
          <w:rFonts w:cs="Calibri"/>
          <w:b/>
          <w:bCs/>
        </w:rPr>
        <w:t>Źródło</w:t>
      </w:r>
      <w:r w:rsidRPr="00164A3E">
        <w:rPr>
          <w:rFonts w:cs="Calibri"/>
        </w:rPr>
        <w:t>: opracowanie własne</w:t>
      </w:r>
      <w:r>
        <w:rPr>
          <w:rFonts w:cs="Calibri"/>
        </w:rPr>
        <w:t>.</w:t>
      </w:r>
    </w:p>
    <w:p w14:paraId="253EC2C2" w14:textId="237E75B6" w:rsidR="0007440A" w:rsidRDefault="0007440A" w:rsidP="00F31420">
      <w:pPr>
        <w:spacing w:after="100"/>
        <w:jc w:val="both"/>
        <w:rPr>
          <w:rFonts w:cs="Calibri"/>
        </w:rPr>
      </w:pPr>
      <w:r>
        <w:rPr>
          <w:rFonts w:cs="Calibri"/>
        </w:rPr>
        <w:t xml:space="preserve">Bardzo istotnym problemem, który jednocześnie stanowi pośrednią przyczynę jak i skutek ww. wymienionych zjawisk w sferze społecznej jest odczuwalny brak integracji mieszkańców na obszarze rewitalizacji, a także niskie zainteresowanie mieszkańców ofertą społeczno-kulturalną Gminy. Instytucją odpowiedzialną za sferę kulturalną w Gminie jest </w:t>
      </w:r>
      <w:r w:rsidR="00B14133">
        <w:rPr>
          <w:rFonts w:cs="Calibri"/>
        </w:rPr>
        <w:t>Miejsko-</w:t>
      </w:r>
      <w:r>
        <w:rPr>
          <w:rFonts w:cs="Calibri"/>
        </w:rPr>
        <w:t xml:space="preserve">Gminna Biblioteka Publiczna w Wiskitkach, która oprócz standardowych zadań związanych z udostępnianiem zbiorów bibliotecznych </w:t>
      </w:r>
      <w:r w:rsidR="00255C9A">
        <w:rPr>
          <w:rFonts w:cs="Calibri"/>
        </w:rPr>
        <w:t xml:space="preserve">odpowiedzialna jest za organizację rozmaitych wydarzeń kulturalnych. Biorąc pod uwagę potrzebę poszerzenia oferty społeczno-kulturalnej Gminy należy wziąć pod uwagę stworzenie nowej instytucji odpowiedzialnej za szeroko pojętą organizację wydarzeń i aktywności społeczno-kulturalnych dla mieszkańców. Instytucja ta </w:t>
      </w:r>
      <w:r w:rsidR="0029680B">
        <w:rPr>
          <w:rFonts w:cs="Calibri"/>
        </w:rPr>
        <w:t>musi</w:t>
      </w:r>
      <w:r w:rsidR="00255C9A">
        <w:rPr>
          <w:rFonts w:cs="Calibri"/>
        </w:rPr>
        <w:t xml:space="preserve"> mieć zapewnione odpowiednie zaplecze infrastrukturalne w postaci nowego obiektu użytkowego. </w:t>
      </w:r>
    </w:p>
    <w:p w14:paraId="087F2156" w14:textId="3C96FC27" w:rsidR="00C24DC4" w:rsidRPr="00165547" w:rsidRDefault="00F31420" w:rsidP="00F31420">
      <w:pPr>
        <w:spacing w:after="100"/>
        <w:jc w:val="both"/>
        <w:rPr>
          <w:rFonts w:cs="Calibri"/>
        </w:rPr>
      </w:pPr>
      <w:r w:rsidRPr="00BE2861">
        <w:rPr>
          <w:rFonts w:cs="Calibri"/>
        </w:rPr>
        <w:lastRenderedPageBreak/>
        <w:t xml:space="preserve">Podczas wizji lokalnej zidentyfikowano pojawiający się problem szerokorozumianych aktów wandalizmu. Wandalizm najczęściej przejawia się niszczeniem przestrzeni publicznej w postaci graffiti, łamaniu ławek i innej małej architektury czy dewastacją miejsc ogólnodostępnych. </w:t>
      </w:r>
      <w:r w:rsidRPr="00A657D4">
        <w:rPr>
          <w:rFonts w:cs="Calibri"/>
        </w:rPr>
        <w:t>Akty wandalizmu najczęściej łączone są z młodzieżą, jednak nie wyklucza się, że za część z nich odpowiadają osoby dorosłe. Najczęściej do zniszczeń dochodzi w momencie, gdy pojedyncze osoby lub większe grupy znajdują się pod wpływem substancji psychoaktywnych (narkotyki, alkohol). Problem zażywania tego typu używek jest coraz częściej obserwowany wśród młodzieży, czego przyczyn można upatrywać się w</w:t>
      </w:r>
      <w:r w:rsidR="00165547">
        <w:rPr>
          <w:rFonts w:cs="Calibri"/>
        </w:rPr>
        <w:t> </w:t>
      </w:r>
      <w:r w:rsidRPr="00A657D4">
        <w:rPr>
          <w:rFonts w:cs="Calibri"/>
        </w:rPr>
        <w:t>wielu</w:t>
      </w:r>
      <w:r w:rsidR="00A657D4">
        <w:rPr>
          <w:rFonts w:cs="Calibri"/>
        </w:rPr>
        <w:t>, poruszonych już wyżej,</w:t>
      </w:r>
      <w:r w:rsidRPr="00A657D4">
        <w:rPr>
          <w:rFonts w:cs="Calibri"/>
        </w:rPr>
        <w:t xml:space="preserve"> aspektach. Niewątpliwie jednym z nich jest brak alternatywnych miejsc i form spędzania czasu wolnego, przez co grupy młodych osób spotykają się w miejscach publicznych i</w:t>
      </w:r>
      <w:r w:rsidR="00165547">
        <w:rPr>
          <w:rFonts w:cs="Calibri"/>
        </w:rPr>
        <w:t> </w:t>
      </w:r>
      <w:r w:rsidRPr="00A657D4">
        <w:rPr>
          <w:rFonts w:cs="Calibri"/>
        </w:rPr>
        <w:t>wspólnie spożywają alkohol, często nawet „z nudów</w:t>
      </w:r>
      <w:r w:rsidRPr="00165547">
        <w:rPr>
          <w:rFonts w:cs="Calibri"/>
        </w:rPr>
        <w:t>”. Kolejną przyczyną popadania w uzależnienia jest presja otoczenia (rówieśników) bądź wywodzenie się z rodzin o skłonnościach do nadużywania alkoholu (dziedziczenie problemów, trudność z wydostaniem się z patologicznego środowiska). Akty wandalizmu są również często pokłosiem poczucia bezkarności i braku dostatecznego nadzoru miejsc publicznych.</w:t>
      </w:r>
      <w:r w:rsidRPr="004712EB">
        <w:rPr>
          <w:rFonts w:cs="Calibri"/>
          <w:u w:val="single"/>
        </w:rPr>
        <w:t xml:space="preserve"> </w:t>
      </w:r>
      <w:r w:rsidRPr="00165547">
        <w:rPr>
          <w:rFonts w:cs="Calibri"/>
        </w:rPr>
        <w:t>Osoby dopuszczające się takich zniszczeń, nie mają poczucia przynależności i nie identyfikują się z</w:t>
      </w:r>
      <w:r w:rsidR="00165547">
        <w:rPr>
          <w:rFonts w:cs="Calibri"/>
        </w:rPr>
        <w:t> </w:t>
      </w:r>
      <w:r w:rsidRPr="00165547">
        <w:rPr>
          <w:rFonts w:cs="Calibri"/>
        </w:rPr>
        <w:t>miejscem zamieszkania, a co za tym idzie traktują przestrzeń publiczną jako własność niczyją, a nie własność wspólną. Należy zaznaczyć, że wszelkiego rodzaju przejawy wandalizmu i agresji w miejscach publicznych, wpływają negatywnie na poczucie bezpieczeństwa ogółu mieszkańców obszaru rewitalizacji.</w:t>
      </w:r>
      <w:r w:rsidR="00165547">
        <w:rPr>
          <w:rFonts w:cs="Calibri"/>
        </w:rPr>
        <w:t xml:space="preserve"> </w:t>
      </w:r>
    </w:p>
    <w:p w14:paraId="6FC0F617" w14:textId="47615098" w:rsidR="00F31420" w:rsidRDefault="00F31420" w:rsidP="00F31420">
      <w:pPr>
        <w:pStyle w:val="Legenda"/>
        <w:keepNext/>
        <w:spacing w:after="100"/>
        <w:rPr>
          <w:rFonts w:cs="Calibri"/>
        </w:rPr>
      </w:pPr>
      <w:bookmarkStart w:id="33" w:name="_Toc180579605"/>
      <w:r w:rsidRPr="000F4F81">
        <w:rPr>
          <w:rFonts w:cs="Calibri"/>
          <w:b/>
          <w:bCs/>
        </w:rPr>
        <w:t xml:space="preserve">Ryc. </w:t>
      </w:r>
      <w:r w:rsidRPr="000F4F81">
        <w:rPr>
          <w:rFonts w:cs="Calibri"/>
          <w:b/>
          <w:bCs/>
        </w:rPr>
        <w:fldChar w:fldCharType="begin"/>
      </w:r>
      <w:r w:rsidRPr="000F4F81">
        <w:rPr>
          <w:rFonts w:cs="Calibri"/>
          <w:b/>
          <w:bCs/>
        </w:rPr>
        <w:instrText xml:space="preserve"> SEQ Rysunek \* ARABIC </w:instrText>
      </w:r>
      <w:r w:rsidRPr="000F4F81">
        <w:rPr>
          <w:rFonts w:cs="Calibri"/>
          <w:b/>
          <w:bCs/>
        </w:rPr>
        <w:fldChar w:fldCharType="separate"/>
      </w:r>
      <w:r w:rsidR="008A3CE3">
        <w:rPr>
          <w:rFonts w:cs="Calibri"/>
          <w:b/>
          <w:bCs/>
          <w:noProof/>
        </w:rPr>
        <w:t>10</w:t>
      </w:r>
      <w:r w:rsidRPr="000F4F81">
        <w:rPr>
          <w:rFonts w:cs="Calibri"/>
          <w:b/>
          <w:bCs/>
          <w:noProof/>
        </w:rPr>
        <w:fldChar w:fldCharType="end"/>
      </w:r>
      <w:r w:rsidRPr="000F4F81">
        <w:rPr>
          <w:rFonts w:cs="Calibri"/>
          <w:b/>
          <w:bCs/>
        </w:rPr>
        <w:t>.</w:t>
      </w:r>
      <w:r w:rsidRPr="006B4C34">
        <w:rPr>
          <w:rFonts w:cs="Calibri"/>
        </w:rPr>
        <w:t xml:space="preserve"> Przykłady aktów wandalizmu na obszarze rewitalizacji</w:t>
      </w:r>
      <w:bookmarkEnd w:id="33"/>
      <w:r w:rsidR="0081757F">
        <w:rPr>
          <w:rFonts w:cs="Calibri"/>
        </w:rPr>
        <w:t xml:space="preserve"> </w:t>
      </w:r>
    </w:p>
    <w:p w14:paraId="58ADB44F" w14:textId="52B513B9" w:rsidR="00F31420" w:rsidRDefault="00A62869" w:rsidP="002C163A">
      <w:pPr>
        <w:spacing w:after="0" w:line="240" w:lineRule="auto"/>
        <w:jc w:val="both"/>
        <w:rPr>
          <w:rFonts w:cs="Calibri"/>
        </w:rPr>
      </w:pPr>
      <w:r w:rsidRPr="00164A3E">
        <w:rPr>
          <w:rFonts w:cs="Calibri"/>
          <w:noProof/>
        </w:rPr>
        <w:drawing>
          <wp:anchor distT="0" distB="0" distL="114300" distR="114300" simplePos="0" relativeHeight="251636223" behindDoc="0" locked="0" layoutInCell="1" allowOverlap="1" wp14:anchorId="41E85D18" wp14:editId="227A0C71">
            <wp:simplePos x="0" y="0"/>
            <wp:positionH relativeFrom="margin">
              <wp:align>right</wp:align>
            </wp:positionH>
            <wp:positionV relativeFrom="paragraph">
              <wp:posOffset>992505</wp:posOffset>
            </wp:positionV>
            <wp:extent cx="2416175" cy="1541598"/>
            <wp:effectExtent l="19050" t="19050" r="22225" b="20955"/>
            <wp:wrapNone/>
            <wp:docPr id="794309202" name="Obraz 79430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09202" name="Obraz 794309202"/>
                    <pic:cNvPicPr>
                      <a:picLocks noChangeAspect="1" noChangeArrowheads="1"/>
                    </pic:cNvPicPr>
                  </pic:nvPicPr>
                  <pic:blipFill>
                    <a:blip r:embed="rId25" cstate="print">
                      <a:extLst>
                        <a:ext uri="{28A0092B-C50C-407E-A947-70E740481C1C}">
                          <a14:useLocalDpi xmlns:a14="http://schemas.microsoft.com/office/drawing/2010/main" val="0"/>
                        </a:ext>
                      </a:extLst>
                    </a:blip>
                    <a:srcRect t="7430" b="7430"/>
                    <a:stretch>
                      <a:fillRect/>
                    </a:stretch>
                  </pic:blipFill>
                  <pic:spPr bwMode="auto">
                    <a:xfrm>
                      <a:off x="0" y="0"/>
                      <a:ext cx="2416175" cy="1541598"/>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4A3E">
        <w:rPr>
          <w:rFonts w:cs="Calibri"/>
          <w:noProof/>
        </w:rPr>
        <w:drawing>
          <wp:anchor distT="0" distB="0" distL="114300" distR="114300" simplePos="0" relativeHeight="252050432" behindDoc="0" locked="0" layoutInCell="1" allowOverlap="1" wp14:anchorId="6A1620BC" wp14:editId="25EA2429">
            <wp:simplePos x="0" y="0"/>
            <wp:positionH relativeFrom="margin">
              <wp:align>left</wp:align>
            </wp:positionH>
            <wp:positionV relativeFrom="paragraph">
              <wp:posOffset>2055495</wp:posOffset>
            </wp:positionV>
            <wp:extent cx="5715635" cy="2366010"/>
            <wp:effectExtent l="19050" t="19050" r="18415" b="15240"/>
            <wp:wrapNone/>
            <wp:docPr id="471319018" name="Obraz 47131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19018" name="Obraz 471319018"/>
                    <pic:cNvPicPr>
                      <a:picLocks noChangeAspect="1" noChangeArrowheads="1"/>
                    </pic:cNvPicPr>
                  </pic:nvPicPr>
                  <pic:blipFill>
                    <a:blip r:embed="rId26" cstate="print">
                      <a:extLst>
                        <a:ext uri="{28A0092B-C50C-407E-A947-70E740481C1C}">
                          <a14:useLocalDpi xmlns:a14="http://schemas.microsoft.com/office/drawing/2010/main" val="0"/>
                        </a:ext>
                      </a:extLst>
                    </a:blip>
                    <a:srcRect t="22957" b="22957"/>
                    <a:stretch>
                      <a:fillRect/>
                    </a:stretch>
                  </pic:blipFill>
                  <pic:spPr bwMode="auto">
                    <a:xfrm>
                      <a:off x="0" y="0"/>
                      <a:ext cx="5715635" cy="2366010"/>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C24DC4" w:rsidRPr="00164A3E">
        <w:rPr>
          <w:rFonts w:cs="Calibri"/>
          <w:noProof/>
        </w:rPr>
        <w:drawing>
          <wp:inline distT="0" distB="0" distL="0" distR="0" wp14:anchorId="7CACE8D1" wp14:editId="58E69A0B">
            <wp:extent cx="5717004" cy="3097530"/>
            <wp:effectExtent l="19050" t="19050" r="17145" b="26670"/>
            <wp:docPr id="1438138912" name="Obraz 143813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38912" name="Obraz 1438138912"/>
                    <pic:cNvPicPr>
                      <a:picLocks noChangeAspect="1" noChangeArrowheads="1"/>
                    </pic:cNvPicPr>
                  </pic:nvPicPr>
                  <pic:blipFill>
                    <a:blip r:embed="rId27" cstate="print">
                      <a:extLst>
                        <a:ext uri="{28A0092B-C50C-407E-A947-70E740481C1C}">
                          <a14:useLocalDpi xmlns:a14="http://schemas.microsoft.com/office/drawing/2010/main" val="0"/>
                        </a:ext>
                      </a:extLst>
                    </a:blip>
                    <a:srcRect t="14280" b="14280"/>
                    <a:stretch>
                      <a:fillRect/>
                    </a:stretch>
                  </pic:blipFill>
                  <pic:spPr bwMode="auto">
                    <a:xfrm>
                      <a:off x="0" y="0"/>
                      <a:ext cx="5717004" cy="3097530"/>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A1D749" w14:textId="77777777" w:rsidR="00A62869" w:rsidRDefault="00A62869" w:rsidP="00A62869">
      <w:pPr>
        <w:pStyle w:val="Legenda"/>
        <w:spacing w:after="100"/>
        <w:rPr>
          <w:rFonts w:cs="Calibri"/>
          <w:b/>
          <w:bCs/>
        </w:rPr>
      </w:pPr>
    </w:p>
    <w:p w14:paraId="31E1C1A3" w14:textId="77777777" w:rsidR="00A62869" w:rsidRDefault="00A62869" w:rsidP="00A62869">
      <w:pPr>
        <w:pStyle w:val="Legenda"/>
        <w:spacing w:after="100"/>
        <w:rPr>
          <w:rFonts w:cs="Calibri"/>
          <w:b/>
          <w:bCs/>
        </w:rPr>
      </w:pPr>
    </w:p>
    <w:p w14:paraId="51C7E273" w14:textId="77777777" w:rsidR="00A62869" w:rsidRDefault="00A62869" w:rsidP="00A62869">
      <w:pPr>
        <w:pStyle w:val="Legenda"/>
        <w:spacing w:after="100"/>
        <w:rPr>
          <w:rFonts w:cs="Calibri"/>
          <w:b/>
          <w:bCs/>
        </w:rPr>
      </w:pPr>
    </w:p>
    <w:p w14:paraId="55A3A7E9" w14:textId="77777777" w:rsidR="00A62869" w:rsidRDefault="00A62869" w:rsidP="00A62869">
      <w:pPr>
        <w:pStyle w:val="Legenda"/>
        <w:spacing w:after="100"/>
        <w:rPr>
          <w:rFonts w:cs="Calibri"/>
          <w:b/>
          <w:bCs/>
        </w:rPr>
      </w:pPr>
    </w:p>
    <w:p w14:paraId="3B2CBBCA" w14:textId="77777777" w:rsidR="00A62869" w:rsidRDefault="00A62869" w:rsidP="00A62869">
      <w:pPr>
        <w:pStyle w:val="Legenda"/>
        <w:spacing w:after="100"/>
        <w:rPr>
          <w:rFonts w:cs="Calibri"/>
          <w:b/>
          <w:bCs/>
        </w:rPr>
      </w:pPr>
    </w:p>
    <w:p w14:paraId="5FD85CC7" w14:textId="77777777" w:rsidR="00A62869" w:rsidRDefault="00A62869" w:rsidP="00A62869">
      <w:pPr>
        <w:pStyle w:val="Legenda"/>
        <w:spacing w:after="100"/>
        <w:rPr>
          <w:rFonts w:cs="Calibri"/>
          <w:b/>
          <w:bCs/>
        </w:rPr>
      </w:pPr>
    </w:p>
    <w:p w14:paraId="74E008BB" w14:textId="77777777" w:rsidR="00A62869" w:rsidRDefault="00A62869" w:rsidP="00A62869">
      <w:pPr>
        <w:pStyle w:val="Legenda"/>
        <w:spacing w:after="100"/>
        <w:rPr>
          <w:rFonts w:cs="Calibri"/>
          <w:b/>
          <w:bCs/>
        </w:rPr>
      </w:pPr>
    </w:p>
    <w:p w14:paraId="29604A4B" w14:textId="77777777" w:rsidR="00A62869" w:rsidRDefault="00F31420" w:rsidP="00A62869">
      <w:pPr>
        <w:pStyle w:val="Legenda"/>
        <w:spacing w:after="100"/>
        <w:rPr>
          <w:rFonts w:cs="Calibri"/>
        </w:rPr>
      </w:pPr>
      <w:r w:rsidRPr="00C24DC4">
        <w:rPr>
          <w:rFonts w:cs="Calibri"/>
          <w:b/>
          <w:bCs/>
        </w:rPr>
        <w:t>Źródło:</w:t>
      </w:r>
      <w:r w:rsidRPr="00164A3E">
        <w:rPr>
          <w:rFonts w:cs="Calibri"/>
        </w:rPr>
        <w:t xml:space="preserve"> </w:t>
      </w:r>
      <w:r>
        <w:rPr>
          <w:rFonts w:cs="Calibri"/>
        </w:rPr>
        <w:t xml:space="preserve">materiały z wizji lokalnej przeprowadzonej w dniu </w:t>
      </w:r>
      <w:r w:rsidR="00C24DC4">
        <w:rPr>
          <w:rFonts w:cs="Calibri"/>
        </w:rPr>
        <w:t>1</w:t>
      </w:r>
      <w:r w:rsidR="00A41123">
        <w:rPr>
          <w:rFonts w:cs="Calibri"/>
        </w:rPr>
        <w:t>3</w:t>
      </w:r>
      <w:r>
        <w:rPr>
          <w:rFonts w:cs="Calibri"/>
        </w:rPr>
        <w:t>.0</w:t>
      </w:r>
      <w:r w:rsidR="00A41123">
        <w:rPr>
          <w:rFonts w:cs="Calibri"/>
        </w:rPr>
        <w:t>7</w:t>
      </w:r>
      <w:r>
        <w:rPr>
          <w:rFonts w:cs="Calibri"/>
        </w:rPr>
        <w:t>.2023 r.</w:t>
      </w:r>
    </w:p>
    <w:p w14:paraId="4C491743" w14:textId="77777777" w:rsidR="00A62869" w:rsidRDefault="00A62869" w:rsidP="00A62869">
      <w:pPr>
        <w:pStyle w:val="Legenda"/>
        <w:spacing w:after="100"/>
        <w:rPr>
          <w:rFonts w:cs="Calibri"/>
        </w:rPr>
      </w:pPr>
    </w:p>
    <w:p w14:paraId="5F1A7FE1" w14:textId="7604943D" w:rsidR="00A62869" w:rsidRPr="00A62869" w:rsidRDefault="00A62869" w:rsidP="00A62869"/>
    <w:p w14:paraId="5FA6E642" w14:textId="58FDD81F" w:rsidR="001021E7" w:rsidRPr="00A62869" w:rsidRDefault="002C163A" w:rsidP="00A62869">
      <w:pPr>
        <w:pStyle w:val="Legenda"/>
        <w:spacing w:after="100"/>
        <w:rPr>
          <w:rFonts w:cs="Calibri"/>
        </w:rPr>
      </w:pPr>
      <w:r>
        <w:rPr>
          <w:rFonts w:cs="Calibri"/>
        </w:rPr>
        <w:br w:type="page"/>
      </w:r>
      <w:r w:rsidR="001A31D2" w:rsidRPr="00164A3E">
        <w:rPr>
          <w:rFonts w:cs="Calibri"/>
          <w:noProof/>
        </w:rPr>
        <w:lastRenderedPageBreak/>
        <mc:AlternateContent>
          <mc:Choice Requires="wps">
            <w:drawing>
              <wp:anchor distT="0" distB="0" distL="114300" distR="114300" simplePos="0" relativeHeight="251703296" behindDoc="1" locked="0" layoutInCell="1" allowOverlap="1" wp14:anchorId="3F134971" wp14:editId="351DFDEB">
                <wp:simplePos x="0" y="0"/>
                <wp:positionH relativeFrom="page">
                  <wp:posOffset>-594360</wp:posOffset>
                </wp:positionH>
                <wp:positionV relativeFrom="paragraph">
                  <wp:posOffset>-899795</wp:posOffset>
                </wp:positionV>
                <wp:extent cx="8162925" cy="4526280"/>
                <wp:effectExtent l="0" t="0" r="9525" b="7620"/>
                <wp:wrapNone/>
                <wp:docPr id="120" name="Prostokąt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2925" cy="452628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55A151B" id="Prostokąt 120" o:spid="_x0000_s1026" style="position:absolute;margin-left:-46.8pt;margin-top:-70.85pt;width:642.75pt;height:356.4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" fillcolor="red" stroked="f" strokeweight="1pt">
                <w10:wrap anchorx="page"/>
              </v:rect>
            </w:pict>
          </mc:Fallback>
        </mc:AlternateContent>
      </w:r>
      <w:bookmarkStart w:id="34" w:name="_Hlk130193769"/>
      <w:bookmarkStart w:id="35" w:name="_Hlk133223796"/>
      <w:r w:rsidR="001021E7" w:rsidRPr="008926DD">
        <w:rPr>
          <w:rFonts w:cs="Calibri"/>
          <w:color w:val="FFFFFF" w:themeColor="background1"/>
          <w:sz w:val="24"/>
          <w:szCs w:val="24"/>
        </w:rPr>
        <w:t xml:space="preserve">Główne problemy </w:t>
      </w:r>
      <w:r w:rsidR="001021E7" w:rsidRPr="008926DD">
        <w:rPr>
          <w:rFonts w:cs="Calibri"/>
          <w:b/>
          <w:bCs/>
          <w:color w:val="FFFFFF" w:themeColor="background1"/>
          <w:sz w:val="24"/>
          <w:szCs w:val="24"/>
        </w:rPr>
        <w:t>w sferze społecznej</w:t>
      </w:r>
      <w:r w:rsidR="001021E7" w:rsidRPr="008926DD">
        <w:rPr>
          <w:rFonts w:cs="Calibri"/>
          <w:color w:val="FFFFFF" w:themeColor="background1"/>
          <w:sz w:val="24"/>
          <w:szCs w:val="24"/>
        </w:rPr>
        <w:t xml:space="preserve"> </w:t>
      </w:r>
      <w:r w:rsidR="00C25516" w:rsidRPr="008926DD">
        <w:rPr>
          <w:rFonts w:cs="Calibri"/>
          <w:color w:val="FFFFFF" w:themeColor="background1"/>
          <w:sz w:val="24"/>
          <w:szCs w:val="24"/>
        </w:rPr>
        <w:t xml:space="preserve">występujące </w:t>
      </w:r>
      <w:r w:rsidR="001021E7" w:rsidRPr="008926DD">
        <w:rPr>
          <w:rFonts w:cs="Calibri"/>
          <w:color w:val="FFFFFF" w:themeColor="background1"/>
          <w:sz w:val="24"/>
          <w:szCs w:val="24"/>
        </w:rPr>
        <w:t>na obszarze rewitalizacji:</w:t>
      </w:r>
    </w:p>
    <w:p w14:paraId="55D8410F" w14:textId="13494730" w:rsidR="00317624" w:rsidRPr="008926DD" w:rsidRDefault="00317624"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wysoki poziom bezrobocia;</w:t>
      </w:r>
    </w:p>
    <w:p w14:paraId="3AEF881B" w14:textId="08828C33" w:rsidR="00317624" w:rsidRPr="008926DD" w:rsidRDefault="00317624"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pogłębiające się zjawisko ubóstwa;</w:t>
      </w:r>
    </w:p>
    <w:p w14:paraId="1DDC02AC" w14:textId="7748D42D" w:rsidR="00317624" w:rsidRPr="008926DD" w:rsidRDefault="00317624"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rosnący poziom przestępczości;</w:t>
      </w:r>
    </w:p>
    <w:p w14:paraId="79903D3E" w14:textId="7BCB37FE" w:rsidR="00317624" w:rsidRPr="008926DD" w:rsidRDefault="00317624"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konieczność zwiększenia wsparcia dla osób ze szczególnymi potrzebami;</w:t>
      </w:r>
    </w:p>
    <w:p w14:paraId="0595460C" w14:textId="2FBFB79B" w:rsidR="00E02576" w:rsidRPr="008926DD" w:rsidRDefault="00E02576"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niski poziom aktywności i integracji mieszkańców</w:t>
      </w:r>
      <w:r w:rsidR="00317624" w:rsidRPr="008926DD">
        <w:rPr>
          <w:rFonts w:cs="Calibri"/>
          <w:color w:val="FFFFFF" w:themeColor="background1"/>
        </w:rPr>
        <w:t>;</w:t>
      </w:r>
    </w:p>
    <w:p w14:paraId="493481D4" w14:textId="609CAF6F" w:rsidR="00D86D61" w:rsidRPr="008926DD" w:rsidRDefault="00D86D61" w:rsidP="00D86D61">
      <w:pPr>
        <w:pStyle w:val="Akapitzlist"/>
        <w:numPr>
          <w:ilvl w:val="0"/>
          <w:numId w:val="3"/>
        </w:numPr>
        <w:spacing w:after="100"/>
        <w:jc w:val="both"/>
        <w:rPr>
          <w:rFonts w:cs="Calibri"/>
          <w:color w:val="FFFFFF" w:themeColor="background1"/>
        </w:rPr>
      </w:pPr>
      <w:r w:rsidRPr="008926DD">
        <w:rPr>
          <w:rFonts w:cs="Calibri"/>
          <w:color w:val="FFFFFF" w:themeColor="background1"/>
        </w:rPr>
        <w:t>niski poziom uczestnictwa mieszkańców w życiu publicznym</w:t>
      </w:r>
      <w:r w:rsidR="00317624" w:rsidRPr="008926DD">
        <w:rPr>
          <w:rFonts w:cs="Calibri"/>
          <w:color w:val="FFFFFF" w:themeColor="background1"/>
        </w:rPr>
        <w:t>;</w:t>
      </w:r>
    </w:p>
    <w:p w14:paraId="04061A77" w14:textId="7B2E6ACF" w:rsidR="00003023" w:rsidRPr="008926DD" w:rsidRDefault="00317624" w:rsidP="00D86D61">
      <w:pPr>
        <w:pStyle w:val="Akapitzlist"/>
        <w:numPr>
          <w:ilvl w:val="0"/>
          <w:numId w:val="3"/>
        </w:numPr>
        <w:spacing w:after="100"/>
        <w:jc w:val="both"/>
        <w:rPr>
          <w:rFonts w:cs="Calibri"/>
          <w:color w:val="FFFFFF" w:themeColor="background1"/>
        </w:rPr>
      </w:pPr>
      <w:r w:rsidRPr="008926DD">
        <w:rPr>
          <w:rFonts w:cs="Calibri"/>
          <w:color w:val="FFFFFF" w:themeColor="background1"/>
        </w:rPr>
        <w:t>starzenie się społeczeństwa</w:t>
      </w:r>
      <w:r w:rsidR="008926DD" w:rsidRPr="008926DD">
        <w:rPr>
          <w:rFonts w:cs="Calibri"/>
          <w:color w:val="FFFFFF" w:themeColor="background1"/>
        </w:rPr>
        <w:t>, zwiększenie zapotrzebowania na usługi dla osób starszych;</w:t>
      </w:r>
    </w:p>
    <w:p w14:paraId="6E15B59D" w14:textId="19DEC81C" w:rsidR="00666C1A" w:rsidRPr="008926DD" w:rsidRDefault="00666C1A" w:rsidP="00D86D61">
      <w:pPr>
        <w:pStyle w:val="Akapitzlist"/>
        <w:numPr>
          <w:ilvl w:val="0"/>
          <w:numId w:val="3"/>
        </w:numPr>
        <w:spacing w:after="100"/>
        <w:jc w:val="both"/>
        <w:rPr>
          <w:rFonts w:cs="Calibri"/>
          <w:color w:val="FFFFFF" w:themeColor="background1"/>
        </w:rPr>
      </w:pPr>
      <w:r w:rsidRPr="008926DD">
        <w:rPr>
          <w:rFonts w:cs="Calibri"/>
          <w:color w:val="FFFFFF" w:themeColor="background1"/>
        </w:rPr>
        <w:t>problem zanikania więzi międzypokoleniowych wśród mieszkańców obszaru rewitalizacji;</w:t>
      </w:r>
      <w:r w:rsidR="008926DD" w:rsidRPr="008926DD">
        <w:rPr>
          <w:rFonts w:cs="Calibri"/>
          <w:color w:val="FFFFFF" w:themeColor="background1"/>
        </w:rPr>
        <w:t xml:space="preserve"> </w:t>
      </w:r>
    </w:p>
    <w:p w14:paraId="7740E3CA" w14:textId="40357E12" w:rsidR="008926DD" w:rsidRPr="008926DD" w:rsidRDefault="008926DD" w:rsidP="00D86D61">
      <w:pPr>
        <w:pStyle w:val="Akapitzlist"/>
        <w:numPr>
          <w:ilvl w:val="0"/>
          <w:numId w:val="3"/>
        </w:numPr>
        <w:spacing w:after="100"/>
        <w:jc w:val="both"/>
        <w:rPr>
          <w:rFonts w:cs="Calibri"/>
          <w:color w:val="FFFFFF" w:themeColor="background1"/>
        </w:rPr>
      </w:pPr>
      <w:r w:rsidRPr="008926DD">
        <w:rPr>
          <w:rFonts w:cs="Calibri"/>
          <w:color w:val="FFFFFF" w:themeColor="background1"/>
        </w:rPr>
        <w:t>brak miejsca wspólnych spotkań mieszkańców;</w:t>
      </w:r>
    </w:p>
    <w:p w14:paraId="08B2A57E" w14:textId="24BBE7E9" w:rsidR="008926DD" w:rsidRPr="008926DD" w:rsidRDefault="008926DD" w:rsidP="00D86D61">
      <w:pPr>
        <w:pStyle w:val="Akapitzlist"/>
        <w:numPr>
          <w:ilvl w:val="0"/>
          <w:numId w:val="3"/>
        </w:numPr>
        <w:spacing w:after="100"/>
        <w:jc w:val="both"/>
        <w:rPr>
          <w:rFonts w:cs="Calibri"/>
          <w:color w:val="FFFFFF" w:themeColor="background1"/>
        </w:rPr>
      </w:pPr>
      <w:r w:rsidRPr="008926DD">
        <w:rPr>
          <w:rFonts w:cs="Calibri"/>
          <w:color w:val="FFFFFF" w:themeColor="background1"/>
        </w:rPr>
        <w:t>niedobór miejsc dla prowadzenia działalności stowarzyszeń</w:t>
      </w:r>
      <w:r w:rsidR="00BF5895">
        <w:rPr>
          <w:rFonts w:cs="Calibri"/>
          <w:color w:val="FFFFFF" w:themeColor="background1"/>
        </w:rPr>
        <w:t>;</w:t>
      </w:r>
    </w:p>
    <w:p w14:paraId="3BDC5DB6" w14:textId="0B60EA02" w:rsidR="00E02576" w:rsidRPr="008926DD" w:rsidRDefault="00E02576"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niedostatecznie rozbudowana oferta społeczna i kulturalna dla dzieci, młodzieży i seniorów oraz niedostateczna współpraca pomiędzy poszczególnymi podmiotami w tym zakresie,</w:t>
      </w:r>
    </w:p>
    <w:p w14:paraId="59BE0BE7" w14:textId="603ECA2B" w:rsidR="00F31420" w:rsidRPr="008926DD" w:rsidRDefault="00E02576" w:rsidP="008926DD">
      <w:pPr>
        <w:pStyle w:val="Akapitzlist"/>
        <w:numPr>
          <w:ilvl w:val="0"/>
          <w:numId w:val="3"/>
        </w:numPr>
        <w:spacing w:after="100"/>
        <w:jc w:val="both"/>
        <w:rPr>
          <w:rFonts w:cs="Calibri"/>
          <w:color w:val="FFFFFF" w:themeColor="background1"/>
        </w:rPr>
      </w:pPr>
      <w:r w:rsidRPr="008926DD">
        <w:rPr>
          <w:rFonts w:cs="Calibri"/>
          <w:color w:val="FFFFFF" w:themeColor="background1"/>
        </w:rPr>
        <w:t>niedostateczna liczba miejsc atrakcyjnego spędzania czasu wolnego, w szczególności dla dzieci, młodzieży i seniorów,</w:t>
      </w:r>
    </w:p>
    <w:p w14:paraId="3E205693" w14:textId="46543137" w:rsidR="00E02576" w:rsidRPr="008926DD" w:rsidRDefault="00E02576" w:rsidP="00E02576">
      <w:pPr>
        <w:pStyle w:val="Akapitzlist"/>
        <w:numPr>
          <w:ilvl w:val="0"/>
          <w:numId w:val="3"/>
        </w:numPr>
        <w:spacing w:after="100"/>
        <w:jc w:val="both"/>
        <w:rPr>
          <w:rFonts w:cs="Calibri"/>
          <w:color w:val="FFFFFF" w:themeColor="background1"/>
        </w:rPr>
      </w:pPr>
      <w:r w:rsidRPr="008926DD">
        <w:rPr>
          <w:rFonts w:cs="Calibri"/>
          <w:color w:val="FFFFFF" w:themeColor="background1"/>
        </w:rPr>
        <w:t>niski poziom poczucia bezpieczeństwa</w:t>
      </w:r>
      <w:r w:rsidR="0000738E" w:rsidRPr="008926DD">
        <w:rPr>
          <w:rFonts w:cs="Calibri"/>
          <w:color w:val="FFFFFF" w:themeColor="background1"/>
        </w:rPr>
        <w:t xml:space="preserve"> </w:t>
      </w:r>
      <w:r w:rsidRPr="008926DD">
        <w:rPr>
          <w:rFonts w:cs="Calibri"/>
          <w:color w:val="FFFFFF" w:themeColor="background1"/>
        </w:rPr>
        <w:t>oraz</w:t>
      </w:r>
      <w:r w:rsidRPr="008926DD">
        <w:rPr>
          <w:color w:val="FFFFFF" w:themeColor="background1"/>
        </w:rPr>
        <w:t xml:space="preserve"> pojawianie się </w:t>
      </w:r>
      <w:r w:rsidRPr="008926DD">
        <w:rPr>
          <w:rFonts w:cs="Calibri"/>
          <w:color w:val="FFFFFF" w:themeColor="background1"/>
        </w:rPr>
        <w:t xml:space="preserve">aktów wandalizmu </w:t>
      </w:r>
      <w:r w:rsidR="0083136E" w:rsidRPr="008926DD">
        <w:rPr>
          <w:rFonts w:cs="Calibri"/>
          <w:color w:val="FFFFFF" w:themeColor="background1"/>
        </w:rPr>
        <w:t>i</w:t>
      </w:r>
      <w:r w:rsidR="00DD6559" w:rsidRPr="008926DD">
        <w:rPr>
          <w:rFonts w:cs="Calibri"/>
          <w:color w:val="FFFFFF" w:themeColor="background1"/>
        </w:rPr>
        <w:t> </w:t>
      </w:r>
      <w:r w:rsidRPr="008926DD">
        <w:rPr>
          <w:rFonts w:cs="Calibri"/>
          <w:color w:val="FFFFFF" w:themeColor="background1"/>
        </w:rPr>
        <w:t>niszczenia przestrzeni publicznej,</w:t>
      </w:r>
    </w:p>
    <w:bookmarkEnd w:id="34"/>
    <w:bookmarkEnd w:id="35"/>
    <w:p w14:paraId="47AC27FE" w14:textId="443D20C3" w:rsidR="00457EBD" w:rsidRPr="008926DD" w:rsidRDefault="00457EBD" w:rsidP="00A123A5">
      <w:pPr>
        <w:pStyle w:val="Akapitzlist"/>
        <w:numPr>
          <w:ilvl w:val="0"/>
          <w:numId w:val="3"/>
        </w:numPr>
        <w:spacing w:after="100"/>
        <w:jc w:val="both"/>
        <w:rPr>
          <w:rFonts w:cs="Calibri"/>
        </w:rPr>
      </w:pPr>
      <w:r w:rsidRPr="008926DD">
        <w:rPr>
          <w:rFonts w:cs="Calibri"/>
        </w:rPr>
        <w:br w:type="page"/>
      </w:r>
    </w:p>
    <w:p w14:paraId="6B8C2FD7" w14:textId="77777777" w:rsidR="00D46F9B" w:rsidRPr="00EB541F" w:rsidRDefault="00D46F9B" w:rsidP="00E72D03">
      <w:pPr>
        <w:pStyle w:val="Nagwek3"/>
        <w:numPr>
          <w:ilvl w:val="2"/>
          <w:numId w:val="1"/>
        </w:numPr>
        <w:spacing w:before="100" w:after="100"/>
        <w:rPr>
          <w:rFonts w:cs="Calibri"/>
          <w:color w:val="FF0000"/>
        </w:rPr>
      </w:pPr>
      <w:bookmarkStart w:id="36" w:name="_Toc180579534"/>
      <w:r w:rsidRPr="00EB541F">
        <w:rPr>
          <w:rFonts w:cs="Calibri"/>
          <w:color w:val="FF0000"/>
        </w:rPr>
        <w:lastRenderedPageBreak/>
        <w:t>Sfera gospodarcza</w:t>
      </w:r>
      <w:bookmarkEnd w:id="36"/>
    </w:p>
    <w:p w14:paraId="6781129D" w14:textId="0D50D0CA" w:rsidR="008160AE" w:rsidRDefault="00704565" w:rsidP="00E72D03">
      <w:pPr>
        <w:spacing w:after="100"/>
        <w:jc w:val="both"/>
        <w:rPr>
          <w:rFonts w:cs="Calibri"/>
          <w:u w:val="single"/>
        </w:rPr>
      </w:pPr>
      <w:r w:rsidRPr="008160AE">
        <w:rPr>
          <w:rFonts w:cs="Calibri"/>
        </w:rPr>
        <w:t xml:space="preserve">Sytuację gospodarczą </w:t>
      </w:r>
      <w:r w:rsidR="0081757F">
        <w:rPr>
          <w:rFonts w:cs="Calibri"/>
        </w:rPr>
        <w:t>na</w:t>
      </w:r>
      <w:r w:rsidRPr="008160AE">
        <w:rPr>
          <w:rFonts w:cs="Calibri"/>
        </w:rPr>
        <w:t xml:space="preserve"> obszarze rewitalizacji</w:t>
      </w:r>
      <w:r w:rsidR="008160AE" w:rsidRPr="008160AE">
        <w:rPr>
          <w:rFonts w:cs="Calibri"/>
        </w:rPr>
        <w:t xml:space="preserve"> poddano a</w:t>
      </w:r>
      <w:r w:rsidRPr="008160AE">
        <w:rPr>
          <w:rFonts w:cs="Calibri"/>
        </w:rPr>
        <w:t>naliz</w:t>
      </w:r>
      <w:r w:rsidR="008160AE" w:rsidRPr="008160AE">
        <w:rPr>
          <w:rFonts w:cs="Calibri"/>
        </w:rPr>
        <w:t>ie</w:t>
      </w:r>
      <w:r w:rsidRPr="008160AE">
        <w:rPr>
          <w:rFonts w:cs="Calibri"/>
        </w:rPr>
        <w:t xml:space="preserve"> wskaźnikowej z zakresu aktywności gospodarczej</w:t>
      </w:r>
      <w:r w:rsidR="008160AE" w:rsidRPr="008160AE">
        <w:rPr>
          <w:rFonts w:cs="Calibri"/>
        </w:rPr>
        <w:t xml:space="preserve"> na etapie wyznaczenia obszaru zdegradowanego i obszaru rewitalizacji</w:t>
      </w:r>
      <w:r w:rsidRPr="008160AE">
        <w:rPr>
          <w:rFonts w:cs="Calibri"/>
        </w:rPr>
        <w:t xml:space="preserve">. W tym celu wykorzystano </w:t>
      </w:r>
      <w:r w:rsidR="009D1397">
        <w:rPr>
          <w:rFonts w:cs="Calibri"/>
        </w:rPr>
        <w:t>6</w:t>
      </w:r>
      <w:r w:rsidRPr="008160AE">
        <w:rPr>
          <w:rFonts w:cs="Calibri"/>
        </w:rPr>
        <w:t xml:space="preserve"> wskaźnik</w:t>
      </w:r>
      <w:r w:rsidR="009D1397">
        <w:rPr>
          <w:rFonts w:cs="Calibri"/>
        </w:rPr>
        <w:t>ów</w:t>
      </w:r>
      <w:r w:rsidR="00F95378" w:rsidRPr="008160AE">
        <w:rPr>
          <w:rFonts w:cs="Calibri"/>
        </w:rPr>
        <w:t xml:space="preserve"> –</w:t>
      </w:r>
      <w:r w:rsidRPr="008160AE">
        <w:rPr>
          <w:rFonts w:cs="Calibri"/>
        </w:rPr>
        <w:t xml:space="preserve"> </w:t>
      </w:r>
      <w:r w:rsidR="009D1397">
        <w:rPr>
          <w:rFonts w:cs="Calibri"/>
        </w:rPr>
        <w:t>liczbę zarejestrowanych podmiotów gospodarczych ogółem na 100 osób w wieku produkcyjnym, liczbę zarejestrowanych podmiotów gospodarczych w 2021 roku na 100 osób w wieku produkcyjnym, liczbę zarejestrowanych podmiotów gospodarczych w 2021 roku w stosunku do podmiotów gospodarczych ogółem, liczbę wyrejestrowanych podmiotów gospodarczych w 2021 roku na 100 osób w wieku produkcyjnym, liczbę wyrejestrowanych podmiotów gospodarczych w 2021 roku w stosunku do podmiotów gospodarczych ogółem oraz liczbę wyrejestrowanych podmiotów gospodarczych w 2021 roku w stosunku do podmiotów zarejestrowanych w 2021 roku.</w:t>
      </w:r>
    </w:p>
    <w:p w14:paraId="6D964D7A" w14:textId="5FE95109" w:rsidR="00231AA5" w:rsidRDefault="008160AE" w:rsidP="00E72D03">
      <w:pPr>
        <w:spacing w:after="100"/>
        <w:jc w:val="both"/>
        <w:rPr>
          <w:rFonts w:cs="Calibri"/>
        </w:rPr>
      </w:pPr>
      <w:r w:rsidRPr="008160AE">
        <w:rPr>
          <w:rFonts w:cs="Calibri"/>
        </w:rPr>
        <w:t>Analizując wskaźniki odnoszące się do podmiotów zarejestrowanych,</w:t>
      </w:r>
      <w:r w:rsidR="009D1397">
        <w:rPr>
          <w:rFonts w:cs="Calibri"/>
        </w:rPr>
        <w:t xml:space="preserve"> odnotowano, że poza ostatnim</w:t>
      </w:r>
      <w:r w:rsidR="000554A9">
        <w:rPr>
          <w:rFonts w:cs="Calibri"/>
        </w:rPr>
        <w:t xml:space="preserve"> z wymienionych,</w:t>
      </w:r>
      <w:r w:rsidRPr="008160AE">
        <w:rPr>
          <w:rFonts w:cs="Calibri"/>
        </w:rPr>
        <w:t xml:space="preserve"> k</w:t>
      </w:r>
      <w:r w:rsidR="00ED4D72" w:rsidRPr="008160AE">
        <w:rPr>
          <w:rFonts w:cs="Calibri"/>
        </w:rPr>
        <w:t>ażdy ze wskaźników osiągną</w:t>
      </w:r>
      <w:r w:rsidR="000554A9">
        <w:rPr>
          <w:rFonts w:cs="Calibri"/>
        </w:rPr>
        <w:t>ł</w:t>
      </w:r>
      <w:r w:rsidR="000B382E" w:rsidRPr="008160AE">
        <w:rPr>
          <w:rFonts w:cs="Calibri"/>
        </w:rPr>
        <w:t xml:space="preserve"> </w:t>
      </w:r>
      <w:r w:rsidR="00565DC7" w:rsidRPr="008160AE">
        <w:rPr>
          <w:rFonts w:cs="Calibri"/>
        </w:rPr>
        <w:t>w</w:t>
      </w:r>
      <w:r w:rsidR="00DA2550">
        <w:rPr>
          <w:rFonts w:cs="Calibri"/>
        </w:rPr>
        <w:t> </w:t>
      </w:r>
      <w:r w:rsidR="00565DC7" w:rsidRPr="008160AE">
        <w:rPr>
          <w:rFonts w:cs="Calibri"/>
        </w:rPr>
        <w:t xml:space="preserve">obszarze rewitalizacji </w:t>
      </w:r>
      <w:r w:rsidR="000B382E" w:rsidRPr="008160AE">
        <w:rPr>
          <w:rFonts w:cs="Calibri"/>
        </w:rPr>
        <w:t xml:space="preserve">wyniki </w:t>
      </w:r>
      <w:r w:rsidRPr="008160AE">
        <w:rPr>
          <w:rFonts w:cs="Calibri"/>
        </w:rPr>
        <w:t xml:space="preserve">lepsze </w:t>
      </w:r>
      <w:r w:rsidR="000B382E" w:rsidRPr="008160AE">
        <w:rPr>
          <w:rFonts w:cs="Calibri"/>
        </w:rPr>
        <w:t>od średniej gminne</w:t>
      </w:r>
      <w:r w:rsidR="00565DC7" w:rsidRPr="008160AE">
        <w:rPr>
          <w:rFonts w:cs="Calibri"/>
        </w:rPr>
        <w:t>j</w:t>
      </w:r>
      <w:r w:rsidR="000B382E" w:rsidRPr="008160AE">
        <w:rPr>
          <w:rFonts w:cs="Calibri"/>
        </w:rPr>
        <w:t xml:space="preserve">. </w:t>
      </w:r>
    </w:p>
    <w:p w14:paraId="39BD9CB8" w14:textId="4D8B7FE6" w:rsidR="00E92F6C" w:rsidRPr="009A6088" w:rsidRDefault="00E15226" w:rsidP="00E72D03">
      <w:pPr>
        <w:spacing w:after="100"/>
        <w:jc w:val="both"/>
        <w:rPr>
          <w:rFonts w:cs="Calibri"/>
          <w:u w:val="single"/>
        </w:rPr>
      </w:pPr>
      <w:r w:rsidRPr="00B05EC1">
        <w:rPr>
          <w:rFonts w:cs="Calibri"/>
        </w:rPr>
        <w:t>Pod koniec 202</w:t>
      </w:r>
      <w:r w:rsidR="00231AA5" w:rsidRPr="00B05EC1">
        <w:rPr>
          <w:rFonts w:cs="Calibri"/>
        </w:rPr>
        <w:t>1</w:t>
      </w:r>
      <w:r w:rsidRPr="00B05EC1">
        <w:rPr>
          <w:rFonts w:cs="Calibri"/>
        </w:rPr>
        <w:t xml:space="preserve"> roku w granicach obszaru rewitalizacji zarejestrowan</w:t>
      </w:r>
      <w:r w:rsidR="00114B0D">
        <w:rPr>
          <w:rFonts w:cs="Calibri"/>
        </w:rPr>
        <w:t>e</w:t>
      </w:r>
      <w:r w:rsidRPr="00B05EC1">
        <w:rPr>
          <w:rFonts w:cs="Calibri"/>
        </w:rPr>
        <w:t xml:space="preserve"> był</w:t>
      </w:r>
      <w:r w:rsidR="00114B0D">
        <w:rPr>
          <w:rFonts w:cs="Calibri"/>
        </w:rPr>
        <w:t>y</w:t>
      </w:r>
      <w:r w:rsidRPr="00B05EC1">
        <w:rPr>
          <w:rFonts w:cs="Calibri"/>
        </w:rPr>
        <w:t xml:space="preserve"> ogółem </w:t>
      </w:r>
      <w:r w:rsidR="00615806">
        <w:rPr>
          <w:rFonts w:cs="Calibri"/>
        </w:rPr>
        <w:t>124</w:t>
      </w:r>
      <w:r w:rsidRPr="00B05EC1">
        <w:rPr>
          <w:rFonts w:cs="Calibri"/>
        </w:rPr>
        <w:t xml:space="preserve"> podmiot</w:t>
      </w:r>
      <w:r w:rsidR="00615806">
        <w:rPr>
          <w:rFonts w:cs="Calibri"/>
        </w:rPr>
        <w:t>y</w:t>
      </w:r>
      <w:r w:rsidRPr="00B05EC1">
        <w:rPr>
          <w:rFonts w:cs="Calibri"/>
        </w:rPr>
        <w:t xml:space="preserve"> gospodarcz</w:t>
      </w:r>
      <w:r w:rsidR="00615806">
        <w:rPr>
          <w:rFonts w:cs="Calibri"/>
        </w:rPr>
        <w:t>e</w:t>
      </w:r>
      <w:r w:rsidR="00231AA5" w:rsidRPr="00B05EC1">
        <w:rPr>
          <w:rFonts w:cs="Calibri"/>
        </w:rPr>
        <w:t xml:space="preserve"> z </w:t>
      </w:r>
      <w:r w:rsidR="00615806">
        <w:rPr>
          <w:rFonts w:cs="Calibri"/>
        </w:rPr>
        <w:t>621</w:t>
      </w:r>
      <w:r w:rsidR="00231AA5" w:rsidRPr="00B05EC1">
        <w:rPr>
          <w:rFonts w:cs="Calibri"/>
        </w:rPr>
        <w:t xml:space="preserve"> zarejestrowanych na terenie całej Gminy </w:t>
      </w:r>
      <w:r w:rsidR="00615806">
        <w:rPr>
          <w:rFonts w:cs="Calibri"/>
        </w:rPr>
        <w:t>Wiskitki</w:t>
      </w:r>
      <w:r w:rsidR="00B05EC1" w:rsidRPr="00B05EC1">
        <w:rPr>
          <w:rFonts w:cs="Calibri"/>
        </w:rPr>
        <w:t xml:space="preserve">. </w:t>
      </w:r>
      <w:r w:rsidR="003C3D6B">
        <w:rPr>
          <w:rFonts w:cs="Calibri"/>
        </w:rPr>
        <w:t>W 2021 roku w granicach obszaru rewitalizacji zarejestrowano 3 nowe podmioty gospodarcze (11 nowych podmiotów w całej Gminie Wiskitki).</w:t>
      </w:r>
      <w:r w:rsidR="004E3593">
        <w:rPr>
          <w:rFonts w:cs="Calibri"/>
        </w:rPr>
        <w:t xml:space="preserve"> </w:t>
      </w:r>
      <w:r w:rsidR="008649F5">
        <w:rPr>
          <w:rFonts w:cs="Calibri"/>
        </w:rPr>
        <w:t>W tym samym roku w całej Gminie Wiskitki wyrejestrowano 9 podmiotów gospodarczych</w:t>
      </w:r>
      <w:r w:rsidR="00616789">
        <w:rPr>
          <w:rFonts w:cs="Calibri"/>
        </w:rPr>
        <w:t xml:space="preserve"> (1 w granicach obszaru rewitalizacji</w:t>
      </w:r>
      <w:r w:rsidR="008649F5">
        <w:rPr>
          <w:rFonts w:cs="Calibri"/>
        </w:rPr>
        <w:t>.</w:t>
      </w:r>
    </w:p>
    <w:p w14:paraId="7727CB84" w14:textId="6FDEFD75" w:rsidR="00E92F6C" w:rsidRPr="00164A3E" w:rsidRDefault="00E92F6C" w:rsidP="00E72D03">
      <w:pPr>
        <w:pStyle w:val="Legenda"/>
        <w:keepNext/>
        <w:spacing w:after="100"/>
        <w:rPr>
          <w:rFonts w:cs="Calibri"/>
        </w:rPr>
      </w:pPr>
      <w:bookmarkStart w:id="37" w:name="_Toc180579580"/>
      <w:r w:rsidRPr="008278B7">
        <w:rPr>
          <w:rFonts w:cs="Calibri"/>
          <w:b/>
          <w:bCs/>
        </w:rPr>
        <w:t xml:space="preserve">Tab. </w:t>
      </w:r>
      <w:r w:rsidRPr="008278B7">
        <w:rPr>
          <w:rFonts w:cs="Calibri"/>
          <w:b/>
          <w:bCs/>
        </w:rPr>
        <w:fldChar w:fldCharType="begin"/>
      </w:r>
      <w:r w:rsidRPr="008278B7">
        <w:rPr>
          <w:rFonts w:cs="Calibri"/>
          <w:b/>
          <w:bCs/>
        </w:rPr>
        <w:instrText xml:space="preserve"> SEQ Tabela \* ARABIC </w:instrText>
      </w:r>
      <w:r w:rsidRPr="008278B7">
        <w:rPr>
          <w:rFonts w:cs="Calibri"/>
          <w:b/>
          <w:bCs/>
        </w:rPr>
        <w:fldChar w:fldCharType="separate"/>
      </w:r>
      <w:r w:rsidR="008A3CE3">
        <w:rPr>
          <w:rFonts w:cs="Calibri"/>
          <w:b/>
          <w:bCs/>
          <w:noProof/>
        </w:rPr>
        <w:t>4</w:t>
      </w:r>
      <w:r w:rsidRPr="008278B7">
        <w:rPr>
          <w:rFonts w:cs="Calibri"/>
          <w:b/>
          <w:bCs/>
          <w:noProof/>
        </w:rPr>
        <w:fldChar w:fldCharType="end"/>
      </w:r>
      <w:r w:rsidRPr="008278B7">
        <w:rPr>
          <w:rFonts w:cs="Calibri"/>
          <w:b/>
          <w:bCs/>
        </w:rPr>
        <w:t>.</w:t>
      </w:r>
      <w:r w:rsidRPr="00164A3E">
        <w:rPr>
          <w:rFonts w:cs="Calibri"/>
        </w:rPr>
        <w:t xml:space="preserve"> Porównanie wskaźników dla sfery </w:t>
      </w:r>
      <w:r w:rsidR="00B21A3B" w:rsidRPr="00164A3E">
        <w:rPr>
          <w:rFonts w:cs="Calibri"/>
        </w:rPr>
        <w:t xml:space="preserve">gospodarczej </w:t>
      </w:r>
      <w:r w:rsidRPr="00164A3E">
        <w:rPr>
          <w:rFonts w:cs="Calibri"/>
        </w:rPr>
        <w:t xml:space="preserve">obszaru rewitalizacji oraz Gminy </w:t>
      </w:r>
      <w:r w:rsidR="009301C6">
        <w:rPr>
          <w:rFonts w:cs="Calibri"/>
        </w:rPr>
        <w:t>Wiskitki</w:t>
      </w:r>
      <w:bookmarkEnd w:id="37"/>
    </w:p>
    <w:tbl>
      <w:tblPr>
        <w:tblW w:w="5000" w:type="pct"/>
        <w:tblCellMar>
          <w:left w:w="70" w:type="dxa"/>
          <w:right w:w="70" w:type="dxa"/>
        </w:tblCellMar>
        <w:tblLook w:val="04A0" w:firstRow="1" w:lastRow="0" w:firstColumn="1" w:lastColumn="0" w:noHBand="0" w:noVBand="1"/>
      </w:tblPr>
      <w:tblGrid>
        <w:gridCol w:w="1124"/>
        <w:gridCol w:w="4367"/>
        <w:gridCol w:w="1781"/>
        <w:gridCol w:w="1780"/>
      </w:tblGrid>
      <w:tr w:rsidR="00BF2EB2" w:rsidRPr="00BF2EB2" w14:paraId="44BBD4DC" w14:textId="77777777" w:rsidTr="00EB541F">
        <w:trPr>
          <w:trHeight w:val="54"/>
        </w:trPr>
        <w:tc>
          <w:tcPr>
            <w:tcW w:w="621" w:type="pct"/>
            <w:tcBorders>
              <w:top w:val="single" w:sz="8" w:space="0" w:color="auto"/>
              <w:left w:val="single" w:sz="8" w:space="0" w:color="auto"/>
              <w:bottom w:val="nil"/>
              <w:right w:val="single" w:sz="8" w:space="0" w:color="auto"/>
            </w:tcBorders>
            <w:shd w:val="clear" w:color="auto" w:fill="FF0000"/>
            <w:vAlign w:val="center"/>
            <w:hideMark/>
          </w:tcPr>
          <w:p w14:paraId="0F1CB7BA" w14:textId="77777777" w:rsidR="00BF2EB2" w:rsidRPr="00BF2EB2" w:rsidRDefault="00BF2EB2" w:rsidP="00BF2EB2">
            <w:pPr>
              <w:spacing w:before="100" w:after="100" w:line="240" w:lineRule="auto"/>
              <w:jc w:val="center"/>
              <w:rPr>
                <w:rFonts w:ascii="Calibri Light" w:eastAsia="Times New Roman" w:hAnsi="Calibri Light" w:cs="Calibri Light"/>
                <w:b/>
                <w:bCs/>
                <w:color w:val="FFFFFF"/>
                <w:sz w:val="16"/>
                <w:szCs w:val="16"/>
                <w:lang w:eastAsia="pl-PL"/>
              </w:rPr>
            </w:pPr>
            <w:bookmarkStart w:id="38" w:name="_Hlk138147242"/>
            <w:r w:rsidRPr="00BF2EB2">
              <w:rPr>
                <w:rFonts w:ascii="Calibri Light" w:eastAsia="Times New Roman" w:hAnsi="Calibri Light" w:cs="Calibri Light"/>
                <w:b/>
                <w:bCs/>
                <w:color w:val="FFFFFF"/>
                <w:sz w:val="16"/>
                <w:szCs w:val="16"/>
                <w:lang w:eastAsia="pl-PL"/>
              </w:rPr>
              <w:t>Zakres</w:t>
            </w:r>
          </w:p>
        </w:tc>
        <w:tc>
          <w:tcPr>
            <w:tcW w:w="2412" w:type="pct"/>
            <w:tcBorders>
              <w:top w:val="single" w:sz="8" w:space="0" w:color="auto"/>
              <w:left w:val="nil"/>
              <w:bottom w:val="single" w:sz="8" w:space="0" w:color="auto"/>
              <w:right w:val="single" w:sz="8" w:space="0" w:color="auto"/>
            </w:tcBorders>
            <w:shd w:val="clear" w:color="auto" w:fill="FF0000"/>
            <w:vAlign w:val="center"/>
            <w:hideMark/>
          </w:tcPr>
          <w:p w14:paraId="5BC10940" w14:textId="77777777" w:rsidR="00BF2EB2" w:rsidRPr="00BF2EB2" w:rsidRDefault="00BF2EB2" w:rsidP="00BF2EB2">
            <w:pPr>
              <w:spacing w:before="100" w:after="100" w:line="240" w:lineRule="auto"/>
              <w:jc w:val="center"/>
              <w:rPr>
                <w:rFonts w:ascii="Calibri Light" w:eastAsia="Times New Roman" w:hAnsi="Calibri Light" w:cs="Calibri Light"/>
                <w:b/>
                <w:bCs/>
                <w:color w:val="FFFFFF"/>
                <w:sz w:val="16"/>
                <w:szCs w:val="16"/>
                <w:lang w:eastAsia="pl-PL"/>
              </w:rPr>
            </w:pPr>
            <w:r w:rsidRPr="00BF2EB2">
              <w:rPr>
                <w:rFonts w:ascii="Calibri Light" w:eastAsia="Times New Roman" w:hAnsi="Calibri Light" w:cs="Calibri Light"/>
                <w:b/>
                <w:bCs/>
                <w:color w:val="FFFFFF"/>
                <w:sz w:val="16"/>
                <w:szCs w:val="16"/>
                <w:lang w:eastAsia="pl-PL"/>
              </w:rPr>
              <w:t>Nazwa wskaźnika</w:t>
            </w:r>
          </w:p>
        </w:tc>
        <w:tc>
          <w:tcPr>
            <w:tcW w:w="984" w:type="pct"/>
            <w:tcBorders>
              <w:top w:val="single" w:sz="8" w:space="0" w:color="auto"/>
              <w:left w:val="nil"/>
              <w:bottom w:val="single" w:sz="8" w:space="0" w:color="auto"/>
              <w:right w:val="single" w:sz="8" w:space="0" w:color="auto"/>
            </w:tcBorders>
            <w:shd w:val="clear" w:color="auto" w:fill="FF0000"/>
            <w:vAlign w:val="center"/>
            <w:hideMark/>
          </w:tcPr>
          <w:p w14:paraId="178CBC50" w14:textId="77777777" w:rsidR="00BF2EB2" w:rsidRPr="00BF2EB2" w:rsidRDefault="00BF2EB2" w:rsidP="00BF2EB2">
            <w:pPr>
              <w:spacing w:before="100" w:after="100" w:line="240" w:lineRule="auto"/>
              <w:jc w:val="center"/>
              <w:rPr>
                <w:rFonts w:ascii="Calibri Light" w:eastAsia="Times New Roman" w:hAnsi="Calibri Light" w:cs="Calibri Light"/>
                <w:b/>
                <w:bCs/>
                <w:color w:val="FFFFFF"/>
                <w:sz w:val="16"/>
                <w:szCs w:val="16"/>
                <w:lang w:eastAsia="pl-PL"/>
              </w:rPr>
            </w:pPr>
            <w:r w:rsidRPr="00BF2EB2">
              <w:rPr>
                <w:rFonts w:ascii="Calibri Light" w:eastAsia="Times New Roman" w:hAnsi="Calibri Light" w:cs="Calibri Light"/>
                <w:b/>
                <w:bCs/>
                <w:color w:val="FFFFFF"/>
                <w:sz w:val="16"/>
                <w:szCs w:val="16"/>
                <w:lang w:eastAsia="pl-PL"/>
              </w:rPr>
              <w:t>Wartość dla obszaru rewitalizacji</w:t>
            </w:r>
          </w:p>
        </w:tc>
        <w:tc>
          <w:tcPr>
            <w:tcW w:w="983" w:type="pct"/>
            <w:tcBorders>
              <w:top w:val="single" w:sz="8" w:space="0" w:color="auto"/>
              <w:left w:val="nil"/>
              <w:bottom w:val="single" w:sz="8" w:space="0" w:color="auto"/>
              <w:right w:val="single" w:sz="8" w:space="0" w:color="auto"/>
            </w:tcBorders>
            <w:shd w:val="clear" w:color="auto" w:fill="FF0000"/>
            <w:vAlign w:val="center"/>
            <w:hideMark/>
          </w:tcPr>
          <w:p w14:paraId="0D20F74C" w14:textId="3B69EB48" w:rsidR="00BF2EB2" w:rsidRPr="00BF2EB2" w:rsidRDefault="00BF2EB2" w:rsidP="00BF2EB2">
            <w:pPr>
              <w:spacing w:before="100" w:after="100" w:line="240" w:lineRule="auto"/>
              <w:jc w:val="center"/>
              <w:rPr>
                <w:rFonts w:ascii="Calibri Light" w:eastAsia="Times New Roman" w:hAnsi="Calibri Light" w:cs="Calibri Light"/>
                <w:b/>
                <w:bCs/>
                <w:color w:val="FFFFFF"/>
                <w:sz w:val="16"/>
                <w:szCs w:val="16"/>
                <w:lang w:eastAsia="pl-PL"/>
              </w:rPr>
            </w:pPr>
            <w:r w:rsidRPr="00BF2EB2">
              <w:rPr>
                <w:rFonts w:ascii="Calibri Light" w:eastAsia="Times New Roman" w:hAnsi="Calibri Light" w:cs="Calibri Light"/>
                <w:b/>
                <w:bCs/>
                <w:color w:val="FFFFFF"/>
                <w:sz w:val="16"/>
                <w:szCs w:val="16"/>
                <w:lang w:eastAsia="pl-PL"/>
              </w:rPr>
              <w:t xml:space="preserve">Wartość średnia </w:t>
            </w:r>
            <w:r w:rsidR="00BE19CB">
              <w:rPr>
                <w:rFonts w:ascii="Calibri Light" w:eastAsia="Times New Roman" w:hAnsi="Calibri Light" w:cs="Calibri Light"/>
                <w:b/>
                <w:bCs/>
                <w:color w:val="FFFFFF"/>
                <w:sz w:val="16"/>
                <w:szCs w:val="16"/>
                <w:lang w:eastAsia="pl-PL"/>
              </w:rPr>
              <w:br/>
            </w:r>
            <w:r w:rsidRPr="00BF2EB2">
              <w:rPr>
                <w:rFonts w:ascii="Calibri Light" w:eastAsia="Times New Roman" w:hAnsi="Calibri Light" w:cs="Calibri Light"/>
                <w:b/>
                <w:bCs/>
                <w:color w:val="FFFFFF"/>
                <w:sz w:val="16"/>
                <w:szCs w:val="16"/>
                <w:lang w:eastAsia="pl-PL"/>
              </w:rPr>
              <w:t>dla Gminy</w:t>
            </w:r>
          </w:p>
        </w:tc>
      </w:tr>
      <w:tr w:rsidR="00656928" w:rsidRPr="00BF2EB2" w14:paraId="21CE1AB2" w14:textId="77777777" w:rsidTr="00EB541F">
        <w:trPr>
          <w:trHeight w:val="54"/>
        </w:trPr>
        <w:tc>
          <w:tcPr>
            <w:tcW w:w="621" w:type="pct"/>
            <w:vMerge w:val="restart"/>
            <w:tcBorders>
              <w:top w:val="single" w:sz="8" w:space="0" w:color="auto"/>
              <w:left w:val="single" w:sz="8" w:space="0" w:color="auto"/>
              <w:right w:val="single" w:sz="8" w:space="0" w:color="auto"/>
            </w:tcBorders>
            <w:shd w:val="clear" w:color="auto" w:fill="FFFF00"/>
            <w:vAlign w:val="center"/>
            <w:hideMark/>
          </w:tcPr>
          <w:p w14:paraId="74E1C2E0" w14:textId="77777777" w:rsidR="00656928" w:rsidRPr="00BF2EB2" w:rsidRDefault="00656928" w:rsidP="00BF2EB2">
            <w:pPr>
              <w:spacing w:before="100" w:after="100" w:line="240" w:lineRule="auto"/>
              <w:jc w:val="center"/>
              <w:rPr>
                <w:rFonts w:ascii="Calibri Light" w:eastAsia="Times New Roman" w:hAnsi="Calibri Light" w:cs="Calibri Light"/>
                <w:b/>
                <w:bCs/>
                <w:sz w:val="16"/>
                <w:szCs w:val="16"/>
                <w:lang w:eastAsia="pl-PL"/>
              </w:rPr>
            </w:pPr>
            <w:r w:rsidRPr="00BF2EB2">
              <w:rPr>
                <w:rFonts w:ascii="Calibri Light" w:eastAsia="Times New Roman" w:hAnsi="Calibri Light" w:cs="Calibri Light"/>
                <w:b/>
                <w:bCs/>
                <w:sz w:val="16"/>
                <w:szCs w:val="16"/>
                <w:lang w:eastAsia="pl-PL"/>
              </w:rPr>
              <w:t>Aktywność gospodarcza</w:t>
            </w:r>
          </w:p>
        </w:tc>
        <w:tc>
          <w:tcPr>
            <w:tcW w:w="2412" w:type="pct"/>
            <w:tcBorders>
              <w:top w:val="nil"/>
              <w:left w:val="nil"/>
              <w:bottom w:val="single" w:sz="8" w:space="0" w:color="auto"/>
              <w:right w:val="single" w:sz="8" w:space="0" w:color="auto"/>
            </w:tcBorders>
            <w:shd w:val="clear" w:color="auto" w:fill="FFFF00"/>
            <w:vAlign w:val="center"/>
            <w:hideMark/>
          </w:tcPr>
          <w:p w14:paraId="13FE0C1B" w14:textId="60BDA37A" w:rsidR="00656928" w:rsidRPr="00BF2EB2" w:rsidRDefault="00656928" w:rsidP="00BF2EB2">
            <w:pPr>
              <w:spacing w:before="100" w:after="100" w:line="240" w:lineRule="auto"/>
              <w:rPr>
                <w:rFonts w:ascii="Calibri Light" w:eastAsia="Times New Roman" w:hAnsi="Calibri Light" w:cs="Calibri Light"/>
                <w:sz w:val="16"/>
                <w:szCs w:val="16"/>
                <w:lang w:eastAsia="pl-PL"/>
              </w:rPr>
            </w:pPr>
            <w:r w:rsidRPr="00BF2EB2">
              <w:rPr>
                <w:rFonts w:ascii="Calibri Light" w:eastAsia="Times New Roman" w:hAnsi="Calibri Light" w:cs="Calibri Light"/>
                <w:sz w:val="16"/>
                <w:szCs w:val="16"/>
                <w:lang w:eastAsia="pl-PL"/>
              </w:rPr>
              <w:t xml:space="preserve">Liczba zarejestrowanych podmiotów gospodarczych ogółem na 100 </w:t>
            </w:r>
            <w:r>
              <w:rPr>
                <w:rFonts w:ascii="Calibri Light" w:eastAsia="Times New Roman" w:hAnsi="Calibri Light" w:cs="Calibri Light"/>
                <w:sz w:val="16"/>
                <w:szCs w:val="16"/>
                <w:lang w:eastAsia="pl-PL"/>
              </w:rPr>
              <w:t>osób w wieku produkcyjnym</w:t>
            </w:r>
          </w:p>
        </w:tc>
        <w:tc>
          <w:tcPr>
            <w:tcW w:w="984" w:type="pct"/>
            <w:tcBorders>
              <w:top w:val="nil"/>
              <w:left w:val="nil"/>
              <w:bottom w:val="single" w:sz="8" w:space="0" w:color="auto"/>
              <w:right w:val="single" w:sz="8" w:space="0" w:color="auto"/>
            </w:tcBorders>
            <w:shd w:val="clear" w:color="auto" w:fill="FFFF00"/>
            <w:noWrap/>
            <w:vAlign w:val="center"/>
            <w:hideMark/>
          </w:tcPr>
          <w:p w14:paraId="14231DAF" w14:textId="01E11AE9"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15</w:t>
            </w:r>
            <w:r w:rsidRPr="00BF2EB2">
              <w:rPr>
                <w:rFonts w:ascii="Calibri Light" w:eastAsia="Times New Roman" w:hAnsi="Calibri Light" w:cs="Calibri Light"/>
                <w:sz w:val="16"/>
                <w:szCs w:val="16"/>
                <w:lang w:eastAsia="pl-PL"/>
              </w:rPr>
              <w:t>,</w:t>
            </w:r>
            <w:r>
              <w:rPr>
                <w:rFonts w:ascii="Calibri Light" w:eastAsia="Times New Roman" w:hAnsi="Calibri Light" w:cs="Calibri Light"/>
                <w:sz w:val="16"/>
                <w:szCs w:val="16"/>
                <w:lang w:eastAsia="pl-PL"/>
              </w:rPr>
              <w:t>12</w:t>
            </w:r>
          </w:p>
        </w:tc>
        <w:tc>
          <w:tcPr>
            <w:tcW w:w="983" w:type="pct"/>
            <w:tcBorders>
              <w:top w:val="nil"/>
              <w:left w:val="nil"/>
              <w:bottom w:val="single" w:sz="8" w:space="0" w:color="auto"/>
              <w:right w:val="single" w:sz="8" w:space="0" w:color="auto"/>
            </w:tcBorders>
            <w:shd w:val="clear" w:color="auto" w:fill="FFFF00"/>
            <w:noWrap/>
            <w:vAlign w:val="center"/>
            <w:hideMark/>
          </w:tcPr>
          <w:p w14:paraId="22368D0E" w14:textId="3B4D3C9B"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9,48</w:t>
            </w:r>
          </w:p>
        </w:tc>
      </w:tr>
      <w:tr w:rsidR="00656928" w:rsidRPr="00BF2EB2" w14:paraId="7BF8F8F8" w14:textId="77777777" w:rsidTr="00EB541F">
        <w:trPr>
          <w:trHeight w:val="54"/>
        </w:trPr>
        <w:tc>
          <w:tcPr>
            <w:tcW w:w="621" w:type="pct"/>
            <w:vMerge/>
            <w:tcBorders>
              <w:left w:val="single" w:sz="8" w:space="0" w:color="auto"/>
              <w:right w:val="single" w:sz="8" w:space="0" w:color="auto"/>
            </w:tcBorders>
            <w:shd w:val="clear" w:color="auto" w:fill="FFFF00"/>
            <w:vAlign w:val="center"/>
            <w:hideMark/>
          </w:tcPr>
          <w:p w14:paraId="7AE2D283" w14:textId="77777777" w:rsidR="00656928" w:rsidRPr="00BF2EB2" w:rsidRDefault="00656928" w:rsidP="00BF2EB2">
            <w:pPr>
              <w:spacing w:before="100" w:after="100" w:line="240" w:lineRule="auto"/>
              <w:rPr>
                <w:rFonts w:ascii="Calibri Light" w:eastAsia="Times New Roman" w:hAnsi="Calibri Light" w:cs="Calibri Light"/>
                <w:b/>
                <w:bCs/>
                <w:sz w:val="16"/>
                <w:szCs w:val="16"/>
                <w:lang w:eastAsia="pl-PL"/>
              </w:rPr>
            </w:pPr>
          </w:p>
        </w:tc>
        <w:tc>
          <w:tcPr>
            <w:tcW w:w="2412" w:type="pct"/>
            <w:tcBorders>
              <w:top w:val="nil"/>
              <w:left w:val="nil"/>
              <w:bottom w:val="single" w:sz="8" w:space="0" w:color="auto"/>
              <w:right w:val="single" w:sz="8" w:space="0" w:color="auto"/>
            </w:tcBorders>
            <w:shd w:val="clear" w:color="auto" w:fill="FFFF00"/>
            <w:vAlign w:val="center"/>
            <w:hideMark/>
          </w:tcPr>
          <w:p w14:paraId="6AB2E01A" w14:textId="75F1522D" w:rsidR="00656928" w:rsidRPr="00BF2EB2" w:rsidRDefault="00656928" w:rsidP="00BF2EB2">
            <w:pPr>
              <w:spacing w:before="100" w:after="100" w:line="240" w:lineRule="auto"/>
              <w:rPr>
                <w:rFonts w:ascii="Calibri Light" w:eastAsia="Times New Roman" w:hAnsi="Calibri Light" w:cs="Calibri Light"/>
                <w:sz w:val="16"/>
                <w:szCs w:val="16"/>
                <w:lang w:eastAsia="pl-PL"/>
              </w:rPr>
            </w:pPr>
            <w:r w:rsidRPr="00BF2EB2">
              <w:rPr>
                <w:rFonts w:ascii="Calibri Light" w:eastAsia="Times New Roman" w:hAnsi="Calibri Light" w:cs="Calibri Light"/>
                <w:sz w:val="16"/>
                <w:szCs w:val="16"/>
                <w:lang w:eastAsia="pl-PL"/>
              </w:rPr>
              <w:t xml:space="preserve">Liczba zarejestrowanych podmiotów gospodarczych w 2021 roku na 100 </w:t>
            </w:r>
            <w:r>
              <w:rPr>
                <w:rFonts w:ascii="Calibri Light" w:eastAsia="Times New Roman" w:hAnsi="Calibri Light" w:cs="Calibri Light"/>
                <w:sz w:val="16"/>
                <w:szCs w:val="16"/>
                <w:lang w:eastAsia="pl-PL"/>
              </w:rPr>
              <w:t>osób w wieku produkcyjnym</w:t>
            </w:r>
          </w:p>
        </w:tc>
        <w:tc>
          <w:tcPr>
            <w:tcW w:w="984" w:type="pct"/>
            <w:tcBorders>
              <w:top w:val="nil"/>
              <w:left w:val="nil"/>
              <w:bottom w:val="single" w:sz="8" w:space="0" w:color="auto"/>
              <w:right w:val="single" w:sz="8" w:space="0" w:color="auto"/>
            </w:tcBorders>
            <w:shd w:val="clear" w:color="auto" w:fill="FFFF00"/>
            <w:noWrap/>
            <w:vAlign w:val="center"/>
            <w:hideMark/>
          </w:tcPr>
          <w:p w14:paraId="6B4C30AA" w14:textId="7E7BA5C7" w:rsidR="00656928" w:rsidRPr="00656928" w:rsidRDefault="00656928" w:rsidP="00BF2EB2">
            <w:pPr>
              <w:spacing w:before="100" w:after="100" w:line="240" w:lineRule="auto"/>
              <w:jc w:val="center"/>
              <w:rPr>
                <w:rFonts w:ascii="Calibri Light" w:eastAsia="Times New Roman" w:hAnsi="Calibri Light" w:cs="Calibri Light"/>
                <w:sz w:val="16"/>
                <w:szCs w:val="16"/>
                <w:lang w:eastAsia="pl-PL"/>
              </w:rPr>
            </w:pPr>
            <w:r w:rsidRPr="00656928">
              <w:rPr>
                <w:rFonts w:ascii="Calibri Light" w:eastAsia="Times New Roman" w:hAnsi="Calibri Light" w:cs="Calibri Light"/>
                <w:sz w:val="16"/>
                <w:szCs w:val="16"/>
                <w:lang w:eastAsia="pl-PL"/>
              </w:rPr>
              <w:t>0,37</w:t>
            </w:r>
          </w:p>
        </w:tc>
        <w:tc>
          <w:tcPr>
            <w:tcW w:w="983" w:type="pct"/>
            <w:tcBorders>
              <w:top w:val="nil"/>
              <w:left w:val="nil"/>
              <w:bottom w:val="single" w:sz="8" w:space="0" w:color="auto"/>
              <w:right w:val="single" w:sz="8" w:space="0" w:color="auto"/>
            </w:tcBorders>
            <w:shd w:val="clear" w:color="auto" w:fill="FFFF00"/>
            <w:noWrap/>
            <w:vAlign w:val="center"/>
            <w:hideMark/>
          </w:tcPr>
          <w:p w14:paraId="64F3E730" w14:textId="03BB6E6E"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sidRPr="00BF2EB2">
              <w:rPr>
                <w:rFonts w:ascii="Calibri Light" w:eastAsia="Times New Roman" w:hAnsi="Calibri Light" w:cs="Calibri Light"/>
                <w:sz w:val="16"/>
                <w:szCs w:val="16"/>
                <w:lang w:eastAsia="pl-PL"/>
              </w:rPr>
              <w:t>0,</w:t>
            </w:r>
            <w:r>
              <w:rPr>
                <w:rFonts w:ascii="Calibri Light" w:eastAsia="Times New Roman" w:hAnsi="Calibri Light" w:cs="Calibri Light"/>
                <w:sz w:val="16"/>
                <w:szCs w:val="16"/>
                <w:lang w:eastAsia="pl-PL"/>
              </w:rPr>
              <w:t>16</w:t>
            </w:r>
          </w:p>
        </w:tc>
      </w:tr>
      <w:tr w:rsidR="00656928" w:rsidRPr="00BF2EB2" w14:paraId="17F021C6" w14:textId="77777777" w:rsidTr="00EB541F">
        <w:trPr>
          <w:trHeight w:val="54"/>
        </w:trPr>
        <w:tc>
          <w:tcPr>
            <w:tcW w:w="621" w:type="pct"/>
            <w:vMerge/>
            <w:tcBorders>
              <w:left w:val="single" w:sz="8" w:space="0" w:color="auto"/>
              <w:right w:val="single" w:sz="8" w:space="0" w:color="auto"/>
            </w:tcBorders>
            <w:shd w:val="clear" w:color="auto" w:fill="FFFF00"/>
            <w:vAlign w:val="center"/>
            <w:hideMark/>
          </w:tcPr>
          <w:p w14:paraId="19744ED0" w14:textId="77777777" w:rsidR="00656928" w:rsidRPr="00BF2EB2" w:rsidRDefault="00656928" w:rsidP="00BF2EB2">
            <w:pPr>
              <w:spacing w:before="100" w:after="100" w:line="240" w:lineRule="auto"/>
              <w:rPr>
                <w:rFonts w:ascii="Calibri Light" w:eastAsia="Times New Roman" w:hAnsi="Calibri Light" w:cs="Calibri Light"/>
                <w:b/>
                <w:bCs/>
                <w:sz w:val="16"/>
                <w:szCs w:val="16"/>
                <w:lang w:eastAsia="pl-PL"/>
              </w:rPr>
            </w:pPr>
          </w:p>
        </w:tc>
        <w:tc>
          <w:tcPr>
            <w:tcW w:w="2412" w:type="pct"/>
            <w:tcBorders>
              <w:top w:val="nil"/>
              <w:left w:val="nil"/>
              <w:bottom w:val="single" w:sz="8" w:space="0" w:color="auto"/>
              <w:right w:val="single" w:sz="8" w:space="0" w:color="auto"/>
            </w:tcBorders>
            <w:shd w:val="clear" w:color="auto" w:fill="FFFF00"/>
            <w:vAlign w:val="center"/>
            <w:hideMark/>
          </w:tcPr>
          <w:p w14:paraId="1E0039D6" w14:textId="77777777" w:rsidR="00656928" w:rsidRPr="00BF2EB2" w:rsidRDefault="00656928" w:rsidP="00BF2EB2">
            <w:pPr>
              <w:spacing w:before="100" w:after="100" w:line="240" w:lineRule="auto"/>
              <w:rPr>
                <w:rFonts w:ascii="Calibri Light" w:eastAsia="Times New Roman" w:hAnsi="Calibri Light" w:cs="Calibri Light"/>
                <w:sz w:val="16"/>
                <w:szCs w:val="16"/>
                <w:lang w:eastAsia="pl-PL"/>
              </w:rPr>
            </w:pPr>
            <w:r w:rsidRPr="00BF2EB2">
              <w:rPr>
                <w:rFonts w:ascii="Calibri Light" w:eastAsia="Times New Roman" w:hAnsi="Calibri Light" w:cs="Calibri Light"/>
                <w:sz w:val="16"/>
                <w:szCs w:val="16"/>
                <w:lang w:eastAsia="pl-PL"/>
              </w:rPr>
              <w:t>Liczba zarejestrowanych podmiotów gospodarczych w 2021 roku w stosunku do podmiotów gospodarczych ogółem</w:t>
            </w:r>
          </w:p>
        </w:tc>
        <w:tc>
          <w:tcPr>
            <w:tcW w:w="984" w:type="pct"/>
            <w:tcBorders>
              <w:top w:val="nil"/>
              <w:left w:val="nil"/>
              <w:bottom w:val="single" w:sz="8" w:space="0" w:color="auto"/>
              <w:right w:val="single" w:sz="8" w:space="0" w:color="auto"/>
            </w:tcBorders>
            <w:shd w:val="clear" w:color="auto" w:fill="FFFF00"/>
            <w:noWrap/>
            <w:vAlign w:val="center"/>
            <w:hideMark/>
          </w:tcPr>
          <w:p w14:paraId="09B78A08" w14:textId="53EA83EA"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2,4%</w:t>
            </w:r>
          </w:p>
        </w:tc>
        <w:tc>
          <w:tcPr>
            <w:tcW w:w="983" w:type="pct"/>
            <w:tcBorders>
              <w:top w:val="nil"/>
              <w:left w:val="nil"/>
              <w:bottom w:val="single" w:sz="8" w:space="0" w:color="auto"/>
              <w:right w:val="single" w:sz="8" w:space="0" w:color="auto"/>
            </w:tcBorders>
            <w:shd w:val="clear" w:color="auto" w:fill="FFFF00"/>
            <w:noWrap/>
            <w:vAlign w:val="center"/>
            <w:hideMark/>
          </w:tcPr>
          <w:p w14:paraId="61370CBA" w14:textId="3F04842E"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1,7%</w:t>
            </w:r>
          </w:p>
        </w:tc>
      </w:tr>
      <w:tr w:rsidR="00656928" w:rsidRPr="00BF2EB2" w14:paraId="132FB66E" w14:textId="77777777" w:rsidTr="00EB541F">
        <w:trPr>
          <w:trHeight w:val="54"/>
        </w:trPr>
        <w:tc>
          <w:tcPr>
            <w:tcW w:w="621" w:type="pct"/>
            <w:vMerge/>
            <w:tcBorders>
              <w:left w:val="single" w:sz="8" w:space="0" w:color="auto"/>
              <w:right w:val="single" w:sz="8" w:space="0" w:color="auto"/>
            </w:tcBorders>
            <w:shd w:val="clear" w:color="auto" w:fill="FFFF00"/>
            <w:vAlign w:val="center"/>
            <w:hideMark/>
          </w:tcPr>
          <w:p w14:paraId="724C797A" w14:textId="77777777" w:rsidR="00656928" w:rsidRPr="00BF2EB2" w:rsidRDefault="00656928" w:rsidP="00BF2EB2">
            <w:pPr>
              <w:spacing w:before="100" w:after="100" w:line="240" w:lineRule="auto"/>
              <w:rPr>
                <w:rFonts w:ascii="Calibri Light" w:eastAsia="Times New Roman" w:hAnsi="Calibri Light" w:cs="Calibri Light"/>
                <w:b/>
                <w:bCs/>
                <w:sz w:val="16"/>
                <w:szCs w:val="16"/>
                <w:lang w:eastAsia="pl-PL"/>
              </w:rPr>
            </w:pPr>
          </w:p>
        </w:tc>
        <w:tc>
          <w:tcPr>
            <w:tcW w:w="2412" w:type="pct"/>
            <w:tcBorders>
              <w:top w:val="nil"/>
              <w:left w:val="nil"/>
              <w:bottom w:val="single" w:sz="4" w:space="0" w:color="auto"/>
              <w:right w:val="single" w:sz="8" w:space="0" w:color="auto"/>
            </w:tcBorders>
            <w:shd w:val="clear" w:color="auto" w:fill="FFFF00"/>
            <w:vAlign w:val="center"/>
            <w:hideMark/>
          </w:tcPr>
          <w:p w14:paraId="7ADD2145" w14:textId="24881EBD" w:rsidR="00656928" w:rsidRPr="00BF2EB2" w:rsidRDefault="00656928" w:rsidP="00BF2EB2">
            <w:pPr>
              <w:spacing w:before="100" w:after="100" w:line="240" w:lineRule="auto"/>
              <w:rPr>
                <w:rFonts w:ascii="Calibri Light" w:eastAsia="Times New Roman" w:hAnsi="Calibri Light" w:cs="Calibri Light"/>
                <w:sz w:val="16"/>
                <w:szCs w:val="16"/>
                <w:lang w:eastAsia="pl-PL"/>
              </w:rPr>
            </w:pPr>
            <w:r w:rsidRPr="00BF2EB2">
              <w:rPr>
                <w:rFonts w:ascii="Calibri Light" w:eastAsia="Times New Roman" w:hAnsi="Calibri Light" w:cs="Calibri Light"/>
                <w:sz w:val="16"/>
                <w:szCs w:val="16"/>
                <w:lang w:eastAsia="pl-PL"/>
              </w:rPr>
              <w:t xml:space="preserve">Liczba wyrejestrowanych podmiotów gospodarczych w 2021 roku na 100 </w:t>
            </w:r>
            <w:r>
              <w:rPr>
                <w:rFonts w:ascii="Calibri Light" w:eastAsia="Times New Roman" w:hAnsi="Calibri Light" w:cs="Calibri Light"/>
                <w:sz w:val="16"/>
                <w:szCs w:val="16"/>
                <w:lang w:eastAsia="pl-PL"/>
              </w:rPr>
              <w:t>osób w wieku produkcyjnym</w:t>
            </w:r>
          </w:p>
        </w:tc>
        <w:tc>
          <w:tcPr>
            <w:tcW w:w="984" w:type="pct"/>
            <w:tcBorders>
              <w:top w:val="nil"/>
              <w:left w:val="nil"/>
              <w:bottom w:val="single" w:sz="4" w:space="0" w:color="auto"/>
              <w:right w:val="single" w:sz="8" w:space="0" w:color="auto"/>
            </w:tcBorders>
            <w:shd w:val="clear" w:color="auto" w:fill="FFFF00"/>
            <w:noWrap/>
            <w:vAlign w:val="center"/>
            <w:hideMark/>
          </w:tcPr>
          <w:p w14:paraId="10526043" w14:textId="69C9F9DC" w:rsidR="00656928" w:rsidRPr="00656928" w:rsidRDefault="00656928" w:rsidP="00BF2EB2">
            <w:pPr>
              <w:spacing w:before="100" w:after="100" w:line="240" w:lineRule="auto"/>
              <w:jc w:val="center"/>
              <w:rPr>
                <w:rFonts w:ascii="Calibri Light" w:eastAsia="Times New Roman" w:hAnsi="Calibri Light" w:cs="Calibri Light"/>
                <w:color w:val="FF0000"/>
                <w:sz w:val="16"/>
                <w:szCs w:val="16"/>
                <w:lang w:eastAsia="pl-PL"/>
              </w:rPr>
            </w:pPr>
            <w:r w:rsidRPr="00656928">
              <w:rPr>
                <w:rFonts w:ascii="Calibri Light" w:eastAsia="Times New Roman" w:hAnsi="Calibri Light" w:cs="Calibri Light"/>
                <w:sz w:val="16"/>
                <w:szCs w:val="16"/>
                <w:lang w:eastAsia="pl-PL"/>
              </w:rPr>
              <w:t>0,12</w:t>
            </w:r>
          </w:p>
        </w:tc>
        <w:tc>
          <w:tcPr>
            <w:tcW w:w="983" w:type="pct"/>
            <w:tcBorders>
              <w:top w:val="nil"/>
              <w:left w:val="nil"/>
              <w:bottom w:val="single" w:sz="4" w:space="0" w:color="auto"/>
              <w:right w:val="single" w:sz="8" w:space="0" w:color="auto"/>
            </w:tcBorders>
            <w:shd w:val="clear" w:color="auto" w:fill="FFFF00"/>
            <w:noWrap/>
            <w:vAlign w:val="center"/>
            <w:hideMark/>
          </w:tcPr>
          <w:p w14:paraId="4343981F" w14:textId="31371670"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sidRPr="00BF2EB2">
              <w:rPr>
                <w:rFonts w:ascii="Calibri Light" w:eastAsia="Times New Roman" w:hAnsi="Calibri Light" w:cs="Calibri Light"/>
                <w:sz w:val="16"/>
                <w:szCs w:val="16"/>
                <w:lang w:eastAsia="pl-PL"/>
              </w:rPr>
              <w:t>0,</w:t>
            </w:r>
            <w:r>
              <w:rPr>
                <w:rFonts w:ascii="Calibri Light" w:eastAsia="Times New Roman" w:hAnsi="Calibri Light" w:cs="Calibri Light"/>
                <w:sz w:val="16"/>
                <w:szCs w:val="16"/>
                <w:lang w:eastAsia="pl-PL"/>
              </w:rPr>
              <w:t>23</w:t>
            </w:r>
          </w:p>
        </w:tc>
      </w:tr>
      <w:tr w:rsidR="00656928" w:rsidRPr="00BF2EB2" w14:paraId="54FAD5E1" w14:textId="77777777" w:rsidTr="00EB541F">
        <w:trPr>
          <w:trHeight w:val="54"/>
        </w:trPr>
        <w:tc>
          <w:tcPr>
            <w:tcW w:w="621" w:type="pct"/>
            <w:vMerge/>
            <w:tcBorders>
              <w:left w:val="single" w:sz="8" w:space="0" w:color="auto"/>
              <w:right w:val="single" w:sz="8" w:space="0" w:color="auto"/>
            </w:tcBorders>
            <w:shd w:val="clear" w:color="auto" w:fill="FFFF00"/>
            <w:vAlign w:val="center"/>
          </w:tcPr>
          <w:p w14:paraId="572FFF2C" w14:textId="77777777" w:rsidR="00656928" w:rsidRPr="00BF2EB2" w:rsidRDefault="00656928" w:rsidP="00BF2EB2">
            <w:pPr>
              <w:spacing w:before="100" w:after="100" w:line="240" w:lineRule="auto"/>
              <w:rPr>
                <w:rFonts w:ascii="Calibri Light" w:eastAsia="Times New Roman" w:hAnsi="Calibri Light" w:cs="Calibri Light"/>
                <w:b/>
                <w:bCs/>
                <w:sz w:val="16"/>
                <w:szCs w:val="16"/>
                <w:lang w:eastAsia="pl-PL"/>
              </w:rPr>
            </w:pPr>
          </w:p>
        </w:tc>
        <w:tc>
          <w:tcPr>
            <w:tcW w:w="2412" w:type="pct"/>
            <w:tcBorders>
              <w:top w:val="single" w:sz="4" w:space="0" w:color="auto"/>
              <w:left w:val="single" w:sz="8" w:space="0" w:color="auto"/>
              <w:bottom w:val="single" w:sz="4" w:space="0" w:color="auto"/>
              <w:right w:val="single" w:sz="4" w:space="0" w:color="auto"/>
            </w:tcBorders>
            <w:shd w:val="clear" w:color="auto" w:fill="FFFF00"/>
            <w:vAlign w:val="center"/>
          </w:tcPr>
          <w:p w14:paraId="675D302C" w14:textId="5AF80692" w:rsidR="00656928" w:rsidRPr="00BF2EB2" w:rsidRDefault="00656928" w:rsidP="00BF2EB2">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Liczba wyrejestrowanych podmiotów gospodarczych w 2021 roku w stosunku do podmiotów gospodarczych ogółem</w:t>
            </w:r>
          </w:p>
        </w:tc>
        <w:tc>
          <w:tcPr>
            <w:tcW w:w="984"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7D0DE51E" w14:textId="58274698" w:rsidR="00656928" w:rsidRPr="00656928"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0,8%</w:t>
            </w:r>
          </w:p>
        </w:tc>
        <w:tc>
          <w:tcPr>
            <w:tcW w:w="9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191BA7A3" w14:textId="1F1EBDD3" w:rsidR="00656928" w:rsidRPr="00BF2EB2"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2,5%</w:t>
            </w:r>
          </w:p>
        </w:tc>
      </w:tr>
      <w:tr w:rsidR="00656928" w:rsidRPr="00BF2EB2" w14:paraId="09CA66E9" w14:textId="77777777" w:rsidTr="00EB541F">
        <w:trPr>
          <w:trHeight w:val="54"/>
        </w:trPr>
        <w:tc>
          <w:tcPr>
            <w:tcW w:w="621" w:type="pct"/>
            <w:vMerge/>
            <w:tcBorders>
              <w:left w:val="single" w:sz="8" w:space="0" w:color="auto"/>
              <w:bottom w:val="single" w:sz="8" w:space="0" w:color="000000"/>
              <w:right w:val="single" w:sz="8" w:space="0" w:color="auto"/>
            </w:tcBorders>
            <w:shd w:val="clear" w:color="auto" w:fill="FFFF00"/>
            <w:vAlign w:val="center"/>
          </w:tcPr>
          <w:p w14:paraId="5201CDFA" w14:textId="77777777" w:rsidR="00656928" w:rsidRPr="00BF2EB2" w:rsidRDefault="00656928" w:rsidP="00BF2EB2">
            <w:pPr>
              <w:spacing w:before="100" w:after="100" w:line="240" w:lineRule="auto"/>
              <w:rPr>
                <w:rFonts w:ascii="Calibri Light" w:eastAsia="Times New Roman" w:hAnsi="Calibri Light" w:cs="Calibri Light"/>
                <w:b/>
                <w:bCs/>
                <w:sz w:val="16"/>
                <w:szCs w:val="16"/>
                <w:lang w:eastAsia="pl-PL"/>
              </w:rPr>
            </w:pPr>
          </w:p>
        </w:tc>
        <w:tc>
          <w:tcPr>
            <w:tcW w:w="2412" w:type="pct"/>
            <w:tcBorders>
              <w:top w:val="single" w:sz="4" w:space="0" w:color="auto"/>
              <w:left w:val="single" w:sz="8" w:space="0" w:color="auto"/>
              <w:bottom w:val="single" w:sz="4" w:space="0" w:color="auto"/>
              <w:right w:val="single" w:sz="4" w:space="0" w:color="auto"/>
            </w:tcBorders>
            <w:shd w:val="clear" w:color="auto" w:fill="FFFF00"/>
            <w:vAlign w:val="center"/>
          </w:tcPr>
          <w:p w14:paraId="2A47BEF2" w14:textId="39C5A43F" w:rsidR="00656928" w:rsidRDefault="00656928" w:rsidP="00BF2EB2">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Liczba wyrejestrowanych podmiotów gospodarczych w 2021 roku w stosunku do podmiotów zarejestrowanych w 2021 roku</w:t>
            </w:r>
          </w:p>
        </w:tc>
        <w:tc>
          <w:tcPr>
            <w:tcW w:w="984"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1D751C90" w14:textId="371FAE62" w:rsidR="00656928" w:rsidRPr="00656928" w:rsidRDefault="00656928" w:rsidP="00BF2EB2">
            <w:pPr>
              <w:spacing w:before="100" w:after="100" w:line="240" w:lineRule="auto"/>
              <w:jc w:val="center"/>
              <w:rPr>
                <w:rFonts w:ascii="Calibri Light" w:eastAsia="Times New Roman" w:hAnsi="Calibri Light" w:cs="Calibri Light"/>
                <w:b/>
                <w:bCs/>
                <w:sz w:val="16"/>
                <w:szCs w:val="16"/>
                <w:lang w:eastAsia="pl-PL"/>
              </w:rPr>
            </w:pPr>
            <w:r w:rsidRPr="00656928">
              <w:rPr>
                <w:rFonts w:ascii="Calibri Light" w:eastAsia="Times New Roman" w:hAnsi="Calibri Light" w:cs="Calibri Light"/>
                <w:b/>
                <w:bCs/>
                <w:color w:val="FF0000"/>
                <w:sz w:val="16"/>
                <w:szCs w:val="16"/>
                <w:lang w:eastAsia="pl-PL"/>
              </w:rPr>
              <w:t>0,33</w:t>
            </w:r>
          </w:p>
        </w:tc>
        <w:tc>
          <w:tcPr>
            <w:tcW w:w="983" w:type="pct"/>
            <w:tcBorders>
              <w:top w:val="single" w:sz="4" w:space="0" w:color="auto"/>
              <w:left w:val="single" w:sz="4" w:space="0" w:color="auto"/>
              <w:bottom w:val="single" w:sz="4" w:space="0" w:color="auto"/>
              <w:right w:val="single" w:sz="4" w:space="0" w:color="auto"/>
            </w:tcBorders>
            <w:shd w:val="clear" w:color="auto" w:fill="FFFF00"/>
            <w:noWrap/>
            <w:vAlign w:val="center"/>
          </w:tcPr>
          <w:p w14:paraId="30D58134" w14:textId="7BB1E136" w:rsidR="00656928" w:rsidRDefault="00656928" w:rsidP="00BF2EB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0,12</w:t>
            </w:r>
          </w:p>
        </w:tc>
      </w:tr>
    </w:tbl>
    <w:bookmarkEnd w:id="38"/>
    <w:p w14:paraId="4E3C3FC7" w14:textId="4632E4B7" w:rsidR="00E92F6C" w:rsidRPr="00164A3E" w:rsidRDefault="00E92F6C" w:rsidP="00E72D03">
      <w:pPr>
        <w:pStyle w:val="Legenda"/>
        <w:spacing w:after="100"/>
        <w:rPr>
          <w:rFonts w:cs="Calibri"/>
        </w:rPr>
      </w:pPr>
      <w:r w:rsidRPr="00687C6C">
        <w:rPr>
          <w:rFonts w:cs="Calibri"/>
          <w:b/>
          <w:bCs/>
        </w:rPr>
        <w:t>Źródło:</w:t>
      </w:r>
      <w:r w:rsidRPr="00164A3E">
        <w:rPr>
          <w:rFonts w:cs="Calibri"/>
        </w:rPr>
        <w:t xml:space="preserve"> opracowanie własne na podstawie Diagnozy służącej wyznaczeniu obszaru zdegradowanego i obszaru rewitalizacji na terenie Gminy </w:t>
      </w:r>
      <w:r w:rsidR="009301C6">
        <w:rPr>
          <w:rFonts w:cs="Calibri"/>
        </w:rPr>
        <w:t>Wiskitki</w:t>
      </w:r>
      <w:r w:rsidRPr="00164A3E">
        <w:rPr>
          <w:rFonts w:cs="Calibri"/>
        </w:rPr>
        <w:t>.</w:t>
      </w:r>
    </w:p>
    <w:p w14:paraId="4AFB9CEC" w14:textId="3938601F" w:rsidR="001A369C" w:rsidRDefault="001A369C" w:rsidP="00216B9B">
      <w:pPr>
        <w:spacing w:after="100"/>
        <w:jc w:val="both"/>
        <w:rPr>
          <w:rFonts w:cs="Calibri"/>
        </w:rPr>
      </w:pPr>
      <w:r>
        <w:rPr>
          <w:rFonts w:cs="Calibri"/>
        </w:rPr>
        <w:t xml:space="preserve">Postępujące zmiany ekonomiczno-gospodarcze mają znaczący wpływ na sytuację gospodarstw rolnych i mieszkańców terenów wiejskich. Od lat gospodarstwa domowe, nie tylko rolne próbują pozyskać dodatkowe źródło dochodu. Tereny wiejskie coraz częściej postrzegane są jako miejsca do rozwijania pozarolniczych działalności. Innowacyjne formy aktywności na terenach wiejskich pozwalają na zatrudnienie miejscowej ludności </w:t>
      </w:r>
      <w:r w:rsidR="006447B7">
        <w:rPr>
          <w:rFonts w:cs="Calibri"/>
        </w:rPr>
        <w:t>i wykorzystanie lokalnego potencjału. Szansą dla producentów lokalnej, tradycyjnej i regionalnej żywności jest coraz bardziej popularny trend powrotu do naturalnych produktów. Coraz więcej konsumentów poszukuje tradycyjnych i regionalnych produktów żywnościowych, wyrobów wysokiej jakości, które są przeciwieństwem masowej produkcji. Rozwój produktów lokalnych jest korzystny zarówno ze względów środowiskowych, z uwagi na wykorzystywanie naturalnych zasobów środowiska, jak i gospodarczych, co z kolei wiąże się z powstawaniem nowych firm, zwiększonym dochodem mieszkańców, wzrostem podatków dla gmin i rozruchem lokalnej gospodarki.</w:t>
      </w:r>
    </w:p>
    <w:p w14:paraId="7652941B" w14:textId="77777777" w:rsidR="00121D90" w:rsidRDefault="006447B7" w:rsidP="00216B9B">
      <w:pPr>
        <w:spacing w:after="100"/>
        <w:jc w:val="both"/>
        <w:rPr>
          <w:rFonts w:cs="Calibri"/>
        </w:rPr>
      </w:pPr>
      <w:r>
        <w:rPr>
          <w:rFonts w:cs="Calibri"/>
        </w:rPr>
        <w:lastRenderedPageBreak/>
        <w:t>Wielu mieszkańców obszaru rewitalizacji może pochwalić się wytwarzaniem gastronomicznych produktów lokalnych</w:t>
      </w:r>
      <w:r w:rsidR="00121D90">
        <w:rPr>
          <w:rFonts w:cs="Calibri"/>
        </w:rPr>
        <w:t>, których tradycja wytwarzania nierzadko sięga kilku pokoleń wstecz. Dystrybuowane są one jednak wyłącznie na małą skalę – często w zakresie najbliższego sąsiedztwa. Powodami takiego stanu rzeczy są:</w:t>
      </w:r>
    </w:p>
    <w:p w14:paraId="3221DFE2" w14:textId="26EFC487" w:rsidR="006447B7" w:rsidRDefault="00121D90" w:rsidP="00B0663A">
      <w:pPr>
        <w:pStyle w:val="Akapitzlist"/>
        <w:numPr>
          <w:ilvl w:val="0"/>
          <w:numId w:val="54"/>
        </w:numPr>
        <w:spacing w:after="100"/>
        <w:jc w:val="both"/>
        <w:rPr>
          <w:rFonts w:cs="Calibri"/>
        </w:rPr>
      </w:pPr>
      <w:r>
        <w:rPr>
          <w:rFonts w:cs="Calibri"/>
        </w:rPr>
        <w:t>brak świadomości społecznej o roli produktów tradycyjnych i regionalnych, jaką odgrywają na rynku wewnętrznym i w eksporcie;</w:t>
      </w:r>
    </w:p>
    <w:p w14:paraId="310E988D" w14:textId="2633E1A5" w:rsidR="00121D90" w:rsidRDefault="00121D90" w:rsidP="00B0663A">
      <w:pPr>
        <w:pStyle w:val="Akapitzlist"/>
        <w:numPr>
          <w:ilvl w:val="0"/>
          <w:numId w:val="54"/>
        </w:numPr>
        <w:spacing w:after="100"/>
        <w:jc w:val="both"/>
        <w:rPr>
          <w:rFonts w:cs="Calibri"/>
        </w:rPr>
      </w:pPr>
      <w:r>
        <w:rPr>
          <w:rFonts w:cs="Calibri"/>
        </w:rPr>
        <w:t>brak tradycji bezpośredniej sprzedaży produktów lokalnych na większą skalę;</w:t>
      </w:r>
    </w:p>
    <w:p w14:paraId="3109B90D" w14:textId="53D8BDF3" w:rsidR="00121D90" w:rsidRPr="00121D90" w:rsidRDefault="00121D90" w:rsidP="00B0663A">
      <w:pPr>
        <w:pStyle w:val="Akapitzlist"/>
        <w:numPr>
          <w:ilvl w:val="0"/>
          <w:numId w:val="54"/>
        </w:numPr>
        <w:spacing w:after="100"/>
        <w:jc w:val="both"/>
        <w:rPr>
          <w:rFonts w:cs="Calibri"/>
        </w:rPr>
      </w:pPr>
      <w:r>
        <w:rPr>
          <w:rFonts w:cs="Calibri"/>
        </w:rPr>
        <w:t>niski stopień działań samorządowych związanych z rozwojem, umacnianiem oraz tworzeniem unikalnych produktów tradycyjnych.</w:t>
      </w:r>
    </w:p>
    <w:p w14:paraId="21498AA6" w14:textId="3D81C8D4" w:rsidR="00FB7CB2" w:rsidRPr="00A80F9F" w:rsidRDefault="00A80F9F" w:rsidP="00A80F9F">
      <w:pPr>
        <w:spacing w:after="100"/>
        <w:jc w:val="both"/>
        <w:rPr>
          <w:rFonts w:cs="Calibri"/>
        </w:rPr>
      </w:pPr>
      <w:r>
        <w:rPr>
          <w:rFonts w:cs="Calibri"/>
        </w:rPr>
        <w:t xml:space="preserve">Należy wskazać, że miejscem, które może służyć promocji i rozwojowi produktów lokalnych na obszarze rewitalizacji jest powstałe w 2022 roku targowisko gminne. Tego rodzaju miejsca mają z założenia pozwalać na sprzedaż produktów lokalnych a tym samym rozwijać miejscowy handel. </w:t>
      </w:r>
    </w:p>
    <w:p w14:paraId="01FE20E9" w14:textId="77777777" w:rsidR="00A75337" w:rsidRDefault="00A75337" w:rsidP="00216B9B">
      <w:pPr>
        <w:jc w:val="both"/>
        <w:rPr>
          <w:rFonts w:cs="Calibri"/>
        </w:rPr>
      </w:pPr>
      <w:r>
        <w:rPr>
          <w:rFonts w:cs="Calibri"/>
        </w:rPr>
        <w:t xml:space="preserve">Ze względu na rolniczy charakter Gminy Wiskitki, zauważalny jest brak na jej terenie dużych zakładów przemysłowych. Z kolei dobrze rozwinięty jest sektor usługowy związany z budownictwem, handlem, transportem i naprawami. Przeważająca część mieszkańców Gminy utrzymuje się jednak z dochodów uzyskiwanych w rolnictwie. </w:t>
      </w:r>
    </w:p>
    <w:p w14:paraId="1A8EBE24" w14:textId="32D0AF97" w:rsidR="00A75337" w:rsidRDefault="00A75337" w:rsidP="00216B9B">
      <w:pPr>
        <w:jc w:val="both"/>
        <w:rPr>
          <w:rFonts w:cs="Calibri"/>
        </w:rPr>
      </w:pPr>
      <w:r>
        <w:rPr>
          <w:rFonts w:cs="Calibri"/>
        </w:rPr>
        <w:t xml:space="preserve">Zamierzenia rozwojowe Gminy Wiskitki związane są przede wszystkim z realizacją krajowej inwestycji Centralnego Portu Komunikacyjnego, rozbudową infrastruktury wokół autostrady A2 a także obwodnicy miasta Żyrardów </w:t>
      </w:r>
      <w:r w:rsidR="00981C52">
        <w:rPr>
          <w:rFonts w:cs="Calibri"/>
        </w:rPr>
        <w:t>(przebiegającej przez teren Gminy Wiskitki). Przebieg tych tras powinien zachęcić do inwestowania m.in. w rozwój bazy turystycznej.</w:t>
      </w:r>
    </w:p>
    <w:p w14:paraId="50CBD288" w14:textId="0B8201C8" w:rsidR="00DA1B25" w:rsidRDefault="00843C2E" w:rsidP="00843C2E">
      <w:pPr>
        <w:jc w:val="both"/>
        <w:rPr>
          <w:rFonts w:cs="Calibri"/>
        </w:rPr>
      </w:pPr>
      <w:r>
        <w:rPr>
          <w:rFonts w:cs="Calibri"/>
        </w:rPr>
        <w:t xml:space="preserve">Problemy gospodarcze obszaru rewitalizacji </w:t>
      </w:r>
      <w:r w:rsidR="00877017">
        <w:rPr>
          <w:rFonts w:cs="Calibri"/>
        </w:rPr>
        <w:t>odczuwalne</w:t>
      </w:r>
      <w:r>
        <w:rPr>
          <w:rFonts w:cs="Calibri"/>
        </w:rPr>
        <w:t xml:space="preserve"> są również w małej ilości podmiotów realizujących swe usługi w branży gastronomicznej. Atrakcyjna gastronomia jest ważnym czynnikiem wpływającym na jakość przestrzeni służącej mieszkańcom, a także stymulującym rozwój turystyki.</w:t>
      </w:r>
      <w:r w:rsidR="00AA0693">
        <w:rPr>
          <w:rFonts w:cs="Calibri"/>
        </w:rPr>
        <w:t xml:space="preserve"> Sprzyjające warunki do prowadzenia działalności gospodarczej oparte są</w:t>
      </w:r>
      <w:r w:rsidR="00D5390C">
        <w:rPr>
          <w:rFonts w:cs="Calibri"/>
        </w:rPr>
        <w:t xml:space="preserve"> na</w:t>
      </w:r>
      <w:r w:rsidR="00AA0693">
        <w:rPr>
          <w:rFonts w:cs="Calibri"/>
        </w:rPr>
        <w:t xml:space="preserve"> </w:t>
      </w:r>
      <w:r w:rsidR="00D5390C">
        <w:rPr>
          <w:rFonts w:cs="Calibri"/>
        </w:rPr>
        <w:t>funkcjonalnej</w:t>
      </w:r>
      <w:r>
        <w:rPr>
          <w:rFonts w:cs="Calibri"/>
        </w:rPr>
        <w:t xml:space="preserve"> </w:t>
      </w:r>
      <w:r w:rsidR="00D5390C">
        <w:rPr>
          <w:rFonts w:cs="Calibri"/>
        </w:rPr>
        <w:t xml:space="preserve">przestrzeni. </w:t>
      </w:r>
      <w:r>
        <w:rPr>
          <w:rFonts w:cs="Calibri"/>
        </w:rPr>
        <w:t>D</w:t>
      </w:r>
      <w:r w:rsidR="00BD1B9E" w:rsidRPr="00BD1B9E">
        <w:rPr>
          <w:rFonts w:cs="Calibri"/>
        </w:rPr>
        <w:t xml:space="preserve">ziałania rewitalizacyjne w </w:t>
      </w:r>
      <w:r>
        <w:rPr>
          <w:rFonts w:cs="Calibri"/>
        </w:rPr>
        <w:t>granicach obszaru rewitalizacji</w:t>
      </w:r>
      <w:r w:rsidR="0029680B">
        <w:rPr>
          <w:rFonts w:cs="Calibri"/>
        </w:rPr>
        <w:t xml:space="preserve"> muszą</w:t>
      </w:r>
      <w:r>
        <w:rPr>
          <w:rFonts w:cs="Calibri"/>
        </w:rPr>
        <w:t xml:space="preserve"> </w:t>
      </w:r>
      <w:r w:rsidR="00D5390C">
        <w:rPr>
          <w:rFonts w:cs="Calibri"/>
        </w:rPr>
        <w:t xml:space="preserve">zatem </w:t>
      </w:r>
      <w:r>
        <w:rPr>
          <w:rFonts w:cs="Calibri"/>
        </w:rPr>
        <w:t>skutkować</w:t>
      </w:r>
      <w:r w:rsidR="00BD1B9E" w:rsidRPr="00BD1B9E">
        <w:rPr>
          <w:rFonts w:cs="Calibri"/>
        </w:rPr>
        <w:t xml:space="preserve"> ponownym ożywieniem tej przestrzeni, zachęca</w:t>
      </w:r>
      <w:r>
        <w:rPr>
          <w:rFonts w:cs="Calibri"/>
        </w:rPr>
        <w:t>ć</w:t>
      </w:r>
      <w:r w:rsidR="00BD1B9E" w:rsidRPr="00BD1B9E">
        <w:rPr>
          <w:rFonts w:cs="Calibri"/>
        </w:rPr>
        <w:t xml:space="preserve"> do jej użytkowania, a zarazem zwiększa</w:t>
      </w:r>
      <w:r>
        <w:rPr>
          <w:rFonts w:cs="Calibri"/>
        </w:rPr>
        <w:t>ć</w:t>
      </w:r>
      <w:r w:rsidR="00BD1B9E" w:rsidRPr="00BD1B9E">
        <w:rPr>
          <w:rFonts w:cs="Calibri"/>
        </w:rPr>
        <w:t xml:space="preserve"> jej atrakcyjność dla potencjalnych inwestorów i przedsiębiorców.</w:t>
      </w:r>
    </w:p>
    <w:p w14:paraId="27AD3967" w14:textId="797790C2" w:rsidR="00BD1B9E" w:rsidRPr="00BD1B9E" w:rsidRDefault="00DA1B25" w:rsidP="00843C2E">
      <w:pPr>
        <w:jc w:val="both"/>
        <w:rPr>
          <w:rFonts w:cs="Calibri"/>
        </w:rPr>
      </w:pPr>
      <w:r>
        <w:rPr>
          <w:rFonts w:cs="Calibri"/>
        </w:rPr>
        <w:t xml:space="preserve">Kolejnym problemem w sferze gospodarczej wskazanym podczas warsztatów rewitalizacyjnych jest potrzeba rozwoju współpracy samorządu z lokalnymi przedsiębiorcami w zakresie organizacji </w:t>
      </w:r>
      <w:r w:rsidR="002920CC">
        <w:rPr>
          <w:rFonts w:cs="Calibri"/>
        </w:rPr>
        <w:t>wydarzeń rekreacyjno-edukacyjnym. Przykładem takiego wydarzenia jest akcja proekologiczna „Odpad zdasz, drzewko masz” organizowana przez firmę EMKA z Żyrardowa we współpracy ze Szkołą Podstawową w Wiskitkach.</w:t>
      </w:r>
      <w:r w:rsidR="00BD1B9E" w:rsidRPr="00BD1B9E">
        <w:rPr>
          <w:rFonts w:cs="Calibri"/>
        </w:rPr>
        <w:t xml:space="preserve"> </w:t>
      </w:r>
    </w:p>
    <w:p w14:paraId="42D4AE92" w14:textId="2372EBF8" w:rsidR="000C4AC2" w:rsidRPr="006846A1" w:rsidRDefault="00CB0675" w:rsidP="00333DD2">
      <w:pPr>
        <w:pStyle w:val="Akapitzlist"/>
        <w:spacing w:after="100"/>
        <w:ind w:left="0"/>
        <w:jc w:val="both"/>
        <w:rPr>
          <w:rFonts w:cs="Calibri"/>
        </w:rPr>
      </w:pPr>
      <w:r>
        <w:rPr>
          <w:rFonts w:cs="Calibri"/>
        </w:rPr>
        <w:t xml:space="preserve">Sytuacja gospodarcza zbadana została również poprzez badanie ankietowe. </w:t>
      </w:r>
      <w:r w:rsidR="00333DD2" w:rsidRPr="00333DD2">
        <w:rPr>
          <w:rFonts w:cs="Calibri"/>
        </w:rPr>
        <w:t xml:space="preserve">Wyniki ankiet przeprowadzonych wśród mieszkańców </w:t>
      </w:r>
      <w:r w:rsidR="00F341FF">
        <w:rPr>
          <w:rFonts w:cs="Calibri"/>
        </w:rPr>
        <w:t>obszaru rewitalizacji</w:t>
      </w:r>
      <w:r w:rsidR="00333DD2" w:rsidRPr="00333DD2">
        <w:rPr>
          <w:rFonts w:cs="Calibri"/>
        </w:rPr>
        <w:t xml:space="preserve"> wykazały, </w:t>
      </w:r>
      <w:r w:rsidR="00333DD2" w:rsidRPr="006846A1">
        <w:rPr>
          <w:rFonts w:cs="Calibri"/>
        </w:rPr>
        <w:t>że</w:t>
      </w:r>
      <w:r w:rsidR="00F341FF" w:rsidRPr="006846A1">
        <w:rPr>
          <w:rFonts w:cs="Calibri"/>
        </w:rPr>
        <w:t> </w:t>
      </w:r>
      <w:r w:rsidR="00333DD2" w:rsidRPr="006846A1">
        <w:rPr>
          <w:rFonts w:cs="Calibri"/>
        </w:rPr>
        <w:t xml:space="preserve">najistotniejszym problemem </w:t>
      </w:r>
      <w:r w:rsidR="00216B9B">
        <w:rPr>
          <w:rFonts w:cs="Calibri"/>
        </w:rPr>
        <w:t>na</w:t>
      </w:r>
      <w:r w:rsidR="00333DD2" w:rsidRPr="006846A1">
        <w:rPr>
          <w:rFonts w:cs="Calibri"/>
        </w:rPr>
        <w:t xml:space="preserve"> tym obszarze w sferze gospodarczej </w:t>
      </w:r>
      <w:r w:rsidR="00F341FF" w:rsidRPr="006846A1">
        <w:rPr>
          <w:rFonts w:cs="Calibri"/>
        </w:rPr>
        <w:t>są niskie zarobki</w:t>
      </w:r>
      <w:r w:rsidR="00333DD2" w:rsidRPr="006846A1">
        <w:rPr>
          <w:rFonts w:cs="Calibri"/>
        </w:rPr>
        <w:t xml:space="preserve"> (</w:t>
      </w:r>
      <w:r w:rsidR="00E6109A">
        <w:rPr>
          <w:rFonts w:cs="Calibri"/>
        </w:rPr>
        <w:t>11</w:t>
      </w:r>
      <w:r w:rsidR="00333DD2" w:rsidRPr="006846A1">
        <w:rPr>
          <w:rFonts w:cs="Calibri"/>
        </w:rPr>
        <w:t xml:space="preserve"> spośród </w:t>
      </w:r>
      <w:r w:rsidR="00E6109A">
        <w:rPr>
          <w:rFonts w:cs="Calibri"/>
        </w:rPr>
        <w:t>15</w:t>
      </w:r>
      <w:r w:rsidR="00333DD2" w:rsidRPr="006846A1">
        <w:rPr>
          <w:rFonts w:cs="Calibri"/>
        </w:rPr>
        <w:t xml:space="preserve"> ankietowanych wskazało </w:t>
      </w:r>
      <w:r w:rsidR="006846A1">
        <w:rPr>
          <w:rFonts w:cs="Calibri"/>
        </w:rPr>
        <w:t>je</w:t>
      </w:r>
      <w:r w:rsidR="00333DD2" w:rsidRPr="006846A1">
        <w:rPr>
          <w:rFonts w:cs="Calibri"/>
        </w:rPr>
        <w:t xml:space="preserve"> jako istotny lub bardzo istotny problem), a na drugim miejscu znalazł</w:t>
      </w:r>
      <w:r w:rsidR="00E6109A">
        <w:rPr>
          <w:rFonts w:cs="Calibri"/>
        </w:rPr>
        <w:t>a</w:t>
      </w:r>
      <w:r w:rsidR="006846A1">
        <w:rPr>
          <w:rFonts w:cs="Calibri"/>
        </w:rPr>
        <w:t xml:space="preserve"> </w:t>
      </w:r>
      <w:r w:rsidR="00333DD2" w:rsidRPr="006846A1">
        <w:rPr>
          <w:rFonts w:cs="Calibri"/>
        </w:rPr>
        <w:t xml:space="preserve">się </w:t>
      </w:r>
      <w:r w:rsidR="00E6109A">
        <w:rPr>
          <w:rFonts w:cs="Calibri"/>
        </w:rPr>
        <w:t>niedostateczna liczba miejsc pracy</w:t>
      </w:r>
      <w:r w:rsidR="00333DD2" w:rsidRPr="006846A1">
        <w:rPr>
          <w:rFonts w:cs="Calibri"/>
        </w:rPr>
        <w:t xml:space="preserve"> (</w:t>
      </w:r>
      <w:r w:rsidR="00E6109A">
        <w:rPr>
          <w:rFonts w:cs="Calibri"/>
        </w:rPr>
        <w:t>10</w:t>
      </w:r>
      <w:r w:rsidR="00333DD2" w:rsidRPr="006846A1">
        <w:rPr>
          <w:rFonts w:cs="Calibri"/>
        </w:rPr>
        <w:t xml:space="preserve"> spośród </w:t>
      </w:r>
      <w:r w:rsidR="00E6109A">
        <w:rPr>
          <w:rFonts w:cs="Calibri"/>
        </w:rPr>
        <w:t>15</w:t>
      </w:r>
      <w:r w:rsidR="00333DD2" w:rsidRPr="006846A1">
        <w:rPr>
          <w:rFonts w:cs="Calibri"/>
        </w:rPr>
        <w:t xml:space="preserve"> ankietowanych wskazało </w:t>
      </w:r>
      <w:r w:rsidR="006846A1" w:rsidRPr="006846A1">
        <w:rPr>
          <w:rFonts w:cs="Calibri"/>
        </w:rPr>
        <w:t>go</w:t>
      </w:r>
      <w:r w:rsidR="00333DD2" w:rsidRPr="006846A1">
        <w:rPr>
          <w:rFonts w:cs="Calibri"/>
        </w:rPr>
        <w:t xml:space="preserve"> jako istotny lub bardzo istotny problem)</w:t>
      </w:r>
      <w:r w:rsidR="006846A1" w:rsidRPr="006846A1">
        <w:rPr>
          <w:rFonts w:cs="Calibri"/>
        </w:rPr>
        <w:t xml:space="preserve">. </w:t>
      </w:r>
      <w:r w:rsidR="00AB5B8F" w:rsidRPr="006846A1">
        <w:rPr>
          <w:rFonts w:cs="Calibri"/>
        </w:rPr>
        <w:t>Szczegółowe wyniki ankietyzacji mieszkańców przedstawia rycina poniżej.</w:t>
      </w:r>
    </w:p>
    <w:p w14:paraId="3CCBEC81" w14:textId="2FF3CE92" w:rsidR="00F341FF" w:rsidRPr="006B4C34" w:rsidRDefault="00F341FF" w:rsidP="00F341FF">
      <w:pPr>
        <w:pStyle w:val="Legenda"/>
        <w:keepNext/>
        <w:spacing w:after="100"/>
        <w:rPr>
          <w:rFonts w:cs="Calibri"/>
        </w:rPr>
      </w:pPr>
      <w:bookmarkStart w:id="39" w:name="_Toc180579606"/>
      <w:r w:rsidRPr="00E812E2">
        <w:rPr>
          <w:rFonts w:cs="Calibri"/>
          <w:b/>
          <w:bCs/>
        </w:rPr>
        <w:lastRenderedPageBreak/>
        <w:t xml:space="preserve">Ryc. </w:t>
      </w:r>
      <w:r w:rsidRPr="00E812E2">
        <w:rPr>
          <w:rFonts w:cs="Calibri"/>
          <w:b/>
          <w:bCs/>
        </w:rPr>
        <w:fldChar w:fldCharType="begin"/>
      </w:r>
      <w:r w:rsidRPr="00E812E2">
        <w:rPr>
          <w:rFonts w:cs="Calibri"/>
          <w:b/>
          <w:bCs/>
        </w:rPr>
        <w:instrText xml:space="preserve"> SEQ Rysunek \* ARABIC </w:instrText>
      </w:r>
      <w:r w:rsidRPr="00E812E2">
        <w:rPr>
          <w:rFonts w:cs="Calibri"/>
          <w:b/>
          <w:bCs/>
        </w:rPr>
        <w:fldChar w:fldCharType="separate"/>
      </w:r>
      <w:r w:rsidR="008A3CE3">
        <w:rPr>
          <w:rFonts w:cs="Calibri"/>
          <w:b/>
          <w:bCs/>
          <w:noProof/>
        </w:rPr>
        <w:t>11</w:t>
      </w:r>
      <w:r w:rsidRPr="00E812E2">
        <w:rPr>
          <w:rFonts w:cs="Calibri"/>
          <w:b/>
          <w:bCs/>
          <w:noProof/>
        </w:rPr>
        <w:fldChar w:fldCharType="end"/>
      </w:r>
      <w:r w:rsidRPr="00E812E2">
        <w:rPr>
          <w:rFonts w:cs="Calibri"/>
          <w:b/>
          <w:bCs/>
        </w:rPr>
        <w:t>.</w:t>
      </w:r>
      <w:r w:rsidRPr="006B4C34">
        <w:rPr>
          <w:rFonts w:cs="Calibri"/>
        </w:rPr>
        <w:t xml:space="preserve"> Ocena problemów występujących na obszarze rewitalizacji w sferze gospodarczej według ankietowanych</w:t>
      </w:r>
      <w:bookmarkEnd w:id="39"/>
    </w:p>
    <w:p w14:paraId="763CF258" w14:textId="11C4E8AB" w:rsidR="00F341FF" w:rsidRDefault="00E6109A" w:rsidP="00F341FF">
      <w:pPr>
        <w:spacing w:after="100"/>
        <w:jc w:val="both"/>
        <w:rPr>
          <w:rFonts w:cs="Calibri"/>
        </w:rPr>
      </w:pPr>
      <w:r>
        <w:rPr>
          <w:noProof/>
        </w:rPr>
        <w:drawing>
          <wp:inline distT="0" distB="0" distL="0" distR="0" wp14:anchorId="69BE0728" wp14:editId="16774966">
            <wp:extent cx="5814060" cy="5280848"/>
            <wp:effectExtent l="0" t="0" r="0" b="0"/>
            <wp:docPr id="588635611" name="Obraz 1"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35611" name="Obraz 1" descr="Obraz zawierający tekst, zrzut ekranu, design&#10;&#10;Opis wygenerowany automatycznie"/>
                    <pic:cNvPicPr/>
                  </pic:nvPicPr>
                  <pic:blipFill>
                    <a:blip r:embed="rId28"/>
                    <a:stretch>
                      <a:fillRect/>
                    </a:stretch>
                  </pic:blipFill>
                  <pic:spPr>
                    <a:xfrm>
                      <a:off x="0" y="0"/>
                      <a:ext cx="5820864" cy="5287028"/>
                    </a:xfrm>
                    <a:prstGeom prst="rect">
                      <a:avLst/>
                    </a:prstGeom>
                  </pic:spPr>
                </pic:pic>
              </a:graphicData>
            </a:graphic>
          </wp:inline>
        </w:drawing>
      </w:r>
    </w:p>
    <w:p w14:paraId="1B29FFE0" w14:textId="6C6F3036" w:rsidR="00F341FF" w:rsidRDefault="00F341FF" w:rsidP="00F341FF">
      <w:pPr>
        <w:pStyle w:val="Legenda"/>
        <w:spacing w:after="100"/>
        <w:rPr>
          <w:rFonts w:cs="Calibri"/>
        </w:rPr>
      </w:pPr>
      <w:r w:rsidRPr="00E812E2">
        <w:rPr>
          <w:rFonts w:cs="Calibri"/>
          <w:b/>
          <w:bCs/>
        </w:rPr>
        <w:t>Źródło:</w:t>
      </w:r>
      <w:r w:rsidRPr="00164A3E">
        <w:rPr>
          <w:rFonts w:cs="Calibri"/>
        </w:rPr>
        <w:t xml:space="preserve"> opracowanie własne</w:t>
      </w:r>
      <w:r>
        <w:rPr>
          <w:rFonts w:cs="Calibri"/>
        </w:rPr>
        <w:t>.</w:t>
      </w:r>
    </w:p>
    <w:p w14:paraId="04B3CDB3" w14:textId="1A8D2E9A" w:rsidR="002920CC" w:rsidRDefault="00A62869" w:rsidP="002920CC">
      <w:r w:rsidRPr="00D5390C">
        <w:rPr>
          <w:rFonts w:cs="Calibri"/>
          <w:b/>
          <w:bCs/>
          <w:noProof/>
          <w:color w:val="FFFFFF" w:themeColor="background1"/>
        </w:rPr>
        <mc:AlternateContent>
          <mc:Choice Requires="wps">
            <w:drawing>
              <wp:anchor distT="0" distB="0" distL="114300" distR="114300" simplePos="0" relativeHeight="252027904" behindDoc="1" locked="0" layoutInCell="1" allowOverlap="1" wp14:anchorId="11500679" wp14:editId="18BA3EB4">
                <wp:simplePos x="0" y="0"/>
                <wp:positionH relativeFrom="page">
                  <wp:posOffset>-441960</wp:posOffset>
                </wp:positionH>
                <wp:positionV relativeFrom="paragraph">
                  <wp:posOffset>224790</wp:posOffset>
                </wp:positionV>
                <wp:extent cx="7993380" cy="3205480"/>
                <wp:effectExtent l="0" t="0" r="7620" b="0"/>
                <wp:wrapNone/>
                <wp:docPr id="980455311" name="Prostokąt 980455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93380" cy="320548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69053CF" id="Prostokąt 980455311" o:spid="_x0000_s1026" style="position:absolute;margin-left:-34.8pt;margin-top:17.7pt;width:629.4pt;height:252.4pt;z-index:-25128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" fillcolor="red" stroked="f" strokeweight="1pt">
                <w10:wrap anchorx="page"/>
              </v:rect>
            </w:pict>
          </mc:Fallback>
        </mc:AlternateContent>
      </w:r>
    </w:p>
    <w:p w14:paraId="3926E690" w14:textId="77777777" w:rsidR="002920CC" w:rsidRDefault="002920CC" w:rsidP="002920CC"/>
    <w:p w14:paraId="519B8062" w14:textId="306B2C3F" w:rsidR="008362B1" w:rsidRPr="002920CC" w:rsidRDefault="001323A4" w:rsidP="002920CC">
      <w:bookmarkStart w:id="40" w:name="_Hlk130193791"/>
      <w:bookmarkStart w:id="41" w:name="_Hlk133223806"/>
      <w:r w:rsidRPr="00033D66">
        <w:rPr>
          <w:rFonts w:cs="Calibri"/>
          <w:i/>
          <w:iCs/>
          <w:color w:val="FFFFFF" w:themeColor="background1"/>
          <w:sz w:val="24"/>
          <w:szCs w:val="24"/>
        </w:rPr>
        <w:t xml:space="preserve">Główne problemy </w:t>
      </w:r>
      <w:r w:rsidRPr="00033D66">
        <w:rPr>
          <w:rFonts w:cs="Calibri"/>
          <w:b/>
          <w:bCs/>
          <w:i/>
          <w:iCs/>
          <w:color w:val="FFFFFF" w:themeColor="background1"/>
          <w:sz w:val="24"/>
          <w:szCs w:val="24"/>
        </w:rPr>
        <w:t>w sferze gospodarczej</w:t>
      </w:r>
      <w:r w:rsidRPr="00033D66">
        <w:rPr>
          <w:rFonts w:cs="Calibri"/>
          <w:i/>
          <w:iCs/>
          <w:color w:val="FFFFFF" w:themeColor="background1"/>
          <w:sz w:val="24"/>
          <w:szCs w:val="24"/>
        </w:rPr>
        <w:t xml:space="preserve"> występujące na obszarze rewitalizacji:</w:t>
      </w:r>
    </w:p>
    <w:p w14:paraId="02554067" w14:textId="710E7FA6" w:rsidR="00D5390C" w:rsidRPr="00D5390C" w:rsidRDefault="00D5390C" w:rsidP="0048674D">
      <w:pPr>
        <w:pStyle w:val="Akapitzlist"/>
        <w:numPr>
          <w:ilvl w:val="0"/>
          <w:numId w:val="4"/>
        </w:numPr>
        <w:spacing w:after="100"/>
        <w:jc w:val="both"/>
        <w:rPr>
          <w:rFonts w:cs="Calibri"/>
          <w:color w:val="FFFFFF" w:themeColor="background1"/>
        </w:rPr>
      </w:pPr>
      <w:r w:rsidRPr="00D5390C">
        <w:rPr>
          <w:rFonts w:cs="Calibri"/>
          <w:color w:val="FFFFFF" w:themeColor="background1"/>
        </w:rPr>
        <w:t>potrzeba nadania nowych funkcjonalności przestrzeni, która skutkować będzie ożywieniem gospodarczym;</w:t>
      </w:r>
    </w:p>
    <w:p w14:paraId="10D744EA" w14:textId="67FB1278" w:rsidR="00442D59" w:rsidRDefault="00442D59" w:rsidP="00AB5B8F">
      <w:pPr>
        <w:pStyle w:val="Akapitzlist"/>
        <w:numPr>
          <w:ilvl w:val="0"/>
          <w:numId w:val="4"/>
        </w:numPr>
        <w:spacing w:after="100"/>
        <w:jc w:val="both"/>
        <w:rPr>
          <w:rFonts w:cs="Calibri"/>
          <w:color w:val="FFFFFF" w:themeColor="background1"/>
        </w:rPr>
      </w:pPr>
      <w:r>
        <w:rPr>
          <w:rFonts w:cs="Calibri"/>
          <w:color w:val="FFFFFF" w:themeColor="background1"/>
        </w:rPr>
        <w:t>potrzeba zwiększenia stopnia działań związanych z rozwojem, umacnianiem oraz tworzeniem unikalnych produktów tradycyjnych;</w:t>
      </w:r>
    </w:p>
    <w:p w14:paraId="36598C15" w14:textId="3C973BA0" w:rsidR="00AB5B8F" w:rsidRDefault="00AB5B8F" w:rsidP="00AB5B8F">
      <w:pPr>
        <w:pStyle w:val="Akapitzlist"/>
        <w:numPr>
          <w:ilvl w:val="0"/>
          <w:numId w:val="4"/>
        </w:numPr>
        <w:spacing w:after="100"/>
        <w:jc w:val="both"/>
        <w:rPr>
          <w:rFonts w:cs="Calibri"/>
          <w:color w:val="FFFFFF" w:themeColor="background1"/>
        </w:rPr>
      </w:pPr>
      <w:r w:rsidRPr="00D5390C">
        <w:rPr>
          <w:rFonts w:cs="Calibri"/>
          <w:color w:val="FFFFFF" w:themeColor="background1"/>
        </w:rPr>
        <w:t xml:space="preserve">niedostateczna liczba </w:t>
      </w:r>
      <w:r w:rsidR="00B2178C" w:rsidRPr="00D5390C">
        <w:rPr>
          <w:rFonts w:cs="Calibri"/>
          <w:color w:val="FFFFFF" w:themeColor="background1"/>
        </w:rPr>
        <w:t xml:space="preserve">atrakcyjnych </w:t>
      </w:r>
      <w:r w:rsidRPr="00D5390C">
        <w:rPr>
          <w:rFonts w:cs="Calibri"/>
          <w:color w:val="FFFFFF" w:themeColor="background1"/>
        </w:rPr>
        <w:t>miejsc pracy</w:t>
      </w:r>
      <w:r w:rsidR="0048674D" w:rsidRPr="00D5390C">
        <w:rPr>
          <w:rFonts w:cs="Calibri"/>
          <w:color w:val="FFFFFF" w:themeColor="background1"/>
        </w:rPr>
        <w:t xml:space="preserve"> i niskie zarobki</w:t>
      </w:r>
      <w:r w:rsidR="002920CC">
        <w:rPr>
          <w:rFonts w:cs="Calibri"/>
          <w:color w:val="FFFFFF" w:themeColor="background1"/>
        </w:rPr>
        <w:t>;</w:t>
      </w:r>
    </w:p>
    <w:p w14:paraId="625FA9FC" w14:textId="3FD39778" w:rsidR="002920CC" w:rsidRPr="00D5390C" w:rsidRDefault="002920CC" w:rsidP="00AB5B8F">
      <w:pPr>
        <w:pStyle w:val="Akapitzlist"/>
        <w:numPr>
          <w:ilvl w:val="0"/>
          <w:numId w:val="4"/>
        </w:numPr>
        <w:spacing w:after="100"/>
        <w:jc w:val="both"/>
        <w:rPr>
          <w:rFonts w:cs="Calibri"/>
          <w:color w:val="FFFFFF" w:themeColor="background1"/>
        </w:rPr>
      </w:pPr>
      <w:r>
        <w:rPr>
          <w:rFonts w:cs="Calibri"/>
          <w:color w:val="FFFFFF" w:themeColor="background1"/>
        </w:rPr>
        <w:t>potrzeba rozwoju współpracy samorządu z lokalnymi przedsiębiorstwami w zakresie organizacji wydarzeń.</w:t>
      </w:r>
    </w:p>
    <w:bookmarkEnd w:id="40"/>
    <w:bookmarkEnd w:id="41"/>
    <w:p w14:paraId="418CDD1E" w14:textId="423C87DB" w:rsidR="003C348B" w:rsidRPr="00D5390C" w:rsidRDefault="003C348B">
      <w:pPr>
        <w:rPr>
          <w:rFonts w:cs="Calibri"/>
          <w:color w:val="FF0000"/>
        </w:rPr>
      </w:pPr>
      <w:r w:rsidRPr="00D5390C">
        <w:rPr>
          <w:rFonts w:cs="Calibri"/>
          <w:color w:val="FF0000"/>
        </w:rPr>
        <w:br w:type="page"/>
      </w:r>
    </w:p>
    <w:p w14:paraId="1934505A" w14:textId="77777777" w:rsidR="00D46F9B" w:rsidRPr="00EB541F" w:rsidRDefault="00D46F9B" w:rsidP="00E72D03">
      <w:pPr>
        <w:pStyle w:val="Nagwek3"/>
        <w:numPr>
          <w:ilvl w:val="2"/>
          <w:numId w:val="1"/>
        </w:numPr>
        <w:spacing w:before="100" w:after="100"/>
        <w:rPr>
          <w:rFonts w:cs="Calibri"/>
          <w:color w:val="FF0000"/>
        </w:rPr>
      </w:pPr>
      <w:bookmarkStart w:id="42" w:name="_Toc180579535"/>
      <w:r w:rsidRPr="00EB541F">
        <w:rPr>
          <w:rFonts w:cs="Calibri"/>
          <w:color w:val="FF0000"/>
        </w:rPr>
        <w:lastRenderedPageBreak/>
        <w:t>Sfera środowiskowa</w:t>
      </w:r>
      <w:bookmarkEnd w:id="42"/>
    </w:p>
    <w:p w14:paraId="10AF630F" w14:textId="390AD144" w:rsidR="004F6457" w:rsidRPr="006F1203" w:rsidRDefault="00E60B53" w:rsidP="00E72D03">
      <w:pPr>
        <w:spacing w:after="100"/>
        <w:jc w:val="both"/>
        <w:rPr>
          <w:rFonts w:cs="Calibri"/>
          <w:u w:val="single"/>
        </w:rPr>
      </w:pPr>
      <w:r>
        <w:rPr>
          <w:rFonts w:cs="Calibri"/>
        </w:rPr>
        <w:t>W a</w:t>
      </w:r>
      <w:r w:rsidR="004F6457" w:rsidRPr="000726F7">
        <w:rPr>
          <w:rFonts w:cs="Calibri"/>
        </w:rPr>
        <w:t>naliz</w:t>
      </w:r>
      <w:r>
        <w:rPr>
          <w:rFonts w:cs="Calibri"/>
        </w:rPr>
        <w:t>ie</w:t>
      </w:r>
      <w:r w:rsidR="004F6457" w:rsidRPr="000726F7">
        <w:rPr>
          <w:rFonts w:cs="Calibri"/>
        </w:rPr>
        <w:t xml:space="preserve"> wskaźnikow</w:t>
      </w:r>
      <w:r>
        <w:rPr>
          <w:rFonts w:cs="Calibri"/>
        </w:rPr>
        <w:t>ej</w:t>
      </w:r>
      <w:r w:rsidR="004F6457" w:rsidRPr="000726F7">
        <w:rPr>
          <w:rFonts w:cs="Calibri"/>
        </w:rPr>
        <w:t xml:space="preserve"> służąc</w:t>
      </w:r>
      <w:r>
        <w:rPr>
          <w:rFonts w:cs="Calibri"/>
        </w:rPr>
        <w:t>ej</w:t>
      </w:r>
      <w:r w:rsidR="004F6457" w:rsidRPr="000726F7">
        <w:rPr>
          <w:rFonts w:cs="Calibri"/>
        </w:rPr>
        <w:t xml:space="preserve"> delimitacji obszaru zdegradowanego i obszaru rewitalizacji </w:t>
      </w:r>
      <w:r w:rsidR="00114B0D">
        <w:rPr>
          <w:rFonts w:cs="Calibri"/>
        </w:rPr>
        <w:t xml:space="preserve">brano </w:t>
      </w:r>
      <w:r w:rsidR="00FB26CA" w:rsidRPr="000726F7">
        <w:rPr>
          <w:rFonts w:cs="Calibri"/>
        </w:rPr>
        <w:t>pod uwagę występowanie materiałów zawierających azbest</w:t>
      </w:r>
      <w:r w:rsidR="00665E78" w:rsidRPr="000726F7">
        <w:rPr>
          <w:rFonts w:cs="Calibri"/>
        </w:rPr>
        <w:t xml:space="preserve"> na budynkach</w:t>
      </w:r>
      <w:r w:rsidR="000726F7">
        <w:rPr>
          <w:rFonts w:cs="Calibri"/>
        </w:rPr>
        <w:t xml:space="preserve"> oraz natężenie ruchu w aspekcie liczby stwierdzonych zdarzeń drogowych.</w:t>
      </w:r>
      <w:r w:rsidR="004A2FAC" w:rsidRPr="000726F7">
        <w:rPr>
          <w:rFonts w:cs="Calibri"/>
        </w:rPr>
        <w:t xml:space="preserve"> </w:t>
      </w:r>
      <w:r w:rsidR="005C5529" w:rsidRPr="000726F7">
        <w:rPr>
          <w:rFonts w:cs="Calibri"/>
        </w:rPr>
        <w:t>Szczegółowe wartości wskaźników przedstawia tabela poniżej.</w:t>
      </w:r>
    </w:p>
    <w:p w14:paraId="41670176" w14:textId="4D73FDED" w:rsidR="00B21A3B" w:rsidRPr="00164A3E" w:rsidRDefault="00B21A3B" w:rsidP="00E72D03">
      <w:pPr>
        <w:pStyle w:val="Legenda"/>
        <w:keepNext/>
        <w:spacing w:after="100"/>
        <w:rPr>
          <w:rFonts w:cs="Calibri"/>
        </w:rPr>
      </w:pPr>
      <w:bookmarkStart w:id="43" w:name="_Toc180579581"/>
      <w:r w:rsidRPr="008278B7">
        <w:rPr>
          <w:rFonts w:cs="Calibri"/>
          <w:b/>
          <w:bCs/>
        </w:rPr>
        <w:t xml:space="preserve">Tab. </w:t>
      </w:r>
      <w:r w:rsidRPr="008278B7">
        <w:rPr>
          <w:rFonts w:cs="Calibri"/>
          <w:b/>
          <w:bCs/>
        </w:rPr>
        <w:fldChar w:fldCharType="begin"/>
      </w:r>
      <w:r w:rsidRPr="008278B7">
        <w:rPr>
          <w:rFonts w:cs="Calibri"/>
          <w:b/>
          <w:bCs/>
        </w:rPr>
        <w:instrText xml:space="preserve"> SEQ Tabela \* ARABIC </w:instrText>
      </w:r>
      <w:r w:rsidRPr="008278B7">
        <w:rPr>
          <w:rFonts w:cs="Calibri"/>
          <w:b/>
          <w:bCs/>
        </w:rPr>
        <w:fldChar w:fldCharType="separate"/>
      </w:r>
      <w:r w:rsidR="008A3CE3">
        <w:rPr>
          <w:rFonts w:cs="Calibri"/>
          <w:b/>
          <w:bCs/>
          <w:noProof/>
        </w:rPr>
        <w:t>5</w:t>
      </w:r>
      <w:r w:rsidRPr="008278B7">
        <w:rPr>
          <w:rFonts w:cs="Calibri"/>
          <w:b/>
          <w:bCs/>
          <w:noProof/>
        </w:rPr>
        <w:fldChar w:fldCharType="end"/>
      </w:r>
      <w:r w:rsidRPr="008278B7">
        <w:rPr>
          <w:rFonts w:cs="Calibri"/>
          <w:b/>
          <w:bCs/>
        </w:rPr>
        <w:t>.</w:t>
      </w:r>
      <w:r w:rsidRPr="00164A3E">
        <w:rPr>
          <w:rFonts w:cs="Calibri"/>
        </w:rPr>
        <w:t xml:space="preserve"> Porównanie wskaźników dla sfery środowiskowej obszaru rewitalizacji oraz Gminy </w:t>
      </w:r>
      <w:r w:rsidR="00252740">
        <w:rPr>
          <w:rFonts w:cs="Calibri"/>
        </w:rPr>
        <w:t>Wiskitki</w:t>
      </w:r>
      <w:bookmarkEnd w:id="43"/>
    </w:p>
    <w:tbl>
      <w:tblPr>
        <w:tblW w:w="5000" w:type="pct"/>
        <w:tblCellMar>
          <w:left w:w="70" w:type="dxa"/>
          <w:right w:w="70" w:type="dxa"/>
        </w:tblCellMar>
        <w:tblLook w:val="04A0" w:firstRow="1" w:lastRow="0" w:firstColumn="1" w:lastColumn="0" w:noHBand="0" w:noVBand="1"/>
      </w:tblPr>
      <w:tblGrid>
        <w:gridCol w:w="2541"/>
        <w:gridCol w:w="3471"/>
        <w:gridCol w:w="1552"/>
        <w:gridCol w:w="1488"/>
      </w:tblGrid>
      <w:tr w:rsidR="008C4A0B" w:rsidRPr="008278B7" w14:paraId="015C35DB" w14:textId="77777777" w:rsidTr="00EB541F">
        <w:trPr>
          <w:trHeight w:val="54"/>
        </w:trPr>
        <w:tc>
          <w:tcPr>
            <w:tcW w:w="1404" w:type="pct"/>
            <w:tcBorders>
              <w:top w:val="single" w:sz="8" w:space="0" w:color="auto"/>
              <w:left w:val="single" w:sz="8" w:space="0" w:color="auto"/>
              <w:bottom w:val="single" w:sz="4" w:space="0" w:color="auto"/>
              <w:right w:val="single" w:sz="8" w:space="0" w:color="auto"/>
            </w:tcBorders>
            <w:shd w:val="clear" w:color="auto" w:fill="FF0000"/>
            <w:vAlign w:val="center"/>
            <w:hideMark/>
          </w:tcPr>
          <w:p w14:paraId="74D3852F" w14:textId="77777777" w:rsidR="008278B7" w:rsidRPr="008278B7" w:rsidRDefault="008278B7" w:rsidP="00C65B4A">
            <w:pPr>
              <w:spacing w:before="100" w:after="100" w:line="240" w:lineRule="auto"/>
              <w:jc w:val="center"/>
              <w:rPr>
                <w:rFonts w:ascii="Calibri Light" w:eastAsia="Times New Roman" w:hAnsi="Calibri Light" w:cs="Calibri Light"/>
                <w:b/>
                <w:bCs/>
                <w:color w:val="FFFFFF"/>
                <w:sz w:val="16"/>
                <w:szCs w:val="16"/>
                <w:lang w:eastAsia="pl-PL"/>
              </w:rPr>
            </w:pPr>
            <w:bookmarkStart w:id="44" w:name="_Hlk138147265"/>
            <w:r w:rsidRPr="008278B7">
              <w:rPr>
                <w:rFonts w:ascii="Calibri Light" w:eastAsia="Times New Roman" w:hAnsi="Calibri Light" w:cs="Calibri Light"/>
                <w:b/>
                <w:bCs/>
                <w:color w:val="FFFFFF"/>
                <w:sz w:val="16"/>
                <w:szCs w:val="16"/>
                <w:lang w:eastAsia="pl-PL"/>
              </w:rPr>
              <w:t>Zakres</w:t>
            </w:r>
          </w:p>
        </w:tc>
        <w:tc>
          <w:tcPr>
            <w:tcW w:w="1917" w:type="pct"/>
            <w:tcBorders>
              <w:top w:val="single" w:sz="8" w:space="0" w:color="auto"/>
              <w:left w:val="nil"/>
              <w:bottom w:val="single" w:sz="4" w:space="0" w:color="auto"/>
              <w:right w:val="single" w:sz="8" w:space="0" w:color="auto"/>
            </w:tcBorders>
            <w:shd w:val="clear" w:color="auto" w:fill="FF0000"/>
            <w:vAlign w:val="center"/>
            <w:hideMark/>
          </w:tcPr>
          <w:p w14:paraId="71A94678" w14:textId="77777777" w:rsidR="008278B7" w:rsidRPr="008278B7" w:rsidRDefault="008278B7" w:rsidP="00C65B4A">
            <w:pPr>
              <w:spacing w:before="100" w:after="100" w:line="240" w:lineRule="auto"/>
              <w:jc w:val="center"/>
              <w:rPr>
                <w:rFonts w:ascii="Calibri Light" w:eastAsia="Times New Roman" w:hAnsi="Calibri Light" w:cs="Calibri Light"/>
                <w:b/>
                <w:bCs/>
                <w:color w:val="FFFFFF"/>
                <w:sz w:val="16"/>
                <w:szCs w:val="16"/>
                <w:lang w:eastAsia="pl-PL"/>
              </w:rPr>
            </w:pPr>
            <w:r w:rsidRPr="008278B7">
              <w:rPr>
                <w:rFonts w:ascii="Calibri Light" w:eastAsia="Times New Roman" w:hAnsi="Calibri Light" w:cs="Calibri Light"/>
                <w:b/>
                <w:bCs/>
                <w:color w:val="FFFFFF"/>
                <w:sz w:val="16"/>
                <w:szCs w:val="16"/>
                <w:lang w:eastAsia="pl-PL"/>
              </w:rPr>
              <w:t>Nazwa wskaźnika</w:t>
            </w:r>
          </w:p>
        </w:tc>
        <w:tc>
          <w:tcPr>
            <w:tcW w:w="857" w:type="pct"/>
            <w:tcBorders>
              <w:top w:val="single" w:sz="8" w:space="0" w:color="auto"/>
              <w:left w:val="nil"/>
              <w:bottom w:val="single" w:sz="4" w:space="0" w:color="auto"/>
              <w:right w:val="single" w:sz="8" w:space="0" w:color="auto"/>
            </w:tcBorders>
            <w:shd w:val="clear" w:color="auto" w:fill="FF0000"/>
            <w:vAlign w:val="center"/>
            <w:hideMark/>
          </w:tcPr>
          <w:p w14:paraId="0601671A" w14:textId="77777777" w:rsidR="008278B7" w:rsidRPr="008278B7" w:rsidRDefault="008278B7" w:rsidP="00C65B4A">
            <w:pPr>
              <w:spacing w:before="100" w:after="100" w:line="240" w:lineRule="auto"/>
              <w:jc w:val="center"/>
              <w:rPr>
                <w:rFonts w:ascii="Calibri Light" w:eastAsia="Times New Roman" w:hAnsi="Calibri Light" w:cs="Calibri Light"/>
                <w:b/>
                <w:bCs/>
                <w:color w:val="FFFFFF"/>
                <w:sz w:val="16"/>
                <w:szCs w:val="16"/>
                <w:lang w:eastAsia="pl-PL"/>
              </w:rPr>
            </w:pPr>
            <w:r w:rsidRPr="008278B7">
              <w:rPr>
                <w:rFonts w:ascii="Calibri Light" w:eastAsia="Times New Roman" w:hAnsi="Calibri Light" w:cs="Calibri Light"/>
                <w:b/>
                <w:bCs/>
                <w:color w:val="FFFFFF"/>
                <w:sz w:val="16"/>
                <w:szCs w:val="16"/>
                <w:lang w:eastAsia="pl-PL"/>
              </w:rPr>
              <w:t>Wartość dla obszaru rewitalizacji</w:t>
            </w:r>
          </w:p>
        </w:tc>
        <w:tc>
          <w:tcPr>
            <w:tcW w:w="822" w:type="pct"/>
            <w:tcBorders>
              <w:top w:val="single" w:sz="8" w:space="0" w:color="auto"/>
              <w:left w:val="nil"/>
              <w:bottom w:val="single" w:sz="4" w:space="0" w:color="auto"/>
              <w:right w:val="single" w:sz="8" w:space="0" w:color="auto"/>
            </w:tcBorders>
            <w:shd w:val="clear" w:color="auto" w:fill="FF0000"/>
            <w:vAlign w:val="center"/>
            <w:hideMark/>
          </w:tcPr>
          <w:p w14:paraId="7EDD0D82" w14:textId="77777777" w:rsidR="008278B7" w:rsidRPr="008278B7" w:rsidRDefault="008278B7" w:rsidP="00C65B4A">
            <w:pPr>
              <w:spacing w:before="100" w:after="100" w:line="240" w:lineRule="auto"/>
              <w:jc w:val="center"/>
              <w:rPr>
                <w:rFonts w:ascii="Calibri Light" w:eastAsia="Times New Roman" w:hAnsi="Calibri Light" w:cs="Calibri Light"/>
                <w:b/>
                <w:bCs/>
                <w:color w:val="FFFFFF"/>
                <w:sz w:val="16"/>
                <w:szCs w:val="16"/>
                <w:lang w:eastAsia="pl-PL"/>
              </w:rPr>
            </w:pPr>
            <w:r w:rsidRPr="008278B7">
              <w:rPr>
                <w:rFonts w:ascii="Calibri Light" w:eastAsia="Times New Roman" w:hAnsi="Calibri Light" w:cs="Calibri Light"/>
                <w:b/>
                <w:bCs/>
                <w:color w:val="FFFFFF"/>
                <w:sz w:val="16"/>
                <w:szCs w:val="16"/>
                <w:lang w:eastAsia="pl-PL"/>
              </w:rPr>
              <w:t>Wartość średnia dla Gminy</w:t>
            </w:r>
          </w:p>
        </w:tc>
      </w:tr>
      <w:tr w:rsidR="00656928" w:rsidRPr="008278B7" w14:paraId="3BF0F5D0" w14:textId="77777777" w:rsidTr="00EB541F">
        <w:trPr>
          <w:trHeight w:val="571"/>
        </w:trPr>
        <w:tc>
          <w:tcPr>
            <w:tcW w:w="1404"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98ACF53" w14:textId="77777777" w:rsidR="00656928" w:rsidRPr="008278B7" w:rsidRDefault="00656928" w:rsidP="00C65B4A">
            <w:pPr>
              <w:spacing w:before="100" w:after="100" w:line="240" w:lineRule="auto"/>
              <w:jc w:val="center"/>
              <w:rPr>
                <w:rFonts w:ascii="Calibri Light" w:eastAsia="Times New Roman" w:hAnsi="Calibri Light" w:cs="Calibri Light"/>
                <w:b/>
                <w:bCs/>
                <w:color w:val="000000"/>
                <w:sz w:val="16"/>
                <w:szCs w:val="16"/>
                <w:lang w:eastAsia="pl-PL"/>
              </w:rPr>
            </w:pPr>
            <w:r w:rsidRPr="008278B7">
              <w:rPr>
                <w:rFonts w:ascii="Calibri Light" w:eastAsia="Times New Roman" w:hAnsi="Calibri Light" w:cs="Calibri Light"/>
                <w:b/>
                <w:bCs/>
                <w:color w:val="000000"/>
                <w:sz w:val="16"/>
                <w:szCs w:val="16"/>
                <w:lang w:eastAsia="pl-PL"/>
              </w:rPr>
              <w:t>Pokrycie azbestem</w:t>
            </w:r>
          </w:p>
        </w:tc>
        <w:tc>
          <w:tcPr>
            <w:tcW w:w="1917"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6D4088E7" w14:textId="2B2C6216" w:rsidR="00656928" w:rsidRPr="008278B7" w:rsidRDefault="00656928" w:rsidP="008278B7">
            <w:pPr>
              <w:spacing w:before="100" w:after="100" w:line="240" w:lineRule="auto"/>
              <w:rPr>
                <w:rFonts w:ascii="Calibri Light" w:eastAsia="Times New Roman" w:hAnsi="Calibri Light" w:cs="Calibri Light"/>
                <w:color w:val="000000"/>
                <w:sz w:val="16"/>
                <w:szCs w:val="16"/>
                <w:lang w:eastAsia="pl-PL"/>
              </w:rPr>
            </w:pPr>
            <w:r w:rsidRPr="008278B7">
              <w:rPr>
                <w:rFonts w:ascii="Calibri Light" w:eastAsia="Times New Roman" w:hAnsi="Calibri Light" w:cs="Calibri Light"/>
                <w:color w:val="000000"/>
                <w:sz w:val="16"/>
                <w:szCs w:val="16"/>
                <w:lang w:eastAsia="pl-PL"/>
              </w:rPr>
              <w:t>Powierzchnia materiałów zawierających azbest na 100 budynków</w:t>
            </w:r>
          </w:p>
        </w:tc>
        <w:tc>
          <w:tcPr>
            <w:tcW w:w="857"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FD104D8" w14:textId="6892E4A7" w:rsidR="00656928" w:rsidRPr="008278B7" w:rsidRDefault="00252740" w:rsidP="008278B7">
            <w:pPr>
              <w:spacing w:before="100" w:after="100" w:line="240" w:lineRule="auto"/>
              <w:jc w:val="center"/>
              <w:rPr>
                <w:rFonts w:ascii="Calibri Light" w:eastAsia="Times New Roman" w:hAnsi="Calibri Light" w:cs="Calibri Light"/>
                <w:color w:val="000000"/>
                <w:sz w:val="16"/>
                <w:szCs w:val="16"/>
                <w:lang w:eastAsia="pl-PL"/>
              </w:rPr>
            </w:pPr>
            <w:r>
              <w:rPr>
                <w:rFonts w:ascii="Calibri Light" w:eastAsia="Times New Roman" w:hAnsi="Calibri Light" w:cs="Calibri Light"/>
                <w:color w:val="000000"/>
                <w:sz w:val="16"/>
                <w:szCs w:val="16"/>
                <w:lang w:eastAsia="pl-PL"/>
              </w:rPr>
              <w:t>2 360,14</w:t>
            </w:r>
          </w:p>
        </w:tc>
        <w:tc>
          <w:tcPr>
            <w:tcW w:w="822"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0B3C748" w14:textId="4A189B50" w:rsidR="00656928" w:rsidRPr="008278B7" w:rsidRDefault="00252740" w:rsidP="008278B7">
            <w:pPr>
              <w:spacing w:before="100" w:after="100" w:line="240" w:lineRule="auto"/>
              <w:jc w:val="center"/>
              <w:rPr>
                <w:rFonts w:ascii="Calibri Light" w:eastAsia="Times New Roman" w:hAnsi="Calibri Light" w:cs="Calibri Light"/>
                <w:color w:val="000000"/>
                <w:sz w:val="16"/>
                <w:szCs w:val="16"/>
                <w:lang w:eastAsia="pl-PL"/>
              </w:rPr>
            </w:pPr>
            <w:r>
              <w:rPr>
                <w:rFonts w:ascii="Calibri Light" w:eastAsia="Times New Roman" w:hAnsi="Calibri Light" w:cs="Calibri Light"/>
                <w:color w:val="000000"/>
                <w:sz w:val="16"/>
                <w:szCs w:val="16"/>
                <w:lang w:eastAsia="pl-PL"/>
              </w:rPr>
              <w:t>8 037</w:t>
            </w:r>
            <w:r w:rsidR="00656928" w:rsidRPr="008278B7">
              <w:rPr>
                <w:rFonts w:ascii="Calibri Light" w:eastAsia="Times New Roman" w:hAnsi="Calibri Light" w:cs="Calibri Light"/>
                <w:color w:val="000000"/>
                <w:sz w:val="16"/>
                <w:szCs w:val="16"/>
                <w:lang w:eastAsia="pl-PL"/>
              </w:rPr>
              <w:t>,</w:t>
            </w:r>
            <w:r>
              <w:rPr>
                <w:rFonts w:ascii="Calibri Light" w:eastAsia="Times New Roman" w:hAnsi="Calibri Light" w:cs="Calibri Light"/>
                <w:color w:val="000000"/>
                <w:sz w:val="16"/>
                <w:szCs w:val="16"/>
                <w:lang w:eastAsia="pl-PL"/>
              </w:rPr>
              <w:t>60</w:t>
            </w:r>
          </w:p>
        </w:tc>
      </w:tr>
      <w:tr w:rsidR="008C4A0B" w:rsidRPr="008278B7" w14:paraId="1DF82B1C" w14:textId="77777777" w:rsidTr="00EB541F">
        <w:trPr>
          <w:trHeight w:val="54"/>
        </w:trPr>
        <w:tc>
          <w:tcPr>
            <w:tcW w:w="1404"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17DE054C" w14:textId="77777777" w:rsidR="008278B7" w:rsidRPr="008278B7" w:rsidRDefault="008278B7" w:rsidP="00C65B4A">
            <w:pPr>
              <w:spacing w:before="100" w:after="100" w:line="240" w:lineRule="auto"/>
              <w:jc w:val="center"/>
              <w:rPr>
                <w:rFonts w:ascii="Calibri Light" w:eastAsia="Times New Roman" w:hAnsi="Calibri Light" w:cs="Calibri Light"/>
                <w:b/>
                <w:bCs/>
                <w:color w:val="000000"/>
                <w:sz w:val="16"/>
                <w:szCs w:val="16"/>
                <w:lang w:eastAsia="pl-PL"/>
              </w:rPr>
            </w:pPr>
            <w:r w:rsidRPr="008278B7">
              <w:rPr>
                <w:rFonts w:ascii="Calibri Light" w:eastAsia="Times New Roman" w:hAnsi="Calibri Light" w:cs="Calibri Light"/>
                <w:b/>
                <w:bCs/>
                <w:color w:val="000000"/>
                <w:sz w:val="16"/>
                <w:szCs w:val="16"/>
                <w:lang w:eastAsia="pl-PL"/>
              </w:rPr>
              <w:t>Natężenie ruchu drogowego</w:t>
            </w:r>
          </w:p>
        </w:tc>
        <w:tc>
          <w:tcPr>
            <w:tcW w:w="1917"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3B7DE4CA" w14:textId="77777777" w:rsidR="008278B7" w:rsidRPr="008278B7" w:rsidRDefault="008278B7" w:rsidP="008278B7">
            <w:pPr>
              <w:spacing w:before="100" w:after="100" w:line="240" w:lineRule="auto"/>
              <w:rPr>
                <w:rFonts w:ascii="Calibri Light" w:eastAsia="Times New Roman" w:hAnsi="Calibri Light" w:cs="Calibri Light"/>
                <w:color w:val="000000"/>
                <w:sz w:val="16"/>
                <w:szCs w:val="16"/>
                <w:lang w:eastAsia="pl-PL"/>
              </w:rPr>
            </w:pPr>
            <w:r w:rsidRPr="008278B7">
              <w:rPr>
                <w:rFonts w:ascii="Calibri Light" w:eastAsia="Times New Roman" w:hAnsi="Calibri Light" w:cs="Calibri Light"/>
                <w:color w:val="000000"/>
                <w:sz w:val="16"/>
                <w:szCs w:val="16"/>
                <w:lang w:eastAsia="pl-PL"/>
              </w:rPr>
              <w:t>Liczba stwierdzonych zdarzeń drogowych na 100 mieszkańców</w:t>
            </w:r>
          </w:p>
        </w:tc>
        <w:tc>
          <w:tcPr>
            <w:tcW w:w="857"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67BEEB5A" w14:textId="4C6FE801" w:rsidR="008278B7" w:rsidRPr="00252740" w:rsidRDefault="00252740" w:rsidP="008278B7">
            <w:pPr>
              <w:spacing w:before="100" w:after="100" w:line="240" w:lineRule="auto"/>
              <w:jc w:val="center"/>
              <w:rPr>
                <w:rFonts w:ascii="Calibri Light" w:eastAsia="Times New Roman" w:hAnsi="Calibri Light" w:cs="Calibri Light"/>
                <w:b/>
                <w:bCs/>
                <w:color w:val="000000"/>
                <w:sz w:val="16"/>
                <w:szCs w:val="16"/>
                <w:lang w:eastAsia="pl-PL"/>
              </w:rPr>
            </w:pPr>
            <w:r w:rsidRPr="00252740">
              <w:rPr>
                <w:rFonts w:ascii="Calibri Light" w:eastAsia="Times New Roman" w:hAnsi="Calibri Light" w:cs="Calibri Light"/>
                <w:b/>
                <w:bCs/>
                <w:color w:val="FF0000"/>
                <w:sz w:val="16"/>
                <w:szCs w:val="16"/>
                <w:lang w:eastAsia="pl-PL"/>
              </w:rPr>
              <w:t>7,87</w:t>
            </w:r>
          </w:p>
        </w:tc>
        <w:tc>
          <w:tcPr>
            <w:tcW w:w="822"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257D0F6" w14:textId="2B9BA73F" w:rsidR="008278B7" w:rsidRPr="008278B7" w:rsidRDefault="00252740" w:rsidP="008278B7">
            <w:pPr>
              <w:spacing w:before="100" w:after="100" w:line="240" w:lineRule="auto"/>
              <w:jc w:val="center"/>
              <w:rPr>
                <w:rFonts w:ascii="Calibri Light" w:eastAsia="Times New Roman" w:hAnsi="Calibri Light" w:cs="Calibri Light"/>
                <w:color w:val="000000"/>
                <w:sz w:val="16"/>
                <w:szCs w:val="16"/>
                <w:lang w:eastAsia="pl-PL"/>
              </w:rPr>
            </w:pPr>
            <w:r>
              <w:rPr>
                <w:rFonts w:ascii="Calibri Light" w:eastAsia="Times New Roman" w:hAnsi="Calibri Light" w:cs="Calibri Light"/>
                <w:color w:val="000000"/>
                <w:sz w:val="16"/>
                <w:szCs w:val="16"/>
                <w:lang w:eastAsia="pl-PL"/>
              </w:rPr>
              <w:t>3</w:t>
            </w:r>
            <w:r w:rsidR="008278B7" w:rsidRPr="008278B7">
              <w:rPr>
                <w:rFonts w:ascii="Calibri Light" w:eastAsia="Times New Roman" w:hAnsi="Calibri Light" w:cs="Calibri Light"/>
                <w:color w:val="000000"/>
                <w:sz w:val="16"/>
                <w:szCs w:val="16"/>
                <w:lang w:eastAsia="pl-PL"/>
              </w:rPr>
              <w:t>,</w:t>
            </w:r>
            <w:r>
              <w:rPr>
                <w:rFonts w:ascii="Calibri Light" w:eastAsia="Times New Roman" w:hAnsi="Calibri Light" w:cs="Calibri Light"/>
                <w:color w:val="000000"/>
                <w:sz w:val="16"/>
                <w:szCs w:val="16"/>
                <w:lang w:eastAsia="pl-PL"/>
              </w:rPr>
              <w:t>72</w:t>
            </w:r>
          </w:p>
        </w:tc>
      </w:tr>
    </w:tbl>
    <w:bookmarkEnd w:id="44"/>
    <w:p w14:paraId="6BAA7F41" w14:textId="71FDF456" w:rsidR="00B21A3B" w:rsidRPr="00164A3E" w:rsidRDefault="00B21A3B" w:rsidP="00E72D03">
      <w:pPr>
        <w:pStyle w:val="Legenda"/>
        <w:spacing w:after="100"/>
        <w:rPr>
          <w:rFonts w:cs="Calibri"/>
        </w:rPr>
      </w:pPr>
      <w:r w:rsidRPr="001947ED">
        <w:rPr>
          <w:rFonts w:cs="Calibri"/>
          <w:b/>
          <w:bCs/>
        </w:rPr>
        <w:t>Źródło:</w:t>
      </w:r>
      <w:r w:rsidRPr="00164A3E">
        <w:rPr>
          <w:rFonts w:cs="Calibri"/>
        </w:rPr>
        <w:t xml:space="preserve"> opracowanie własne na podstawie Diagnozy służącej wyznaczeniu obszaru zdegradowanego i obszaru rewitalizacji na terenie Gminy </w:t>
      </w:r>
      <w:r w:rsidR="00252740">
        <w:rPr>
          <w:rFonts w:cs="Calibri"/>
        </w:rPr>
        <w:t>Wiskitki</w:t>
      </w:r>
      <w:r w:rsidRPr="00164A3E">
        <w:rPr>
          <w:rFonts w:cs="Calibri"/>
        </w:rPr>
        <w:t>.</w:t>
      </w:r>
    </w:p>
    <w:p w14:paraId="781D1F4E" w14:textId="09DE8BED" w:rsidR="00836711" w:rsidRDefault="00836711" w:rsidP="0098787A">
      <w:pPr>
        <w:pStyle w:val="Tekstpodstawowywcity"/>
        <w:spacing w:after="100"/>
        <w:ind w:firstLine="0"/>
        <w:rPr>
          <w:rFonts w:asciiTheme="majorHAnsi" w:hAnsiTheme="majorHAnsi" w:cstheme="majorHAnsi"/>
          <w:sz w:val="22"/>
          <w:szCs w:val="22"/>
        </w:rPr>
      </w:pPr>
      <w:r>
        <w:rPr>
          <w:rFonts w:asciiTheme="majorHAnsi" w:hAnsiTheme="majorHAnsi" w:cstheme="majorHAnsi"/>
          <w:sz w:val="22"/>
          <w:szCs w:val="22"/>
        </w:rPr>
        <w:t>Wskaźnik dotyczący powierzchni materiałów zawierających azbest na 100 budynków na obszarze rewitalizacji wypada korzystniej (2 360,14) niż wartość średnia wskaźnika dla Gminy (8 037,60). Z kolei liczba stwierdzonych zdarzeń drogowych na 100 mieszkańców na obszarze rewitalizacji przyjmowała bardziej negatywną wartość dla obszaru rewitalizacji (7,87) niż wartość średnia dla Gminy (3,72).</w:t>
      </w:r>
    </w:p>
    <w:p w14:paraId="0C11732D" w14:textId="19185ED3" w:rsidR="0098787A" w:rsidRDefault="0098787A" w:rsidP="0098787A">
      <w:pPr>
        <w:pStyle w:val="Tekstpodstawowywcity"/>
        <w:spacing w:after="100"/>
        <w:ind w:firstLine="0"/>
        <w:rPr>
          <w:rFonts w:asciiTheme="majorHAnsi" w:hAnsiTheme="majorHAnsi" w:cstheme="majorHAnsi"/>
          <w:sz w:val="22"/>
          <w:szCs w:val="22"/>
        </w:rPr>
      </w:pPr>
      <w:r w:rsidRPr="0098787A">
        <w:rPr>
          <w:rFonts w:asciiTheme="majorHAnsi" w:hAnsiTheme="majorHAnsi" w:cstheme="majorHAnsi"/>
          <w:sz w:val="22"/>
          <w:szCs w:val="22"/>
        </w:rPr>
        <w:t xml:space="preserve">Gmina </w:t>
      </w:r>
      <w:r w:rsidR="00DF78F4">
        <w:rPr>
          <w:rFonts w:asciiTheme="majorHAnsi" w:hAnsiTheme="majorHAnsi" w:cstheme="majorHAnsi"/>
          <w:sz w:val="22"/>
          <w:szCs w:val="22"/>
        </w:rPr>
        <w:t>Wiskitki</w:t>
      </w:r>
      <w:r w:rsidRPr="0098787A">
        <w:rPr>
          <w:rFonts w:asciiTheme="majorHAnsi" w:hAnsiTheme="majorHAnsi" w:cstheme="majorHAnsi"/>
          <w:sz w:val="22"/>
          <w:szCs w:val="22"/>
        </w:rPr>
        <w:t xml:space="preserve"> prowadzi szereg działań z zakresu ochrony środowiska. Zgodnie z uchwałą Rady </w:t>
      </w:r>
      <w:r w:rsidR="003A4650">
        <w:rPr>
          <w:rFonts w:asciiTheme="majorHAnsi" w:hAnsiTheme="majorHAnsi" w:cstheme="majorHAnsi"/>
          <w:sz w:val="22"/>
          <w:szCs w:val="22"/>
        </w:rPr>
        <w:t xml:space="preserve">Miasta i </w:t>
      </w:r>
      <w:r w:rsidR="0051048A">
        <w:rPr>
          <w:rFonts w:asciiTheme="majorHAnsi" w:hAnsiTheme="majorHAnsi" w:cstheme="majorHAnsi"/>
          <w:sz w:val="22"/>
          <w:szCs w:val="22"/>
        </w:rPr>
        <w:t xml:space="preserve">Gminy Wiskitki </w:t>
      </w:r>
      <w:r w:rsidRPr="0098787A">
        <w:rPr>
          <w:rFonts w:asciiTheme="majorHAnsi" w:hAnsiTheme="majorHAnsi" w:cstheme="majorHAnsi"/>
          <w:sz w:val="22"/>
          <w:szCs w:val="22"/>
        </w:rPr>
        <w:t xml:space="preserve">Nr </w:t>
      </w:r>
      <w:r w:rsidR="0051048A">
        <w:rPr>
          <w:rFonts w:asciiTheme="majorHAnsi" w:hAnsiTheme="majorHAnsi" w:cstheme="majorHAnsi"/>
          <w:sz w:val="22"/>
          <w:szCs w:val="22"/>
        </w:rPr>
        <w:t>72/XXIV/20</w:t>
      </w:r>
      <w:r w:rsidRPr="0098787A">
        <w:rPr>
          <w:rFonts w:asciiTheme="majorHAnsi" w:hAnsiTheme="majorHAnsi" w:cstheme="majorHAnsi"/>
          <w:sz w:val="22"/>
          <w:szCs w:val="22"/>
        </w:rPr>
        <w:t xml:space="preserve"> z dnia 2</w:t>
      </w:r>
      <w:r w:rsidR="0051048A">
        <w:rPr>
          <w:rFonts w:asciiTheme="majorHAnsi" w:hAnsiTheme="majorHAnsi" w:cstheme="majorHAnsi"/>
          <w:sz w:val="22"/>
          <w:szCs w:val="22"/>
        </w:rPr>
        <w:t>5</w:t>
      </w:r>
      <w:r w:rsidRPr="0098787A">
        <w:rPr>
          <w:rFonts w:asciiTheme="majorHAnsi" w:hAnsiTheme="majorHAnsi" w:cstheme="majorHAnsi"/>
          <w:sz w:val="22"/>
          <w:szCs w:val="22"/>
        </w:rPr>
        <w:t xml:space="preserve"> </w:t>
      </w:r>
      <w:r w:rsidR="0051048A">
        <w:rPr>
          <w:rFonts w:asciiTheme="majorHAnsi" w:hAnsiTheme="majorHAnsi" w:cstheme="majorHAnsi"/>
          <w:sz w:val="22"/>
          <w:szCs w:val="22"/>
        </w:rPr>
        <w:t>listopada</w:t>
      </w:r>
      <w:r w:rsidRPr="0098787A">
        <w:rPr>
          <w:rFonts w:asciiTheme="majorHAnsi" w:hAnsiTheme="majorHAnsi" w:cstheme="majorHAnsi"/>
          <w:sz w:val="22"/>
          <w:szCs w:val="22"/>
        </w:rPr>
        <w:t xml:space="preserve"> 202</w:t>
      </w:r>
      <w:r w:rsidR="0051048A">
        <w:rPr>
          <w:rFonts w:asciiTheme="majorHAnsi" w:hAnsiTheme="majorHAnsi" w:cstheme="majorHAnsi"/>
          <w:sz w:val="22"/>
          <w:szCs w:val="22"/>
        </w:rPr>
        <w:t>0</w:t>
      </w:r>
      <w:r w:rsidRPr="0098787A">
        <w:rPr>
          <w:rFonts w:asciiTheme="majorHAnsi" w:hAnsiTheme="majorHAnsi" w:cstheme="majorHAnsi"/>
          <w:sz w:val="22"/>
          <w:szCs w:val="22"/>
        </w:rPr>
        <w:t xml:space="preserve"> r. </w:t>
      </w:r>
      <w:r w:rsidR="0051048A">
        <w:rPr>
          <w:rFonts w:asciiTheme="majorHAnsi" w:hAnsiTheme="majorHAnsi" w:cstheme="majorHAnsi"/>
          <w:sz w:val="22"/>
          <w:szCs w:val="22"/>
        </w:rPr>
        <w:t xml:space="preserve">przyjęto Program Ochrony Środowiska dla Gminy Wiskitki na lata 2019-2022 z perspektywą do 2026. Dokument określa główny cel: </w:t>
      </w:r>
      <w:r w:rsidR="0051048A" w:rsidRPr="0051048A">
        <w:rPr>
          <w:rFonts w:asciiTheme="majorHAnsi" w:hAnsiTheme="majorHAnsi" w:cstheme="majorHAnsi"/>
          <w:i/>
          <w:iCs/>
          <w:sz w:val="22"/>
          <w:szCs w:val="22"/>
        </w:rPr>
        <w:t>Zrównoważony rozwój Gminy Wiskitki, dążący do poprawy jakości życia mieszkańców oraz stanu środowiska przyrodniczego</w:t>
      </w:r>
      <w:r w:rsidR="0051048A">
        <w:rPr>
          <w:rFonts w:asciiTheme="majorHAnsi" w:hAnsiTheme="majorHAnsi" w:cstheme="majorHAnsi"/>
          <w:sz w:val="22"/>
          <w:szCs w:val="22"/>
        </w:rPr>
        <w:t>, oraz następujące cele obszarowe:</w:t>
      </w:r>
    </w:p>
    <w:p w14:paraId="25716572" w14:textId="46A714D7" w:rsidR="0051048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Poprawa jakości powietrza;</w:t>
      </w:r>
    </w:p>
    <w:p w14:paraId="6C677B4C" w14:textId="6F989B23"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Zmniejszenie uciążliwości hałasu dla mieszkańców Gminy;</w:t>
      </w:r>
    </w:p>
    <w:p w14:paraId="105CEF20" w14:textId="191B99D0"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Ochrona środowiska i ludności przed oddziaływaniem pól elektromagnetycznych;</w:t>
      </w:r>
    </w:p>
    <w:p w14:paraId="3A7C1805" w14:textId="118A0E75"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Osiągnięcie dobrego stanu wód powierzchniowych;</w:t>
      </w:r>
    </w:p>
    <w:p w14:paraId="182BDF05" w14:textId="7F4B1847"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Poprawa systemu gospodarki wodno-ściekowej;</w:t>
      </w:r>
    </w:p>
    <w:p w14:paraId="3D75B0BB" w14:textId="737D2DEC"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Ochrona gleb i zapewnienie właściwego sposobu użytkowania powierzchni ziemi;</w:t>
      </w:r>
    </w:p>
    <w:p w14:paraId="54B2DFB1" w14:textId="36C16B16"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Racjonalna gospodarka odpadami;</w:t>
      </w:r>
    </w:p>
    <w:p w14:paraId="712E1609" w14:textId="3BC70045" w:rsidR="00F3640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Ochrona ekosystemów i walorów przyrodniczych Gminy;</w:t>
      </w:r>
    </w:p>
    <w:p w14:paraId="3C09BC54" w14:textId="00549AB9" w:rsidR="00F3640A" w:rsidRPr="0051048A" w:rsidRDefault="00F3640A" w:rsidP="00B0663A">
      <w:pPr>
        <w:pStyle w:val="Tekstpodstawowywcity"/>
        <w:numPr>
          <w:ilvl w:val="0"/>
          <w:numId w:val="29"/>
        </w:numPr>
        <w:spacing w:after="100"/>
        <w:rPr>
          <w:rFonts w:asciiTheme="majorHAnsi" w:hAnsiTheme="majorHAnsi" w:cstheme="majorHAnsi"/>
          <w:sz w:val="22"/>
          <w:szCs w:val="22"/>
        </w:rPr>
      </w:pPr>
      <w:r>
        <w:rPr>
          <w:rFonts w:asciiTheme="majorHAnsi" w:hAnsiTheme="majorHAnsi" w:cstheme="majorHAnsi"/>
          <w:sz w:val="22"/>
          <w:szCs w:val="22"/>
        </w:rPr>
        <w:t>Ochrona środowiska przed poważnymi awariami.</w:t>
      </w:r>
    </w:p>
    <w:p w14:paraId="4120C0D8" w14:textId="77777777" w:rsidR="00B94035" w:rsidRDefault="00F737F9" w:rsidP="0098787A">
      <w:pPr>
        <w:pStyle w:val="Tekstpodstawowywcity"/>
        <w:spacing w:after="100"/>
        <w:ind w:firstLine="0"/>
        <w:rPr>
          <w:rFonts w:asciiTheme="majorHAnsi" w:hAnsiTheme="majorHAnsi" w:cstheme="majorHAnsi"/>
          <w:sz w:val="22"/>
          <w:szCs w:val="22"/>
        </w:rPr>
      </w:pPr>
      <w:r>
        <w:rPr>
          <w:rFonts w:asciiTheme="majorHAnsi" w:hAnsiTheme="majorHAnsi" w:cstheme="majorHAnsi"/>
          <w:sz w:val="22"/>
          <w:szCs w:val="22"/>
        </w:rPr>
        <w:t>Uczestnicy warsztatów rewitalizacyjnych jako najważniejszy problem dotyczący sfery środowiskowej wskazali niską świadomość ekologiczną.</w:t>
      </w:r>
      <w:r w:rsidR="007022E6">
        <w:rPr>
          <w:rFonts w:asciiTheme="majorHAnsi" w:hAnsiTheme="majorHAnsi" w:cstheme="majorHAnsi"/>
          <w:sz w:val="22"/>
          <w:szCs w:val="22"/>
        </w:rPr>
        <w:t xml:space="preserve"> Zjawisko to zostało szerzej przeanalizowane w ramach ankiety, gdzie respondenci jako główn</w:t>
      </w:r>
      <w:r w:rsidR="00B94035">
        <w:rPr>
          <w:rFonts w:asciiTheme="majorHAnsi" w:hAnsiTheme="majorHAnsi" w:cstheme="majorHAnsi"/>
          <w:sz w:val="22"/>
          <w:szCs w:val="22"/>
        </w:rPr>
        <w:t>e</w:t>
      </w:r>
      <w:r w:rsidR="007022E6">
        <w:rPr>
          <w:rFonts w:asciiTheme="majorHAnsi" w:hAnsiTheme="majorHAnsi" w:cstheme="majorHAnsi"/>
          <w:sz w:val="22"/>
          <w:szCs w:val="22"/>
        </w:rPr>
        <w:t xml:space="preserve"> przyczyn</w:t>
      </w:r>
      <w:r w:rsidR="00B94035">
        <w:rPr>
          <w:rFonts w:asciiTheme="majorHAnsi" w:hAnsiTheme="majorHAnsi" w:cstheme="majorHAnsi"/>
          <w:sz w:val="22"/>
          <w:szCs w:val="22"/>
        </w:rPr>
        <w:t>y</w:t>
      </w:r>
      <w:r w:rsidR="007022E6">
        <w:rPr>
          <w:rFonts w:asciiTheme="majorHAnsi" w:hAnsiTheme="majorHAnsi" w:cstheme="majorHAnsi"/>
          <w:sz w:val="22"/>
          <w:szCs w:val="22"/>
        </w:rPr>
        <w:t xml:space="preserve"> niskiej świadomości ekologicznej mieszkańców wskazali </w:t>
      </w:r>
      <w:r w:rsidR="00B94035">
        <w:rPr>
          <w:rFonts w:asciiTheme="majorHAnsi" w:hAnsiTheme="majorHAnsi" w:cstheme="majorHAnsi"/>
          <w:sz w:val="22"/>
          <w:szCs w:val="22"/>
        </w:rPr>
        <w:t>trudności</w:t>
      </w:r>
      <w:r w:rsidR="007022E6">
        <w:rPr>
          <w:rFonts w:asciiTheme="majorHAnsi" w:hAnsiTheme="majorHAnsi" w:cstheme="majorHAnsi"/>
          <w:sz w:val="22"/>
          <w:szCs w:val="22"/>
        </w:rPr>
        <w:t xml:space="preserve"> </w:t>
      </w:r>
      <w:r w:rsidR="00B94035">
        <w:rPr>
          <w:rFonts w:asciiTheme="majorHAnsi" w:hAnsiTheme="majorHAnsi" w:cstheme="majorHAnsi"/>
          <w:sz w:val="22"/>
          <w:szCs w:val="22"/>
        </w:rPr>
        <w:t>w zmianie nawyków i przyzwyczajeń.</w:t>
      </w:r>
    </w:p>
    <w:p w14:paraId="344075BD" w14:textId="75355F65" w:rsidR="00B94035" w:rsidRPr="006B4C34" w:rsidRDefault="00F737F9" w:rsidP="00B94035">
      <w:pPr>
        <w:pStyle w:val="Legenda"/>
        <w:keepNext/>
        <w:spacing w:after="100"/>
        <w:rPr>
          <w:rFonts w:cs="Calibri"/>
        </w:rPr>
      </w:pPr>
      <w:r>
        <w:rPr>
          <w:rFonts w:asciiTheme="majorHAnsi" w:hAnsiTheme="majorHAnsi" w:cstheme="majorHAnsi"/>
          <w:sz w:val="22"/>
          <w:szCs w:val="22"/>
        </w:rPr>
        <w:lastRenderedPageBreak/>
        <w:t xml:space="preserve"> </w:t>
      </w:r>
      <w:bookmarkStart w:id="45" w:name="_Toc180579607"/>
      <w:r w:rsidR="00B94035" w:rsidRPr="00E812E2">
        <w:rPr>
          <w:rFonts w:cs="Calibri"/>
          <w:b/>
          <w:bCs/>
        </w:rPr>
        <w:t xml:space="preserve">Ryc. </w:t>
      </w:r>
      <w:r w:rsidR="00B94035" w:rsidRPr="00E812E2">
        <w:rPr>
          <w:rFonts w:cs="Calibri"/>
          <w:b/>
          <w:bCs/>
        </w:rPr>
        <w:fldChar w:fldCharType="begin"/>
      </w:r>
      <w:r w:rsidR="00B94035" w:rsidRPr="00E812E2">
        <w:rPr>
          <w:rFonts w:cs="Calibri"/>
          <w:b/>
          <w:bCs/>
        </w:rPr>
        <w:instrText xml:space="preserve"> SEQ Rysunek \* ARABIC </w:instrText>
      </w:r>
      <w:r w:rsidR="00B94035" w:rsidRPr="00E812E2">
        <w:rPr>
          <w:rFonts w:cs="Calibri"/>
          <w:b/>
          <w:bCs/>
        </w:rPr>
        <w:fldChar w:fldCharType="separate"/>
      </w:r>
      <w:r w:rsidR="008A3CE3">
        <w:rPr>
          <w:rFonts w:cs="Calibri"/>
          <w:b/>
          <w:bCs/>
          <w:noProof/>
        </w:rPr>
        <w:t>12</w:t>
      </w:r>
      <w:r w:rsidR="00B94035" w:rsidRPr="00E812E2">
        <w:rPr>
          <w:rFonts w:cs="Calibri"/>
          <w:b/>
          <w:bCs/>
          <w:noProof/>
        </w:rPr>
        <w:fldChar w:fldCharType="end"/>
      </w:r>
      <w:r w:rsidR="00B94035" w:rsidRPr="00E812E2">
        <w:rPr>
          <w:rFonts w:cs="Calibri"/>
          <w:b/>
          <w:bCs/>
        </w:rPr>
        <w:t>.</w:t>
      </w:r>
      <w:r w:rsidR="00B94035" w:rsidRPr="006B4C34">
        <w:rPr>
          <w:rFonts w:cs="Calibri"/>
        </w:rPr>
        <w:t xml:space="preserve"> </w:t>
      </w:r>
      <w:r w:rsidR="00B94035">
        <w:rPr>
          <w:rFonts w:cs="Calibri"/>
        </w:rPr>
        <w:t>Przyczyny niskiej świadomości ekologicznej mieszkańców</w:t>
      </w:r>
      <w:r w:rsidR="00B94035" w:rsidRPr="006B4C34">
        <w:rPr>
          <w:rFonts w:cs="Calibri"/>
        </w:rPr>
        <w:t xml:space="preserve"> według ankietowanych</w:t>
      </w:r>
      <w:bookmarkEnd w:id="45"/>
    </w:p>
    <w:p w14:paraId="4091E8C7" w14:textId="27F1B61E" w:rsidR="00B94035" w:rsidRDefault="00B94035" w:rsidP="0098787A">
      <w:pPr>
        <w:pStyle w:val="Tekstpodstawowywcity"/>
        <w:spacing w:after="100"/>
        <w:ind w:firstLine="0"/>
        <w:rPr>
          <w:rFonts w:asciiTheme="majorHAnsi" w:hAnsiTheme="majorHAnsi" w:cstheme="majorHAnsi"/>
          <w:sz w:val="22"/>
          <w:szCs w:val="22"/>
        </w:rPr>
      </w:pPr>
      <w:r>
        <w:rPr>
          <w:noProof/>
        </w:rPr>
        <w:drawing>
          <wp:inline distT="0" distB="0" distL="0" distR="0" wp14:anchorId="3C297038" wp14:editId="7E84116A">
            <wp:extent cx="5760720" cy="5829935"/>
            <wp:effectExtent l="0" t="0" r="0" b="0"/>
            <wp:docPr id="233701487" name="Obraz 1" descr="Obraz zawierający tekst, zrzut ekranu, Wielobarwność,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01487" name="Obraz 1" descr="Obraz zawierający tekst, zrzut ekranu, Wielobarwność, design&#10;&#10;Opis wygenerowany automatycznie"/>
                    <pic:cNvPicPr/>
                  </pic:nvPicPr>
                  <pic:blipFill>
                    <a:blip r:embed="rId29"/>
                    <a:stretch>
                      <a:fillRect/>
                    </a:stretch>
                  </pic:blipFill>
                  <pic:spPr>
                    <a:xfrm>
                      <a:off x="0" y="0"/>
                      <a:ext cx="5760720" cy="5829935"/>
                    </a:xfrm>
                    <a:prstGeom prst="rect">
                      <a:avLst/>
                    </a:prstGeom>
                  </pic:spPr>
                </pic:pic>
              </a:graphicData>
            </a:graphic>
          </wp:inline>
        </w:drawing>
      </w:r>
    </w:p>
    <w:p w14:paraId="6B977CD4" w14:textId="35F97C20" w:rsidR="00B94035" w:rsidRPr="00B94035" w:rsidRDefault="00B94035" w:rsidP="0098787A">
      <w:pPr>
        <w:pStyle w:val="Tekstpodstawowywcity"/>
        <w:spacing w:after="100"/>
        <w:ind w:firstLine="0"/>
        <w:rPr>
          <w:rFonts w:asciiTheme="minorHAnsi" w:hAnsiTheme="minorHAnsi" w:cstheme="minorHAnsi"/>
          <w:i/>
          <w:iCs/>
          <w:sz w:val="18"/>
          <w:szCs w:val="18"/>
        </w:rPr>
      </w:pPr>
      <w:r w:rsidRPr="00B94035">
        <w:rPr>
          <w:rFonts w:asciiTheme="minorHAnsi" w:hAnsiTheme="minorHAnsi" w:cstheme="minorHAnsi"/>
          <w:b/>
          <w:bCs/>
          <w:i/>
          <w:iCs/>
          <w:sz w:val="18"/>
          <w:szCs w:val="18"/>
        </w:rPr>
        <w:t>Źródło:</w:t>
      </w:r>
      <w:r w:rsidRPr="00B94035">
        <w:rPr>
          <w:rFonts w:asciiTheme="minorHAnsi" w:hAnsiTheme="minorHAnsi" w:cstheme="minorHAnsi"/>
          <w:i/>
          <w:iCs/>
          <w:sz w:val="18"/>
          <w:szCs w:val="18"/>
        </w:rPr>
        <w:t xml:space="preserve"> opracowanie własne</w:t>
      </w:r>
    </w:p>
    <w:p w14:paraId="41215198" w14:textId="640BFBE9" w:rsidR="00BD1573" w:rsidRPr="00073207" w:rsidRDefault="00F737F9" w:rsidP="0098787A">
      <w:pPr>
        <w:pStyle w:val="Tekstpodstawowywcity"/>
        <w:spacing w:after="100"/>
        <w:ind w:firstLine="0"/>
        <w:rPr>
          <w:rFonts w:asciiTheme="majorHAnsi" w:hAnsiTheme="majorHAnsi" w:cstheme="majorHAnsi"/>
          <w:sz w:val="22"/>
          <w:szCs w:val="22"/>
        </w:rPr>
      </w:pPr>
      <w:r>
        <w:rPr>
          <w:rFonts w:asciiTheme="majorHAnsi" w:hAnsiTheme="majorHAnsi" w:cstheme="majorHAnsi"/>
          <w:sz w:val="22"/>
          <w:szCs w:val="22"/>
        </w:rPr>
        <w:t>W</w:t>
      </w:r>
      <w:r w:rsidR="00B94035">
        <w:rPr>
          <w:rFonts w:asciiTheme="majorHAnsi" w:hAnsiTheme="majorHAnsi" w:cstheme="majorHAnsi"/>
          <w:sz w:val="22"/>
          <w:szCs w:val="22"/>
        </w:rPr>
        <w:t xml:space="preserve"> </w:t>
      </w:r>
      <w:r>
        <w:rPr>
          <w:rFonts w:asciiTheme="majorHAnsi" w:hAnsiTheme="majorHAnsi" w:cstheme="majorHAnsi"/>
          <w:sz w:val="22"/>
          <w:szCs w:val="22"/>
        </w:rPr>
        <w:t xml:space="preserve">celu zwiększenia poziomu świadomości ekologicznej uczestnicy warsztatów zaproponowali organizację zajęć edukacyjnych o recyklingu oraz </w:t>
      </w:r>
      <w:r w:rsidR="00BD1573">
        <w:rPr>
          <w:rFonts w:asciiTheme="majorHAnsi" w:hAnsiTheme="majorHAnsi" w:cstheme="majorHAnsi"/>
          <w:sz w:val="22"/>
          <w:szCs w:val="22"/>
        </w:rPr>
        <w:t>stworzenie ścieżki edukacyjno-ekologicznej.</w:t>
      </w:r>
      <w:r w:rsidR="00BD1573" w:rsidRPr="00BD1573">
        <w:rPr>
          <w:rFonts w:asciiTheme="majorHAnsi" w:hAnsiTheme="majorHAnsi" w:cstheme="majorHAnsi"/>
          <w:i/>
          <w:iCs/>
          <w:sz w:val="18"/>
          <w:szCs w:val="18"/>
        </w:rPr>
        <w:t>.</w:t>
      </w:r>
    </w:p>
    <w:p w14:paraId="3377E129" w14:textId="7CFCCC42" w:rsidR="004F6457" w:rsidRPr="00B776FB" w:rsidRDefault="004F6457" w:rsidP="00E72D03">
      <w:pPr>
        <w:pStyle w:val="Tekstpodstawowywcity"/>
        <w:spacing w:after="100" w:line="276" w:lineRule="auto"/>
        <w:ind w:firstLine="0"/>
        <w:rPr>
          <w:rFonts w:asciiTheme="minorHAnsi" w:hAnsiTheme="minorHAnsi" w:cstheme="minorHAnsi"/>
          <w:sz w:val="22"/>
          <w:szCs w:val="22"/>
        </w:rPr>
      </w:pPr>
      <w:r w:rsidRPr="00B776FB">
        <w:rPr>
          <w:rStyle w:val="h2"/>
          <w:rFonts w:asciiTheme="minorHAnsi" w:hAnsiTheme="minorHAnsi" w:cstheme="minorHAnsi"/>
          <w:sz w:val="22"/>
          <w:szCs w:val="22"/>
        </w:rPr>
        <w:t xml:space="preserve">Zgodnie z </w:t>
      </w:r>
      <w:r w:rsidR="0086531E" w:rsidRPr="00B776FB">
        <w:rPr>
          <w:rStyle w:val="h2"/>
          <w:rFonts w:asciiTheme="minorHAnsi" w:hAnsiTheme="minorHAnsi" w:cstheme="minorHAnsi"/>
          <w:sz w:val="22"/>
          <w:szCs w:val="22"/>
        </w:rPr>
        <w:t>Ustawą z dnia 7 lipca 2022 r. o zmianie ustawy – Prawo ochrony środowiska oraz niektórych innych ustaw</w:t>
      </w:r>
      <w:r w:rsidRPr="00B776FB">
        <w:rPr>
          <w:rStyle w:val="h2"/>
          <w:rFonts w:asciiTheme="minorHAnsi" w:hAnsiTheme="minorHAnsi" w:cstheme="minorHAnsi"/>
          <w:sz w:val="22"/>
          <w:szCs w:val="22"/>
        </w:rPr>
        <w:t xml:space="preserve">, </w:t>
      </w:r>
      <w:r w:rsidRPr="00B776FB">
        <w:rPr>
          <w:rFonts w:asciiTheme="minorHAnsi" w:hAnsiTheme="minorHAnsi" w:cstheme="minorHAnsi"/>
          <w:sz w:val="22"/>
          <w:szCs w:val="22"/>
        </w:rPr>
        <w:t xml:space="preserve">Gmina </w:t>
      </w:r>
      <w:r w:rsidR="00C35AC5">
        <w:rPr>
          <w:rFonts w:asciiTheme="minorHAnsi" w:hAnsiTheme="minorHAnsi" w:cstheme="minorHAnsi"/>
          <w:sz w:val="22"/>
          <w:szCs w:val="22"/>
        </w:rPr>
        <w:t>Wiskitki</w:t>
      </w:r>
      <w:r w:rsidRPr="00B776FB">
        <w:rPr>
          <w:rFonts w:asciiTheme="minorHAnsi" w:hAnsiTheme="minorHAnsi" w:cstheme="minorHAnsi"/>
          <w:sz w:val="22"/>
          <w:szCs w:val="22"/>
        </w:rPr>
        <w:t xml:space="preserve"> znajduje się w strefie </w:t>
      </w:r>
      <w:r w:rsidR="00C35AC5">
        <w:rPr>
          <w:rFonts w:asciiTheme="minorHAnsi" w:hAnsiTheme="minorHAnsi" w:cstheme="minorHAnsi"/>
          <w:sz w:val="22"/>
          <w:szCs w:val="22"/>
        </w:rPr>
        <w:t>mazowieckiej</w:t>
      </w:r>
      <w:r w:rsidRPr="00B776FB">
        <w:rPr>
          <w:rFonts w:asciiTheme="minorHAnsi" w:hAnsiTheme="minorHAnsi" w:cstheme="minorHAnsi"/>
          <w:sz w:val="22"/>
          <w:szCs w:val="22"/>
        </w:rPr>
        <w:t xml:space="preserve"> (kod strefy: PL</w:t>
      </w:r>
      <w:r w:rsidR="00C35AC5">
        <w:rPr>
          <w:rFonts w:asciiTheme="minorHAnsi" w:hAnsiTheme="minorHAnsi" w:cstheme="minorHAnsi"/>
          <w:sz w:val="22"/>
          <w:szCs w:val="22"/>
        </w:rPr>
        <w:t>1404</w:t>
      </w:r>
      <w:r w:rsidRPr="00B776FB">
        <w:rPr>
          <w:rFonts w:asciiTheme="minorHAnsi" w:hAnsiTheme="minorHAnsi" w:cstheme="minorHAnsi"/>
          <w:sz w:val="22"/>
          <w:szCs w:val="22"/>
        </w:rPr>
        <w:t>) – dla celów oceny jakości powietrza pod kątem zawartości: ozonu, dwutlenku siarki, dwutlenku azotu, tlenków azotu, tlenku węgla i benzenu, pyłu zawieszonego PM10 i PM2,5 oraz zawartego w tym pyle ołowiu, arsenu, kadmu, niklu i</w:t>
      </w:r>
      <w:r w:rsidR="000C0D26" w:rsidRPr="00B776FB">
        <w:rPr>
          <w:rFonts w:asciiTheme="minorHAnsi" w:hAnsiTheme="minorHAnsi" w:cstheme="minorHAnsi"/>
          <w:sz w:val="22"/>
          <w:szCs w:val="22"/>
        </w:rPr>
        <w:t> </w:t>
      </w:r>
      <w:r w:rsidRPr="00B776FB">
        <w:rPr>
          <w:rFonts w:asciiTheme="minorHAnsi" w:hAnsiTheme="minorHAnsi" w:cstheme="minorHAnsi"/>
          <w:sz w:val="22"/>
          <w:szCs w:val="22"/>
        </w:rPr>
        <w:t>benzo(a)pirenu.</w:t>
      </w:r>
    </w:p>
    <w:p w14:paraId="1905A9E7" w14:textId="2A1881A8" w:rsidR="003C348B" w:rsidRDefault="00CB2ECC" w:rsidP="00E72D03">
      <w:pPr>
        <w:spacing w:after="100"/>
        <w:jc w:val="both"/>
        <w:rPr>
          <w:rFonts w:cs="Calibri"/>
        </w:rPr>
      </w:pPr>
      <w:r w:rsidRPr="00BB4B21">
        <w:rPr>
          <w:rFonts w:cstheme="minorHAnsi"/>
        </w:rPr>
        <w:t>W poniższej</w:t>
      </w:r>
      <w:r w:rsidR="004F6457" w:rsidRPr="00BB4B21">
        <w:rPr>
          <w:rFonts w:cstheme="minorHAnsi"/>
        </w:rPr>
        <w:t xml:space="preserve"> tabeli przedstawiono stan powietrza </w:t>
      </w:r>
      <w:r w:rsidRPr="00BB4B21">
        <w:rPr>
          <w:rFonts w:cstheme="minorHAnsi"/>
        </w:rPr>
        <w:t xml:space="preserve">atmosferycznego w strefie </w:t>
      </w:r>
      <w:r w:rsidR="00DF78F4">
        <w:rPr>
          <w:rFonts w:cstheme="minorHAnsi"/>
        </w:rPr>
        <w:t>mazowieckiej</w:t>
      </w:r>
      <w:r w:rsidR="000C0D26" w:rsidRPr="00BB4B21">
        <w:rPr>
          <w:rFonts w:cstheme="minorHAnsi"/>
        </w:rPr>
        <w:t xml:space="preserve"> </w:t>
      </w:r>
      <w:r w:rsidR="004F6457" w:rsidRPr="00BB4B21">
        <w:rPr>
          <w:rFonts w:cstheme="minorHAnsi"/>
        </w:rPr>
        <w:t>z uwzględnieniem kryteriów określonych w celu ochrony zdrowia</w:t>
      </w:r>
      <w:r w:rsidRPr="00BB4B21">
        <w:rPr>
          <w:rFonts w:cstheme="minorHAnsi"/>
        </w:rPr>
        <w:t xml:space="preserve"> ludzi zgodnie z Roczną oceną jakości powietrza w</w:t>
      </w:r>
      <w:r w:rsidR="00137FA5">
        <w:rPr>
          <w:rFonts w:cstheme="minorHAnsi"/>
        </w:rPr>
        <w:t> </w:t>
      </w:r>
      <w:r w:rsidRPr="00BB4B21">
        <w:rPr>
          <w:rFonts w:cstheme="minorHAnsi"/>
        </w:rPr>
        <w:t>województwie</w:t>
      </w:r>
      <w:r w:rsidRPr="00BB4B21">
        <w:rPr>
          <w:rFonts w:cs="Calibri"/>
        </w:rPr>
        <w:t xml:space="preserve"> </w:t>
      </w:r>
      <w:r w:rsidR="00DF78F4">
        <w:rPr>
          <w:rFonts w:cs="Calibri"/>
        </w:rPr>
        <w:t>mazowieckim</w:t>
      </w:r>
      <w:r w:rsidR="0083460A" w:rsidRPr="00BB4B21">
        <w:rPr>
          <w:rFonts w:cs="Calibri"/>
        </w:rPr>
        <w:t xml:space="preserve"> </w:t>
      </w:r>
      <w:r w:rsidRPr="00BB4B21">
        <w:rPr>
          <w:rFonts w:cs="Calibri"/>
        </w:rPr>
        <w:t>za rok 202</w:t>
      </w:r>
      <w:r w:rsidR="0083460A" w:rsidRPr="00BB4B21">
        <w:rPr>
          <w:rFonts w:cs="Calibri"/>
        </w:rPr>
        <w:t>1</w:t>
      </w:r>
      <w:r w:rsidRPr="00BB4B21">
        <w:rPr>
          <w:rFonts w:cs="Calibri"/>
        </w:rPr>
        <w:t>, opracowaną przez Główny Inspektorat Ochrony Środowiska</w:t>
      </w:r>
      <w:r w:rsidR="004F6457" w:rsidRPr="00BB4B21">
        <w:rPr>
          <w:rFonts w:cs="Calibri"/>
        </w:rPr>
        <w:t>.</w:t>
      </w:r>
    </w:p>
    <w:p w14:paraId="3D348EA0" w14:textId="77777777" w:rsidR="00073207" w:rsidRPr="00BB4B21" w:rsidRDefault="00073207" w:rsidP="00E72D03">
      <w:pPr>
        <w:spacing w:after="100"/>
        <w:jc w:val="both"/>
        <w:rPr>
          <w:rFonts w:cs="Calibri"/>
        </w:rPr>
      </w:pPr>
    </w:p>
    <w:p w14:paraId="0953CBC0" w14:textId="4DF8546F" w:rsidR="004F6457" w:rsidRPr="00164A3E" w:rsidRDefault="004F6457" w:rsidP="00171E66">
      <w:pPr>
        <w:pStyle w:val="Legenda"/>
        <w:spacing w:after="100"/>
        <w:jc w:val="both"/>
        <w:rPr>
          <w:rFonts w:cs="Calibri"/>
          <w:color w:val="auto"/>
        </w:rPr>
      </w:pPr>
      <w:bookmarkStart w:id="46" w:name="_Toc180579582"/>
      <w:r w:rsidRPr="00FC71BB">
        <w:rPr>
          <w:rFonts w:cs="Calibri"/>
          <w:b/>
          <w:bCs/>
        </w:rPr>
        <w:lastRenderedPageBreak/>
        <w:t>Tab</w:t>
      </w:r>
      <w:r w:rsidR="007C6B0A" w:rsidRPr="00FC71BB">
        <w:rPr>
          <w:rFonts w:cs="Calibri"/>
          <w:b/>
          <w:bCs/>
        </w:rPr>
        <w:t>.</w:t>
      </w:r>
      <w:r w:rsidRPr="00FC71BB">
        <w:rPr>
          <w:rFonts w:cs="Calibri"/>
          <w:b/>
          <w:bCs/>
        </w:rPr>
        <w:t xml:space="preserve"> </w:t>
      </w:r>
      <w:r w:rsidRPr="00FC71BB">
        <w:rPr>
          <w:rFonts w:cs="Calibri"/>
          <w:b/>
          <w:bCs/>
        </w:rPr>
        <w:fldChar w:fldCharType="begin"/>
      </w:r>
      <w:r w:rsidRPr="00FC71BB">
        <w:rPr>
          <w:rFonts w:cs="Calibri"/>
          <w:b/>
          <w:bCs/>
        </w:rPr>
        <w:instrText xml:space="preserve"> SEQ Tabela \* ARABIC </w:instrText>
      </w:r>
      <w:r w:rsidRPr="00FC71BB">
        <w:rPr>
          <w:rFonts w:cs="Calibri"/>
          <w:b/>
          <w:bCs/>
        </w:rPr>
        <w:fldChar w:fldCharType="separate"/>
      </w:r>
      <w:r w:rsidR="008A3CE3">
        <w:rPr>
          <w:rFonts w:cs="Calibri"/>
          <w:b/>
          <w:bCs/>
          <w:noProof/>
        </w:rPr>
        <w:t>6</w:t>
      </w:r>
      <w:r w:rsidRPr="00FC71BB">
        <w:rPr>
          <w:rFonts w:cs="Calibri"/>
          <w:b/>
          <w:bCs/>
          <w:noProof/>
        </w:rPr>
        <w:fldChar w:fldCharType="end"/>
      </w:r>
      <w:r w:rsidRPr="00FC71BB">
        <w:rPr>
          <w:rFonts w:cs="Calibri"/>
          <w:b/>
          <w:bCs/>
        </w:rPr>
        <w:t>.</w:t>
      </w:r>
      <w:r w:rsidRPr="00164A3E">
        <w:rPr>
          <w:rFonts w:cs="Calibri"/>
        </w:rPr>
        <w:t xml:space="preserve"> Stan powietrza </w:t>
      </w:r>
      <w:r w:rsidR="00CB2ECC" w:rsidRPr="00164A3E">
        <w:rPr>
          <w:rFonts w:cs="Calibri"/>
        </w:rPr>
        <w:t xml:space="preserve">atmosferycznego </w:t>
      </w:r>
      <w:r w:rsidR="00570EAB" w:rsidRPr="00570EAB">
        <w:rPr>
          <w:rFonts w:cs="Calibri"/>
        </w:rPr>
        <w:t>w ocenie rocznej dokonanej</w:t>
      </w:r>
      <w:r w:rsidR="00570EAB">
        <w:rPr>
          <w:rFonts w:cs="Calibri"/>
        </w:rPr>
        <w:t xml:space="preserve"> </w:t>
      </w:r>
      <w:r w:rsidR="00570EAB" w:rsidRPr="00570EAB">
        <w:rPr>
          <w:rFonts w:cs="Calibri"/>
        </w:rPr>
        <w:t>z uwzględnieniem kryteriów ustanowionych w celu ochrony zdrowia ludzi</w:t>
      </w:r>
      <w:r w:rsidR="00570EAB">
        <w:rPr>
          <w:rFonts w:cs="Calibri"/>
        </w:rPr>
        <w:t xml:space="preserve"> </w:t>
      </w:r>
      <w:r w:rsidRPr="00164A3E">
        <w:rPr>
          <w:rFonts w:cs="Calibri"/>
        </w:rPr>
        <w:t xml:space="preserve">w strefie </w:t>
      </w:r>
      <w:r w:rsidR="00DF079F">
        <w:rPr>
          <w:rFonts w:cs="Calibri"/>
        </w:rPr>
        <w:t>mazowieckiej</w:t>
      </w:r>
      <w:r w:rsidRPr="00164A3E">
        <w:rPr>
          <w:rFonts w:cs="Calibri"/>
        </w:rPr>
        <w:t xml:space="preserve"> w 202</w:t>
      </w:r>
      <w:r w:rsidR="00DF079F">
        <w:rPr>
          <w:rFonts w:cs="Calibri"/>
        </w:rPr>
        <w:t>2</w:t>
      </w:r>
      <w:r w:rsidRPr="00164A3E">
        <w:rPr>
          <w:rFonts w:cs="Calibri"/>
        </w:rPr>
        <w:t xml:space="preserve"> roku</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49"/>
        <w:gridCol w:w="747"/>
        <w:gridCol w:w="744"/>
        <w:gridCol w:w="761"/>
        <w:gridCol w:w="841"/>
        <w:gridCol w:w="777"/>
        <w:gridCol w:w="750"/>
        <w:gridCol w:w="746"/>
        <w:gridCol w:w="746"/>
        <w:gridCol w:w="743"/>
        <w:gridCol w:w="743"/>
        <w:gridCol w:w="715"/>
      </w:tblGrid>
      <w:tr w:rsidR="004F6457" w:rsidRPr="00164A3E" w14:paraId="48F63603" w14:textId="77777777" w:rsidTr="00EB541F">
        <w:trPr>
          <w:cantSplit/>
        </w:trPr>
        <w:tc>
          <w:tcPr>
            <w:tcW w:w="5000" w:type="pct"/>
            <w:gridSpan w:val="12"/>
            <w:shd w:val="clear" w:color="auto" w:fill="FF0000"/>
            <w:vAlign w:val="center"/>
          </w:tcPr>
          <w:p w14:paraId="6EBC4D81" w14:textId="77777777" w:rsidR="004F6457" w:rsidRPr="00EB541F" w:rsidRDefault="004F6457" w:rsidP="0025318A">
            <w:pPr>
              <w:spacing w:before="100" w:after="100" w:line="240" w:lineRule="auto"/>
              <w:jc w:val="center"/>
              <w:rPr>
                <w:rFonts w:cs="Calibri"/>
                <w:b/>
                <w:bCs/>
                <w:color w:val="000000" w:themeColor="text1"/>
              </w:rPr>
            </w:pPr>
            <w:r w:rsidRPr="00EB541F">
              <w:rPr>
                <w:rFonts w:cs="Calibri"/>
                <w:b/>
                <w:bCs/>
                <w:color w:val="000000" w:themeColor="text1"/>
              </w:rPr>
              <w:t>OCHRONA ZDROWIA LUDZI</w:t>
            </w:r>
          </w:p>
        </w:tc>
      </w:tr>
      <w:tr w:rsidR="004F6457" w:rsidRPr="00164A3E" w14:paraId="44445E0F" w14:textId="77777777" w:rsidTr="00EB541F">
        <w:trPr>
          <w:cantSplit/>
        </w:trPr>
        <w:tc>
          <w:tcPr>
            <w:tcW w:w="5000" w:type="pct"/>
            <w:gridSpan w:val="12"/>
            <w:shd w:val="clear" w:color="auto" w:fill="FFFF00"/>
            <w:vAlign w:val="center"/>
          </w:tcPr>
          <w:p w14:paraId="2882FD83" w14:textId="77777777" w:rsidR="004F6457" w:rsidRPr="00EB541F" w:rsidRDefault="004F6457" w:rsidP="0025318A">
            <w:pPr>
              <w:spacing w:before="100" w:after="100" w:line="240" w:lineRule="auto"/>
              <w:jc w:val="center"/>
              <w:rPr>
                <w:rFonts w:cs="Calibri"/>
                <w:b/>
                <w:bCs/>
                <w:color w:val="000000" w:themeColor="text1"/>
              </w:rPr>
            </w:pPr>
            <w:r w:rsidRPr="00EB541F">
              <w:rPr>
                <w:rFonts w:cs="Calibri"/>
                <w:b/>
                <w:bCs/>
                <w:color w:val="000000" w:themeColor="text1"/>
              </w:rPr>
              <w:t>Symbol klasy strefy dla poszczególnych substancji</w:t>
            </w:r>
          </w:p>
        </w:tc>
      </w:tr>
      <w:tr w:rsidR="00570EAB" w:rsidRPr="00164A3E" w14:paraId="24B8D350" w14:textId="77777777" w:rsidTr="0025318A">
        <w:trPr>
          <w:cantSplit/>
        </w:trPr>
        <w:tc>
          <w:tcPr>
            <w:tcW w:w="416" w:type="pct"/>
            <w:shd w:val="clear" w:color="auto" w:fill="BACDE0"/>
            <w:vAlign w:val="center"/>
          </w:tcPr>
          <w:p w14:paraId="0DD94CA1" w14:textId="3AB02A88" w:rsidR="00570EAB" w:rsidRPr="00164A3E" w:rsidRDefault="00570EAB" w:rsidP="0016758D">
            <w:pPr>
              <w:spacing w:before="100" w:after="100" w:line="240" w:lineRule="auto"/>
              <w:jc w:val="center"/>
              <w:rPr>
                <w:rFonts w:cs="Calibri"/>
                <w:lang w:val="en-US"/>
              </w:rPr>
            </w:pPr>
            <w:r>
              <w:rPr>
                <w:rFonts w:cs="Calibri"/>
                <w:lang w:val="en-US"/>
              </w:rPr>
              <w:t>S</w:t>
            </w:r>
            <w:r w:rsidRPr="00164A3E">
              <w:rPr>
                <w:rFonts w:cs="Calibri"/>
                <w:lang w:val="en-US"/>
              </w:rPr>
              <w:t>O</w:t>
            </w:r>
            <w:r w:rsidRPr="00164A3E">
              <w:rPr>
                <w:rFonts w:cs="Calibri"/>
                <w:vertAlign w:val="subscript"/>
                <w:lang w:val="en-US"/>
              </w:rPr>
              <w:t>2</w:t>
            </w:r>
          </w:p>
        </w:tc>
        <w:tc>
          <w:tcPr>
            <w:tcW w:w="415" w:type="pct"/>
            <w:shd w:val="clear" w:color="auto" w:fill="BACDE0"/>
            <w:vAlign w:val="center"/>
          </w:tcPr>
          <w:p w14:paraId="645D7488" w14:textId="5D57B5E7" w:rsidR="00570EAB" w:rsidRPr="00164A3E" w:rsidRDefault="00570EAB" w:rsidP="0016758D">
            <w:pPr>
              <w:spacing w:before="100" w:after="100" w:line="240" w:lineRule="auto"/>
              <w:jc w:val="center"/>
              <w:rPr>
                <w:rFonts w:cs="Calibri"/>
                <w:lang w:val="en-US"/>
              </w:rPr>
            </w:pPr>
            <w:r>
              <w:rPr>
                <w:rFonts w:cs="Calibri"/>
                <w:lang w:val="en-US"/>
              </w:rPr>
              <w:t>N</w:t>
            </w:r>
            <w:r w:rsidRPr="00164A3E">
              <w:rPr>
                <w:rFonts w:cs="Calibri"/>
                <w:lang w:val="en-US"/>
              </w:rPr>
              <w:t>O</w:t>
            </w:r>
            <w:r w:rsidRPr="00164A3E">
              <w:rPr>
                <w:rFonts w:cs="Calibri"/>
                <w:vertAlign w:val="subscript"/>
                <w:lang w:val="en-US"/>
              </w:rPr>
              <w:t>2</w:t>
            </w:r>
          </w:p>
        </w:tc>
        <w:tc>
          <w:tcPr>
            <w:tcW w:w="413" w:type="pct"/>
            <w:shd w:val="clear" w:color="auto" w:fill="BACDE0"/>
            <w:vAlign w:val="center"/>
          </w:tcPr>
          <w:p w14:paraId="704C8083" w14:textId="04DD670C" w:rsidR="00570EAB" w:rsidRPr="00164A3E" w:rsidRDefault="00570EAB" w:rsidP="0016758D">
            <w:pPr>
              <w:spacing w:before="100" w:after="100" w:line="240" w:lineRule="auto"/>
              <w:jc w:val="center"/>
              <w:rPr>
                <w:rFonts w:cs="Calibri"/>
                <w:lang w:val="en-US"/>
              </w:rPr>
            </w:pPr>
            <w:r w:rsidRPr="00164A3E">
              <w:rPr>
                <w:rFonts w:cs="Calibri"/>
              </w:rPr>
              <w:t>C</w:t>
            </w:r>
            <w:r w:rsidRPr="00164A3E">
              <w:rPr>
                <w:rFonts w:cs="Calibri"/>
                <w:vertAlign w:val="subscript"/>
              </w:rPr>
              <w:t>6</w:t>
            </w:r>
            <w:r w:rsidRPr="00164A3E">
              <w:rPr>
                <w:rFonts w:cs="Calibri"/>
              </w:rPr>
              <w:t>H</w:t>
            </w:r>
            <w:r w:rsidRPr="00164A3E">
              <w:rPr>
                <w:rFonts w:cs="Calibri"/>
                <w:vertAlign w:val="subscript"/>
              </w:rPr>
              <w:t>6</w:t>
            </w:r>
          </w:p>
        </w:tc>
        <w:tc>
          <w:tcPr>
            <w:tcW w:w="422" w:type="pct"/>
            <w:shd w:val="clear" w:color="auto" w:fill="BACDE0"/>
            <w:vAlign w:val="center"/>
          </w:tcPr>
          <w:p w14:paraId="41EB0C23" w14:textId="33C1E138" w:rsidR="00570EAB" w:rsidRPr="00164A3E" w:rsidRDefault="00570EAB" w:rsidP="0016758D">
            <w:pPr>
              <w:spacing w:before="100" w:after="100" w:line="240" w:lineRule="auto"/>
              <w:jc w:val="center"/>
              <w:rPr>
                <w:rFonts w:cs="Calibri"/>
              </w:rPr>
            </w:pPr>
            <w:r>
              <w:rPr>
                <w:rFonts w:cs="Calibri"/>
              </w:rPr>
              <w:t>CO</w:t>
            </w:r>
          </w:p>
        </w:tc>
        <w:tc>
          <w:tcPr>
            <w:tcW w:w="466" w:type="pct"/>
            <w:shd w:val="clear" w:color="auto" w:fill="BACDE0"/>
            <w:vAlign w:val="center"/>
          </w:tcPr>
          <w:p w14:paraId="713D7FF1" w14:textId="7604ED3C" w:rsidR="00570EAB" w:rsidRPr="00164A3E" w:rsidRDefault="00570EAB" w:rsidP="0016758D">
            <w:pPr>
              <w:spacing w:before="100" w:after="100" w:line="240" w:lineRule="auto"/>
              <w:jc w:val="center"/>
              <w:rPr>
                <w:rFonts w:cs="Calibri"/>
              </w:rPr>
            </w:pPr>
            <w:r w:rsidRPr="00164A3E">
              <w:rPr>
                <w:rFonts w:cs="Calibri"/>
              </w:rPr>
              <w:t>O</w:t>
            </w:r>
            <w:r w:rsidRPr="00164A3E">
              <w:rPr>
                <w:rFonts w:cs="Calibri"/>
                <w:vertAlign w:val="subscript"/>
              </w:rPr>
              <w:t>3</w:t>
            </w:r>
          </w:p>
        </w:tc>
        <w:tc>
          <w:tcPr>
            <w:tcW w:w="431" w:type="pct"/>
            <w:shd w:val="clear" w:color="auto" w:fill="BACDE0"/>
            <w:vAlign w:val="center"/>
          </w:tcPr>
          <w:p w14:paraId="5F622999" w14:textId="77777777" w:rsidR="00570EAB" w:rsidRPr="00164A3E" w:rsidRDefault="00570EAB" w:rsidP="0016758D">
            <w:pPr>
              <w:spacing w:before="100" w:after="100" w:line="240" w:lineRule="auto"/>
              <w:jc w:val="center"/>
              <w:rPr>
                <w:rFonts w:cs="Calibri"/>
              </w:rPr>
            </w:pPr>
            <w:r w:rsidRPr="00164A3E">
              <w:rPr>
                <w:rFonts w:cs="Calibri"/>
              </w:rPr>
              <w:t>pył PM10</w:t>
            </w:r>
          </w:p>
        </w:tc>
        <w:tc>
          <w:tcPr>
            <w:tcW w:w="416" w:type="pct"/>
            <w:shd w:val="clear" w:color="auto" w:fill="BACDE0"/>
            <w:vAlign w:val="center"/>
          </w:tcPr>
          <w:p w14:paraId="53E2C5E5" w14:textId="56705219" w:rsidR="00570EAB" w:rsidRPr="00164A3E" w:rsidRDefault="00570EAB" w:rsidP="0016758D">
            <w:pPr>
              <w:spacing w:before="100" w:after="100" w:line="240" w:lineRule="auto"/>
              <w:jc w:val="center"/>
              <w:rPr>
                <w:rFonts w:cs="Calibri"/>
              </w:rPr>
            </w:pPr>
            <w:r>
              <w:rPr>
                <w:rFonts w:cs="Calibri"/>
              </w:rPr>
              <w:t>Pb</w:t>
            </w:r>
          </w:p>
        </w:tc>
        <w:tc>
          <w:tcPr>
            <w:tcW w:w="414" w:type="pct"/>
            <w:shd w:val="clear" w:color="auto" w:fill="BACDE0"/>
            <w:vAlign w:val="center"/>
          </w:tcPr>
          <w:p w14:paraId="3DCED0F0" w14:textId="77777777" w:rsidR="00570EAB" w:rsidRPr="00164A3E" w:rsidRDefault="00570EAB" w:rsidP="0016758D">
            <w:pPr>
              <w:spacing w:before="100" w:after="100" w:line="240" w:lineRule="auto"/>
              <w:jc w:val="center"/>
              <w:rPr>
                <w:rFonts w:cs="Calibri"/>
                <w:lang w:val="en-US"/>
              </w:rPr>
            </w:pPr>
            <w:r w:rsidRPr="00164A3E">
              <w:rPr>
                <w:rFonts w:cs="Calibri"/>
                <w:lang w:val="en-US"/>
              </w:rPr>
              <w:t>As</w:t>
            </w:r>
          </w:p>
        </w:tc>
        <w:tc>
          <w:tcPr>
            <w:tcW w:w="414" w:type="pct"/>
            <w:shd w:val="clear" w:color="auto" w:fill="BACDE0"/>
            <w:vAlign w:val="center"/>
          </w:tcPr>
          <w:p w14:paraId="42324C7F" w14:textId="77777777" w:rsidR="00570EAB" w:rsidRPr="00164A3E" w:rsidRDefault="00570EAB" w:rsidP="0016758D">
            <w:pPr>
              <w:spacing w:before="100" w:after="100" w:line="240" w:lineRule="auto"/>
              <w:jc w:val="center"/>
              <w:rPr>
                <w:rFonts w:cs="Calibri"/>
                <w:lang w:val="en-US"/>
              </w:rPr>
            </w:pPr>
            <w:r w:rsidRPr="00164A3E">
              <w:rPr>
                <w:rFonts w:cs="Calibri"/>
                <w:lang w:val="en-US"/>
              </w:rPr>
              <w:t>Cd</w:t>
            </w:r>
          </w:p>
        </w:tc>
        <w:tc>
          <w:tcPr>
            <w:tcW w:w="412" w:type="pct"/>
            <w:shd w:val="clear" w:color="auto" w:fill="BACDE0"/>
            <w:vAlign w:val="center"/>
          </w:tcPr>
          <w:p w14:paraId="1EAD7EA7" w14:textId="77777777" w:rsidR="00570EAB" w:rsidRPr="00164A3E" w:rsidRDefault="00570EAB" w:rsidP="0016758D">
            <w:pPr>
              <w:spacing w:before="100" w:after="100" w:line="240" w:lineRule="auto"/>
              <w:jc w:val="center"/>
              <w:rPr>
                <w:rFonts w:cs="Calibri"/>
                <w:lang w:val="en-US"/>
              </w:rPr>
            </w:pPr>
            <w:r w:rsidRPr="00164A3E">
              <w:rPr>
                <w:rFonts w:cs="Calibri"/>
                <w:lang w:val="en-US"/>
              </w:rPr>
              <w:t>Ni</w:t>
            </w:r>
          </w:p>
        </w:tc>
        <w:tc>
          <w:tcPr>
            <w:tcW w:w="412" w:type="pct"/>
            <w:shd w:val="clear" w:color="auto" w:fill="BACDE0"/>
            <w:vAlign w:val="center"/>
          </w:tcPr>
          <w:p w14:paraId="00E09055" w14:textId="0026D8BC" w:rsidR="00570EAB" w:rsidRPr="00164A3E" w:rsidRDefault="00570EAB" w:rsidP="0016758D">
            <w:pPr>
              <w:spacing w:before="100" w:after="100" w:line="240" w:lineRule="auto"/>
              <w:jc w:val="center"/>
              <w:rPr>
                <w:rFonts w:cs="Calibri"/>
              </w:rPr>
            </w:pPr>
            <w:r w:rsidRPr="00164A3E">
              <w:rPr>
                <w:rFonts w:cs="Calibri"/>
              </w:rPr>
              <w:t>B</w:t>
            </w:r>
            <w:r>
              <w:rPr>
                <w:rFonts w:cs="Calibri"/>
              </w:rPr>
              <w:t>(</w:t>
            </w:r>
            <w:r w:rsidRPr="00164A3E">
              <w:rPr>
                <w:rFonts w:cs="Calibri"/>
              </w:rPr>
              <w:t>a</w:t>
            </w:r>
            <w:r>
              <w:rPr>
                <w:rFonts w:cs="Calibri"/>
              </w:rPr>
              <w:t>)</w:t>
            </w:r>
            <w:r w:rsidRPr="00164A3E">
              <w:rPr>
                <w:rFonts w:cs="Calibri"/>
              </w:rPr>
              <w:t>P</w:t>
            </w:r>
          </w:p>
        </w:tc>
        <w:tc>
          <w:tcPr>
            <w:tcW w:w="369" w:type="pct"/>
            <w:shd w:val="clear" w:color="auto" w:fill="BACDE0"/>
            <w:vAlign w:val="center"/>
          </w:tcPr>
          <w:p w14:paraId="19D69A2C" w14:textId="74D2E5F2" w:rsidR="00570EAB" w:rsidRDefault="00570EAB" w:rsidP="0016758D">
            <w:pPr>
              <w:spacing w:before="100" w:after="100" w:line="240" w:lineRule="auto"/>
              <w:jc w:val="center"/>
              <w:rPr>
                <w:rFonts w:cs="Calibri"/>
              </w:rPr>
            </w:pPr>
            <w:r>
              <w:rPr>
                <w:rFonts w:cs="Calibri"/>
              </w:rPr>
              <w:t>pył</w:t>
            </w:r>
          </w:p>
          <w:p w14:paraId="420DC12E" w14:textId="3ED27811" w:rsidR="00570EAB" w:rsidRPr="00164A3E" w:rsidRDefault="00570EAB" w:rsidP="0016758D">
            <w:pPr>
              <w:spacing w:before="100" w:after="100" w:line="240" w:lineRule="auto"/>
              <w:jc w:val="center"/>
              <w:rPr>
                <w:rFonts w:cs="Calibri"/>
              </w:rPr>
            </w:pPr>
            <w:r>
              <w:rPr>
                <w:rFonts w:cs="Calibri"/>
              </w:rPr>
              <w:t>PM2.5</w:t>
            </w:r>
          </w:p>
        </w:tc>
      </w:tr>
      <w:tr w:rsidR="00570EAB" w:rsidRPr="00164A3E" w14:paraId="1D61ACF7" w14:textId="77777777" w:rsidTr="0016758D">
        <w:tc>
          <w:tcPr>
            <w:tcW w:w="416" w:type="pct"/>
            <w:shd w:val="clear" w:color="auto" w:fill="FFFFFF" w:themeFill="background1"/>
            <w:vAlign w:val="center"/>
          </w:tcPr>
          <w:p w14:paraId="618F5B95" w14:textId="688A56BF" w:rsidR="00570EAB" w:rsidRPr="00164A3E" w:rsidRDefault="0016758D" w:rsidP="0016758D">
            <w:pPr>
              <w:spacing w:before="100" w:after="100" w:line="240" w:lineRule="auto"/>
              <w:jc w:val="center"/>
              <w:rPr>
                <w:rFonts w:cs="Calibri"/>
              </w:rPr>
            </w:pPr>
            <w:r>
              <w:rPr>
                <w:rFonts w:cs="Calibri"/>
              </w:rPr>
              <w:t>A</w:t>
            </w:r>
          </w:p>
        </w:tc>
        <w:tc>
          <w:tcPr>
            <w:tcW w:w="415" w:type="pct"/>
            <w:vAlign w:val="center"/>
          </w:tcPr>
          <w:p w14:paraId="53B953D2" w14:textId="77777777" w:rsidR="00570EAB" w:rsidRPr="00164A3E" w:rsidRDefault="00570EAB" w:rsidP="0016758D">
            <w:pPr>
              <w:spacing w:before="100" w:after="100" w:line="240" w:lineRule="auto"/>
              <w:jc w:val="center"/>
              <w:rPr>
                <w:rFonts w:cs="Calibri"/>
                <w:lang w:val="en-US"/>
              </w:rPr>
            </w:pPr>
            <w:r w:rsidRPr="00164A3E">
              <w:rPr>
                <w:rFonts w:cs="Calibri"/>
                <w:lang w:val="en-US"/>
              </w:rPr>
              <w:t>A</w:t>
            </w:r>
          </w:p>
        </w:tc>
        <w:tc>
          <w:tcPr>
            <w:tcW w:w="413" w:type="pct"/>
            <w:vAlign w:val="center"/>
          </w:tcPr>
          <w:p w14:paraId="07D18053" w14:textId="77777777" w:rsidR="00570EAB" w:rsidRPr="00164A3E" w:rsidRDefault="00570EAB" w:rsidP="0016758D">
            <w:pPr>
              <w:spacing w:before="100" w:after="100" w:line="240" w:lineRule="auto"/>
              <w:jc w:val="center"/>
              <w:rPr>
                <w:rFonts w:cs="Calibri"/>
                <w:lang w:val="en-US"/>
              </w:rPr>
            </w:pPr>
            <w:r w:rsidRPr="00164A3E">
              <w:rPr>
                <w:rFonts w:cs="Calibri"/>
                <w:lang w:val="en-US"/>
              </w:rPr>
              <w:t>A</w:t>
            </w:r>
          </w:p>
        </w:tc>
        <w:tc>
          <w:tcPr>
            <w:tcW w:w="422" w:type="pct"/>
            <w:vAlign w:val="center"/>
          </w:tcPr>
          <w:p w14:paraId="0B34AC40" w14:textId="77777777" w:rsidR="00570EAB" w:rsidRPr="00164A3E" w:rsidRDefault="00570EAB" w:rsidP="0016758D">
            <w:pPr>
              <w:spacing w:before="100" w:after="100" w:line="240" w:lineRule="auto"/>
              <w:jc w:val="center"/>
              <w:rPr>
                <w:rFonts w:cs="Calibri"/>
                <w:lang w:val="en-US"/>
              </w:rPr>
            </w:pPr>
            <w:r w:rsidRPr="00164A3E">
              <w:rPr>
                <w:rFonts w:cs="Calibri"/>
                <w:lang w:val="en-US"/>
              </w:rPr>
              <w:t>A</w:t>
            </w:r>
          </w:p>
        </w:tc>
        <w:tc>
          <w:tcPr>
            <w:tcW w:w="466" w:type="pct"/>
            <w:shd w:val="clear" w:color="auto" w:fill="auto"/>
            <w:vAlign w:val="center"/>
          </w:tcPr>
          <w:p w14:paraId="7EC0BA49" w14:textId="0107DA10" w:rsidR="00570EAB" w:rsidRPr="00164A3E" w:rsidRDefault="0031789F" w:rsidP="0016758D">
            <w:pPr>
              <w:spacing w:before="100" w:after="100" w:line="240" w:lineRule="auto"/>
              <w:jc w:val="center"/>
              <w:rPr>
                <w:rFonts w:cs="Calibri"/>
                <w:lang w:val="en-US"/>
              </w:rPr>
            </w:pPr>
            <w:r>
              <w:rPr>
                <w:rFonts w:cs="Calibri"/>
              </w:rPr>
              <w:t>A</w:t>
            </w:r>
          </w:p>
        </w:tc>
        <w:tc>
          <w:tcPr>
            <w:tcW w:w="431" w:type="pct"/>
            <w:shd w:val="clear" w:color="auto" w:fill="FFFFFF" w:themeFill="background1"/>
            <w:vAlign w:val="center"/>
          </w:tcPr>
          <w:p w14:paraId="42B774B6" w14:textId="040C5D28" w:rsidR="00570EAB" w:rsidRPr="00164A3E" w:rsidRDefault="0016758D" w:rsidP="0016758D">
            <w:pPr>
              <w:spacing w:before="100" w:after="100" w:line="240" w:lineRule="auto"/>
              <w:jc w:val="center"/>
              <w:rPr>
                <w:rFonts w:cs="Calibri"/>
                <w:lang w:val="en-US"/>
              </w:rPr>
            </w:pPr>
            <w:r>
              <w:rPr>
                <w:rFonts w:cs="Calibri"/>
                <w:lang w:val="en-US"/>
              </w:rPr>
              <w:t>A</w:t>
            </w:r>
          </w:p>
        </w:tc>
        <w:tc>
          <w:tcPr>
            <w:tcW w:w="416" w:type="pct"/>
            <w:shd w:val="clear" w:color="auto" w:fill="auto"/>
            <w:vAlign w:val="center"/>
          </w:tcPr>
          <w:p w14:paraId="13053D11" w14:textId="25D1C3DB" w:rsidR="00570EAB" w:rsidRPr="00164A3E" w:rsidRDefault="003A0B1D" w:rsidP="0016758D">
            <w:pPr>
              <w:spacing w:before="100" w:after="100" w:line="240" w:lineRule="auto"/>
              <w:jc w:val="center"/>
              <w:rPr>
                <w:rFonts w:cs="Calibri"/>
                <w:lang w:val="en-US"/>
              </w:rPr>
            </w:pPr>
            <w:r>
              <w:rPr>
                <w:rFonts w:cs="Calibri"/>
                <w:lang w:val="en-US"/>
              </w:rPr>
              <w:t>A</w:t>
            </w:r>
          </w:p>
        </w:tc>
        <w:tc>
          <w:tcPr>
            <w:tcW w:w="414" w:type="pct"/>
            <w:vAlign w:val="center"/>
          </w:tcPr>
          <w:p w14:paraId="4B046B93" w14:textId="77777777" w:rsidR="00570EAB" w:rsidRPr="00164A3E" w:rsidRDefault="00570EAB" w:rsidP="0016758D">
            <w:pPr>
              <w:spacing w:before="100" w:after="100" w:line="240" w:lineRule="auto"/>
              <w:jc w:val="center"/>
              <w:rPr>
                <w:rFonts w:cs="Calibri"/>
                <w:lang w:val="en-US"/>
              </w:rPr>
            </w:pPr>
            <w:r w:rsidRPr="00164A3E">
              <w:rPr>
                <w:rFonts w:cs="Calibri"/>
                <w:lang w:val="en-US"/>
              </w:rPr>
              <w:t>A</w:t>
            </w:r>
          </w:p>
        </w:tc>
        <w:tc>
          <w:tcPr>
            <w:tcW w:w="414" w:type="pct"/>
            <w:vAlign w:val="center"/>
          </w:tcPr>
          <w:p w14:paraId="039FBB4D" w14:textId="77777777" w:rsidR="00570EAB" w:rsidRPr="00164A3E" w:rsidRDefault="00570EAB" w:rsidP="0016758D">
            <w:pPr>
              <w:spacing w:before="100" w:after="100" w:line="240" w:lineRule="auto"/>
              <w:jc w:val="center"/>
              <w:rPr>
                <w:rFonts w:cs="Calibri"/>
                <w:lang w:val="en-US"/>
              </w:rPr>
            </w:pPr>
            <w:r w:rsidRPr="00164A3E">
              <w:rPr>
                <w:rFonts w:cs="Calibri"/>
                <w:lang w:val="en-US"/>
              </w:rPr>
              <w:t>A</w:t>
            </w:r>
          </w:p>
        </w:tc>
        <w:tc>
          <w:tcPr>
            <w:tcW w:w="412" w:type="pct"/>
            <w:vAlign w:val="center"/>
          </w:tcPr>
          <w:p w14:paraId="21E124BC" w14:textId="77777777" w:rsidR="00570EAB" w:rsidRPr="00164A3E" w:rsidRDefault="00570EAB" w:rsidP="0016758D">
            <w:pPr>
              <w:spacing w:before="100" w:after="100" w:line="240" w:lineRule="auto"/>
              <w:jc w:val="center"/>
              <w:rPr>
                <w:rFonts w:cs="Calibri"/>
                <w:lang w:val="en-US"/>
              </w:rPr>
            </w:pPr>
            <w:r w:rsidRPr="00164A3E">
              <w:rPr>
                <w:rFonts w:cs="Calibri"/>
                <w:lang w:val="en-US"/>
              </w:rPr>
              <w:t>A</w:t>
            </w:r>
          </w:p>
        </w:tc>
        <w:tc>
          <w:tcPr>
            <w:tcW w:w="412" w:type="pct"/>
            <w:shd w:val="clear" w:color="auto" w:fill="D9D9D9" w:themeFill="background1" w:themeFillShade="D9"/>
            <w:vAlign w:val="center"/>
          </w:tcPr>
          <w:p w14:paraId="554AF6C5" w14:textId="7F2ECBED" w:rsidR="00570EAB" w:rsidRPr="00164A3E" w:rsidRDefault="00570EAB" w:rsidP="0016758D">
            <w:pPr>
              <w:spacing w:before="100" w:after="100" w:line="240" w:lineRule="auto"/>
              <w:jc w:val="center"/>
              <w:rPr>
                <w:rFonts w:cs="Calibri"/>
              </w:rPr>
            </w:pPr>
            <w:r w:rsidRPr="00164A3E">
              <w:rPr>
                <w:rFonts w:cs="Calibri"/>
                <w:lang w:val="en-US"/>
              </w:rPr>
              <w:t>C</w:t>
            </w:r>
          </w:p>
        </w:tc>
        <w:tc>
          <w:tcPr>
            <w:tcW w:w="369" w:type="pct"/>
            <w:shd w:val="clear" w:color="auto" w:fill="FFFFFF" w:themeFill="background1"/>
            <w:vAlign w:val="center"/>
          </w:tcPr>
          <w:p w14:paraId="37E9BF6E" w14:textId="682912D4" w:rsidR="00570EAB" w:rsidRPr="00164A3E" w:rsidRDefault="0016758D" w:rsidP="0016758D">
            <w:pPr>
              <w:spacing w:before="100" w:after="100" w:line="240" w:lineRule="auto"/>
              <w:jc w:val="center"/>
              <w:rPr>
                <w:rFonts w:cs="Calibri"/>
              </w:rPr>
            </w:pPr>
            <w:r>
              <w:rPr>
                <w:rFonts w:cs="Calibri"/>
              </w:rPr>
              <w:t>A</w:t>
            </w:r>
            <w:r w:rsidR="003A0B1D">
              <w:rPr>
                <w:rFonts w:cs="Calibri"/>
              </w:rPr>
              <w:t>1</w:t>
            </w:r>
          </w:p>
        </w:tc>
      </w:tr>
    </w:tbl>
    <w:p w14:paraId="47353694" w14:textId="491BF3BC" w:rsidR="004F6457" w:rsidRPr="00164A3E" w:rsidRDefault="004F6457" w:rsidP="00E72D03">
      <w:pPr>
        <w:spacing w:after="100"/>
        <w:jc w:val="both"/>
        <w:rPr>
          <w:rFonts w:cs="Calibri"/>
          <w:sz w:val="16"/>
          <w:szCs w:val="16"/>
        </w:rPr>
      </w:pPr>
      <w:r w:rsidRPr="00164A3E">
        <w:rPr>
          <w:rFonts w:cs="Calibri"/>
          <w:sz w:val="16"/>
          <w:szCs w:val="16"/>
        </w:rPr>
        <w:t xml:space="preserve">klasa A </w:t>
      </w:r>
      <w:r w:rsidR="009B53D1" w:rsidRPr="00164A3E">
        <w:rPr>
          <w:rFonts w:cs="Calibri"/>
          <w:sz w:val="16"/>
          <w:szCs w:val="16"/>
        </w:rPr>
        <w:t>– stężenia</w:t>
      </w:r>
      <w:r w:rsidRPr="00164A3E">
        <w:rPr>
          <w:rFonts w:cs="Calibri"/>
          <w:sz w:val="16"/>
          <w:szCs w:val="16"/>
        </w:rPr>
        <w:t xml:space="preserve"> zanieczyszczenia nie przekraczają odpowiednio poziomów dopuszczalnych, poziomów docelowych </w:t>
      </w:r>
    </w:p>
    <w:p w14:paraId="5F7BA41B" w14:textId="7C106D63" w:rsidR="004F6457" w:rsidRPr="00164A3E" w:rsidRDefault="004F6457" w:rsidP="00E72D03">
      <w:pPr>
        <w:spacing w:after="100"/>
        <w:jc w:val="both"/>
        <w:rPr>
          <w:rFonts w:cs="Calibri"/>
          <w:sz w:val="16"/>
          <w:szCs w:val="16"/>
        </w:rPr>
      </w:pPr>
      <w:r w:rsidRPr="00164A3E">
        <w:rPr>
          <w:rFonts w:cs="Calibri"/>
          <w:sz w:val="16"/>
          <w:szCs w:val="16"/>
        </w:rPr>
        <w:t>klasa B – stężenia zanieczyszczenia przekraczają poziomy dopuszczalne, lecz nie przekraczają poziomów dopuszczalnych powiększonych o</w:t>
      </w:r>
      <w:r w:rsidR="00421DD8">
        <w:rPr>
          <w:rFonts w:cs="Calibri"/>
          <w:sz w:val="16"/>
          <w:szCs w:val="16"/>
        </w:rPr>
        <w:t> </w:t>
      </w:r>
      <w:r w:rsidRPr="00164A3E">
        <w:rPr>
          <w:rFonts w:cs="Calibri"/>
          <w:sz w:val="16"/>
          <w:szCs w:val="16"/>
        </w:rPr>
        <w:t>margines tolerancji</w:t>
      </w:r>
    </w:p>
    <w:p w14:paraId="25537F92" w14:textId="41B0D6FC" w:rsidR="004F6457" w:rsidRPr="00164A3E" w:rsidRDefault="004F6457" w:rsidP="00E72D03">
      <w:pPr>
        <w:spacing w:after="100"/>
        <w:jc w:val="both"/>
        <w:rPr>
          <w:rFonts w:cs="Calibri"/>
          <w:sz w:val="16"/>
          <w:szCs w:val="16"/>
        </w:rPr>
      </w:pPr>
      <w:r w:rsidRPr="00164A3E">
        <w:rPr>
          <w:rFonts w:cs="Calibri"/>
          <w:sz w:val="16"/>
          <w:szCs w:val="16"/>
        </w:rPr>
        <w:t xml:space="preserve">klasa C – stężenia zanieczyszczeń przekraczają poziomy dopuszczalne powiększone o margines tolerancji, a w </w:t>
      </w:r>
      <w:r w:rsidR="009B53D1" w:rsidRPr="00164A3E">
        <w:rPr>
          <w:rFonts w:cs="Calibri"/>
          <w:sz w:val="16"/>
          <w:szCs w:val="16"/>
        </w:rPr>
        <w:t>przypadku,</w:t>
      </w:r>
      <w:r w:rsidRPr="00164A3E">
        <w:rPr>
          <w:rFonts w:cs="Calibri"/>
          <w:sz w:val="16"/>
          <w:szCs w:val="16"/>
        </w:rPr>
        <w:t xml:space="preserve"> gdy margines tolerancji nie jest określony – poziomy dopuszczalne, poziomy docelowe Ż</w:t>
      </w:r>
    </w:p>
    <w:p w14:paraId="0F51BCC3" w14:textId="37D9B6EB" w:rsidR="004F6457" w:rsidRPr="00164A3E" w:rsidRDefault="004F6457" w:rsidP="00171E66">
      <w:pPr>
        <w:pStyle w:val="Legenda"/>
        <w:spacing w:after="100"/>
        <w:jc w:val="both"/>
        <w:rPr>
          <w:rStyle w:val="Odwoaniedokomentarza"/>
          <w:rFonts w:cs="Calibri"/>
          <w:b/>
          <w:bCs/>
          <w:color w:val="auto"/>
        </w:rPr>
      </w:pPr>
      <w:r w:rsidRPr="00FC71BB">
        <w:rPr>
          <w:rFonts w:cs="Calibri"/>
          <w:b/>
          <w:bCs/>
        </w:rPr>
        <w:t>Źródło:</w:t>
      </w:r>
      <w:r w:rsidRPr="00164A3E">
        <w:rPr>
          <w:rFonts w:cs="Calibri"/>
        </w:rPr>
        <w:t xml:space="preserve"> opracowanie własne na podstawie </w:t>
      </w:r>
      <w:r w:rsidR="00266DA9">
        <w:rPr>
          <w:rFonts w:cs="Calibri"/>
        </w:rPr>
        <w:t>Tabeli 7.</w:t>
      </w:r>
      <w:r w:rsidR="00F5292A">
        <w:rPr>
          <w:rFonts w:cs="Calibri"/>
        </w:rPr>
        <w:t>28</w:t>
      </w:r>
      <w:r w:rsidR="00266DA9">
        <w:rPr>
          <w:rFonts w:cs="Calibri"/>
        </w:rPr>
        <w:t xml:space="preserve">. </w:t>
      </w:r>
      <w:r w:rsidR="00266DA9" w:rsidRPr="00266DA9">
        <w:rPr>
          <w:rFonts w:cs="Calibri"/>
        </w:rPr>
        <w:t>Klasy stref dla poszczególnych zanieczyszczeń, uzyskane w ocenie rocznej dokonanej</w:t>
      </w:r>
      <w:r w:rsidR="00266DA9">
        <w:rPr>
          <w:rFonts w:cs="Calibri"/>
        </w:rPr>
        <w:t xml:space="preserve"> </w:t>
      </w:r>
      <w:r w:rsidR="00266DA9" w:rsidRPr="00266DA9">
        <w:rPr>
          <w:rFonts w:cs="Calibri"/>
        </w:rPr>
        <w:t>z uwzględnieniem kryteriów ustanowionych w celu ochrony zdrowia ludzi - klasyfikacja podstawowa (klasy:</w:t>
      </w:r>
      <w:r w:rsidR="00266DA9">
        <w:rPr>
          <w:rFonts w:cs="Calibri"/>
        </w:rPr>
        <w:t xml:space="preserve"> </w:t>
      </w:r>
      <w:r w:rsidR="00266DA9" w:rsidRPr="00266DA9">
        <w:rPr>
          <w:rFonts w:cs="Calibri"/>
        </w:rPr>
        <w:t>A, C oraz A1, C1 dla pyłu zawieszonego PM2,5)</w:t>
      </w:r>
      <w:r w:rsidR="00266DA9">
        <w:rPr>
          <w:rFonts w:cs="Calibri"/>
        </w:rPr>
        <w:t xml:space="preserve"> z </w:t>
      </w:r>
      <w:r w:rsidR="00CB2ECC" w:rsidRPr="00164A3E">
        <w:rPr>
          <w:rFonts w:cs="Calibri"/>
        </w:rPr>
        <w:t xml:space="preserve">„Rocznej oceny jakości powietrza w województwie </w:t>
      </w:r>
      <w:r w:rsidR="009B53D1">
        <w:rPr>
          <w:rFonts w:cs="Calibri"/>
        </w:rPr>
        <w:t>mazowieckim</w:t>
      </w:r>
      <w:r w:rsidR="00CB2ECC" w:rsidRPr="00164A3E">
        <w:rPr>
          <w:rFonts w:cs="Calibri"/>
        </w:rPr>
        <w:t>. Raport wojewódzki za rok 202</w:t>
      </w:r>
      <w:r w:rsidR="009B53D1">
        <w:rPr>
          <w:rFonts w:cs="Calibri"/>
        </w:rPr>
        <w:t>2</w:t>
      </w:r>
      <w:r w:rsidR="00CB2ECC" w:rsidRPr="00164A3E">
        <w:rPr>
          <w:rFonts w:cs="Calibri"/>
        </w:rPr>
        <w:t>”, opracowanej przez Główny Inspektorat Ochrony Środowiska – Departament Monitoringu Środowiska</w:t>
      </w:r>
      <w:r w:rsidR="00F5292A">
        <w:rPr>
          <w:rFonts w:cs="Calibri"/>
        </w:rPr>
        <w:t xml:space="preserve">, Regionalny Wydział Monitoringu Środowiska w </w:t>
      </w:r>
      <w:r w:rsidR="009B53D1">
        <w:rPr>
          <w:rFonts w:cs="Calibri"/>
        </w:rPr>
        <w:t>Warszawie</w:t>
      </w:r>
      <w:r w:rsidRPr="00164A3E">
        <w:rPr>
          <w:rFonts w:cs="Calibri"/>
        </w:rPr>
        <w:t>.</w:t>
      </w:r>
    </w:p>
    <w:p w14:paraId="68A871E3" w14:textId="54C0BE54" w:rsidR="006676B7" w:rsidRDefault="004F6457" w:rsidP="00E72D03">
      <w:pPr>
        <w:spacing w:after="100"/>
        <w:jc w:val="both"/>
        <w:rPr>
          <w:rFonts w:cs="Calibri"/>
        </w:rPr>
      </w:pPr>
      <w:r w:rsidRPr="00864C92">
        <w:rPr>
          <w:rFonts w:cs="Calibri"/>
        </w:rPr>
        <w:t>Jak wynika z tabeli, według kryterium ochrony zdrowia, w tej strefie nie stwierdzono przekroczeń dla</w:t>
      </w:r>
      <w:r w:rsidR="00DA2550">
        <w:rPr>
          <w:rFonts w:cs="Calibri"/>
        </w:rPr>
        <w:t> </w:t>
      </w:r>
      <w:r w:rsidR="00864C92" w:rsidRPr="00864C92">
        <w:rPr>
          <w:rFonts w:cs="Calibri"/>
        </w:rPr>
        <w:t>dwutlenku siarki</w:t>
      </w:r>
      <w:r w:rsidR="00864C92">
        <w:rPr>
          <w:rFonts w:cs="Calibri"/>
        </w:rPr>
        <w:t>,</w:t>
      </w:r>
      <w:r w:rsidR="00864C92" w:rsidRPr="00864C92">
        <w:rPr>
          <w:rFonts w:cs="Calibri"/>
        </w:rPr>
        <w:t xml:space="preserve"> </w:t>
      </w:r>
      <w:r w:rsidRPr="00864C92">
        <w:rPr>
          <w:rFonts w:cs="Calibri"/>
        </w:rPr>
        <w:t>dwutlenku azotu,</w:t>
      </w:r>
      <w:r w:rsidR="00F76E90" w:rsidRPr="00864C92">
        <w:rPr>
          <w:rFonts w:cs="Calibri"/>
        </w:rPr>
        <w:t xml:space="preserve"> benzenu,</w:t>
      </w:r>
      <w:r w:rsidRPr="00864C92">
        <w:rPr>
          <w:rFonts w:cs="Calibri"/>
        </w:rPr>
        <w:t xml:space="preserve"> tlenku węgla, </w:t>
      </w:r>
      <w:r w:rsidR="00F76E90" w:rsidRPr="00864C92">
        <w:rPr>
          <w:rFonts w:cs="Calibri"/>
        </w:rPr>
        <w:t xml:space="preserve">ozonu, </w:t>
      </w:r>
      <w:r w:rsidR="00864C92" w:rsidRPr="00864C92">
        <w:rPr>
          <w:rFonts w:cs="Calibri"/>
        </w:rPr>
        <w:t>pyłu zawieszonego PM2,5 i PM10</w:t>
      </w:r>
      <w:r w:rsidR="00864C92">
        <w:rPr>
          <w:rFonts w:cs="Calibri"/>
        </w:rPr>
        <w:t xml:space="preserve"> </w:t>
      </w:r>
      <w:r w:rsidR="00CD4AC7" w:rsidRPr="00864C92">
        <w:rPr>
          <w:rFonts w:cs="Calibri"/>
        </w:rPr>
        <w:t xml:space="preserve">oraz zawartego w pyle zawieszonym </w:t>
      </w:r>
      <w:r w:rsidR="00C32948" w:rsidRPr="00864C92">
        <w:rPr>
          <w:rFonts w:cs="Calibri"/>
        </w:rPr>
        <w:t xml:space="preserve">ołowiu, </w:t>
      </w:r>
      <w:r w:rsidRPr="00864C92">
        <w:rPr>
          <w:rFonts w:cs="Calibri"/>
        </w:rPr>
        <w:t>arsenu, kadmu</w:t>
      </w:r>
      <w:r w:rsidR="00864C92">
        <w:rPr>
          <w:rFonts w:cs="Calibri"/>
        </w:rPr>
        <w:t xml:space="preserve"> i</w:t>
      </w:r>
      <w:r w:rsidRPr="00864C92">
        <w:rPr>
          <w:rFonts w:cs="Calibri"/>
        </w:rPr>
        <w:t xml:space="preserve"> niklu</w:t>
      </w:r>
      <w:r w:rsidR="00CD4AC7" w:rsidRPr="00864C92">
        <w:rPr>
          <w:rFonts w:cs="Calibri"/>
        </w:rPr>
        <w:t xml:space="preserve">. </w:t>
      </w:r>
      <w:r w:rsidRPr="00864C92">
        <w:rPr>
          <w:rFonts w:cs="Calibri"/>
        </w:rPr>
        <w:t>Występ</w:t>
      </w:r>
      <w:r w:rsidR="00CD4AC7" w:rsidRPr="00864C92">
        <w:rPr>
          <w:rFonts w:cs="Calibri"/>
        </w:rPr>
        <w:t>owały</w:t>
      </w:r>
      <w:r w:rsidRPr="00864C92">
        <w:rPr>
          <w:rFonts w:cs="Calibri"/>
        </w:rPr>
        <w:t xml:space="preserve"> natomiast przekroczenia poziomów dopuszczalnych w zakresie benzo(a)pirenu (klasa C).</w:t>
      </w:r>
    </w:p>
    <w:p w14:paraId="44A9A76E" w14:textId="2157B341" w:rsidR="008A7006" w:rsidRDefault="00A5582B" w:rsidP="008A7006">
      <w:pPr>
        <w:spacing w:after="100"/>
        <w:jc w:val="both"/>
        <w:rPr>
          <w:rFonts w:cs="Calibri"/>
        </w:rPr>
      </w:pPr>
      <w:r>
        <w:rPr>
          <w:rFonts w:cs="Calibri"/>
        </w:rPr>
        <w:t>Jednym z zagrożeń</w:t>
      </w:r>
      <w:r w:rsidRPr="00A5582B">
        <w:rPr>
          <w:rFonts w:cs="Calibri"/>
        </w:rPr>
        <w:t xml:space="preserve"> dla jakości powietrza na obszarze rewitalizacji jest tzw. niska emisja. Definiowana jest ona jako emisja pyłów i gazów do atmosfery ze źródeł nieprzekraczających 40 m wysokości.</w:t>
      </w:r>
      <w:r w:rsidR="00E40C56">
        <w:rPr>
          <w:rFonts w:cs="Calibri"/>
        </w:rPr>
        <w:t xml:space="preserve"> </w:t>
      </w:r>
      <w:r w:rsidR="008A7006" w:rsidRPr="00A5582B">
        <w:rPr>
          <w:rFonts w:cs="Calibri"/>
        </w:rPr>
        <w:t xml:space="preserve">Wiąże się </w:t>
      </w:r>
      <w:r w:rsidR="008A7006">
        <w:rPr>
          <w:rFonts w:cs="Calibri"/>
        </w:rPr>
        <w:t xml:space="preserve">ona z </w:t>
      </w:r>
      <w:r w:rsidR="008A7006" w:rsidRPr="00A5582B">
        <w:rPr>
          <w:rFonts w:cs="Calibri"/>
        </w:rPr>
        <w:t>niską efektownością energetyczną budynków, wynikającą z przestarzałych technologii budowlanych i brakiem ich modernizacji m.in. brakiem ocieplenia i izolacji cieplnej, nieszczelności pokrycia dachowego, stolarki okiennej. Przez nieszczelność zabudowy, część ciepła wydostaje się na</w:t>
      </w:r>
      <w:r w:rsidR="00DA2550">
        <w:rPr>
          <w:rFonts w:cs="Calibri"/>
        </w:rPr>
        <w:t> </w:t>
      </w:r>
      <w:r w:rsidR="008A7006" w:rsidRPr="00A5582B">
        <w:rPr>
          <w:rFonts w:cs="Calibri"/>
        </w:rPr>
        <w:t>zewnątrz, co powoduje straty ciepła i konieczność dalszego dogrzewania mieszkań, aby utrzymać odpowiednią temperaturę. Dużym problemem są również kwestie finansowe. Narastający kryzys energetyczny spowodował wysokie podwyżki cen paliw i prądu, co w połączeniu z niskimi zarobkami ogranicza możliwości wymiany pieców i termomodernizacji budynków. Przeszkodę stanowią także skomplikowane i długotrwałe procedury prawne w zakresie wymiany źródeł ciepła (m.in. uzyskiwanie zezwoleń czy dofinansowań), co dodatkowo zniechęca mieszkańców do przejścia na ekologiczne formy ogrzewania budynków czy skorzystania z OZE w postaci np. paneli fotowoltaicznych. Dodatkowym problemem jest również niska świadomość ekologiczna mieszkańców, która w połączeniu z problemami finansowymi, skutkuje paleniem w piecu „czym popadnie”, co dodatkowo pogarsza jakość powietrza w</w:t>
      </w:r>
      <w:r w:rsidR="008A7006">
        <w:rPr>
          <w:rFonts w:cs="Calibri"/>
        </w:rPr>
        <w:t> </w:t>
      </w:r>
      <w:r w:rsidR="008A7006" w:rsidRPr="00A5582B">
        <w:rPr>
          <w:rFonts w:cs="Calibri"/>
        </w:rPr>
        <w:t>obszarze rewitalizacji.</w:t>
      </w:r>
      <w:r w:rsidR="00CA4852">
        <w:rPr>
          <w:rFonts w:cs="Calibri"/>
        </w:rPr>
        <w:t xml:space="preserve"> </w:t>
      </w:r>
      <w:r w:rsidR="00CA4852" w:rsidRPr="00CA4852">
        <w:rPr>
          <w:rFonts w:cs="Calibri"/>
        </w:rPr>
        <w:t>Na poniższym rysunku zaprezentowano graficzne warianty prognozy zapotrzebowania na energię elektryczną w Gminie Wiskitki do 2035 roku. Według Projektu założeń do planu zaopatrzenia w ciepło, energię elektryczną i paliwa gazowe dla Gminy Wiskitki na lata 2020-2035, najbardziej rekomendowanym scenariuszem prognozy zużycia energii elektrycznej jest Scenariusz Energooszczędny.</w:t>
      </w:r>
    </w:p>
    <w:p w14:paraId="4F0F3DC9" w14:textId="0C229A20" w:rsidR="00CA4852" w:rsidRPr="006B4C34" w:rsidRDefault="00CA4852" w:rsidP="00CA4852">
      <w:pPr>
        <w:pStyle w:val="Legenda"/>
        <w:keepNext/>
        <w:spacing w:after="100"/>
        <w:rPr>
          <w:rFonts w:cs="Calibri"/>
        </w:rPr>
      </w:pPr>
      <w:bookmarkStart w:id="47" w:name="_Toc180579608"/>
      <w:r w:rsidRPr="00A560AF">
        <w:rPr>
          <w:rFonts w:cs="Calibri"/>
          <w:b/>
          <w:bCs/>
        </w:rPr>
        <w:lastRenderedPageBreak/>
        <w:t xml:space="preserve">Ryc. </w:t>
      </w:r>
      <w:r w:rsidRPr="00A560AF">
        <w:rPr>
          <w:rFonts w:cs="Calibri"/>
          <w:b/>
          <w:bCs/>
        </w:rPr>
        <w:fldChar w:fldCharType="begin"/>
      </w:r>
      <w:r w:rsidRPr="00A560AF">
        <w:rPr>
          <w:rFonts w:cs="Calibri"/>
          <w:b/>
          <w:bCs/>
        </w:rPr>
        <w:instrText xml:space="preserve"> SEQ Rysunek \* ARABIC </w:instrText>
      </w:r>
      <w:r w:rsidRPr="00A560AF">
        <w:rPr>
          <w:rFonts w:cs="Calibri"/>
          <w:b/>
          <w:bCs/>
        </w:rPr>
        <w:fldChar w:fldCharType="separate"/>
      </w:r>
      <w:r w:rsidR="008A3CE3">
        <w:rPr>
          <w:rFonts w:cs="Calibri"/>
          <w:b/>
          <w:bCs/>
          <w:noProof/>
        </w:rPr>
        <w:t>13</w:t>
      </w:r>
      <w:r w:rsidRPr="00A560AF">
        <w:rPr>
          <w:rFonts w:cs="Calibri"/>
          <w:b/>
          <w:bCs/>
          <w:noProof/>
        </w:rPr>
        <w:fldChar w:fldCharType="end"/>
      </w:r>
      <w:r w:rsidRPr="00A560AF">
        <w:rPr>
          <w:rFonts w:cs="Calibri"/>
          <w:b/>
          <w:bCs/>
        </w:rPr>
        <w:t>.</w:t>
      </w:r>
      <w:r w:rsidRPr="006B4C34">
        <w:rPr>
          <w:rFonts w:cs="Calibri"/>
        </w:rPr>
        <w:t xml:space="preserve"> </w:t>
      </w:r>
      <w:r>
        <w:rPr>
          <w:rFonts w:cs="Calibri"/>
        </w:rPr>
        <w:t>Wariantowe prognozy zużycia energii elektrycznej [MWh] w Gminie Wiskitki do 2035 roku</w:t>
      </w:r>
      <w:bookmarkEnd w:id="47"/>
    </w:p>
    <w:p w14:paraId="4308249F" w14:textId="2E83056F" w:rsidR="00CA4852" w:rsidRPr="00A5582B" w:rsidRDefault="00CA4852" w:rsidP="008A7006">
      <w:pPr>
        <w:spacing w:after="100"/>
        <w:jc w:val="both"/>
        <w:rPr>
          <w:rFonts w:cs="Calibri"/>
        </w:rPr>
      </w:pPr>
      <w:r>
        <w:rPr>
          <w:noProof/>
        </w:rPr>
        <w:drawing>
          <wp:inline distT="0" distB="0" distL="0" distR="0" wp14:anchorId="73743110" wp14:editId="00E4F717">
            <wp:extent cx="5760720" cy="3493135"/>
            <wp:effectExtent l="0" t="0" r="0" b="0"/>
            <wp:docPr id="3208308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30873" name=""/>
                    <pic:cNvPicPr/>
                  </pic:nvPicPr>
                  <pic:blipFill>
                    <a:blip r:embed="rId30"/>
                    <a:stretch>
                      <a:fillRect/>
                    </a:stretch>
                  </pic:blipFill>
                  <pic:spPr>
                    <a:xfrm>
                      <a:off x="0" y="0"/>
                      <a:ext cx="5760720" cy="3493135"/>
                    </a:xfrm>
                    <a:prstGeom prst="rect">
                      <a:avLst/>
                    </a:prstGeom>
                  </pic:spPr>
                </pic:pic>
              </a:graphicData>
            </a:graphic>
          </wp:inline>
        </w:drawing>
      </w:r>
    </w:p>
    <w:p w14:paraId="41932BF2" w14:textId="2E52D8BF" w:rsidR="00CA4852" w:rsidRPr="00164A3E" w:rsidRDefault="00CA4852" w:rsidP="00CA4852">
      <w:pPr>
        <w:pStyle w:val="Legenda"/>
        <w:spacing w:after="100"/>
        <w:rPr>
          <w:rFonts w:cs="Calibri"/>
        </w:rPr>
      </w:pPr>
      <w:r w:rsidRPr="00A560AF">
        <w:rPr>
          <w:rFonts w:cs="Calibri"/>
          <w:b/>
          <w:bCs/>
        </w:rPr>
        <w:t>Źródło:</w:t>
      </w:r>
      <w:r w:rsidRPr="00164A3E">
        <w:rPr>
          <w:rFonts w:cs="Calibri"/>
        </w:rPr>
        <w:t xml:space="preserve"> opracowanie własne</w:t>
      </w:r>
      <w:r>
        <w:rPr>
          <w:rFonts w:cs="Calibri"/>
        </w:rPr>
        <w:t xml:space="preserve"> </w:t>
      </w:r>
      <w:r w:rsidRPr="00CA4852">
        <w:rPr>
          <w:rFonts w:cs="Calibri"/>
        </w:rPr>
        <w:t>na podstawie „Projektu założeń do planu zaopatrzenia w ciepło, energię elektryczną i paliwa gazowe dla Gminy Wiskitki na lata 2020-2035”.</w:t>
      </w:r>
    </w:p>
    <w:p w14:paraId="19086BC2" w14:textId="349211A1" w:rsidR="00E40C56" w:rsidRDefault="003058ED" w:rsidP="00E72D03">
      <w:pPr>
        <w:spacing w:after="100"/>
        <w:jc w:val="both"/>
        <w:rPr>
          <w:rFonts w:cs="Calibri"/>
        </w:rPr>
      </w:pPr>
      <w:r>
        <w:rPr>
          <w:rFonts w:cs="Calibri"/>
        </w:rPr>
        <w:t>Źródłem zanieczyszczeń na terenie</w:t>
      </w:r>
      <w:r w:rsidR="001938EE">
        <w:rPr>
          <w:rFonts w:cs="Calibri"/>
        </w:rPr>
        <w:t xml:space="preserve"> obszaru rewitalizacji</w:t>
      </w:r>
      <w:r>
        <w:rPr>
          <w:rFonts w:cs="Calibri"/>
        </w:rPr>
        <w:t xml:space="preserve"> jest także emisja liniowa pochodząca z transportu samochodowego. Jest to emisja, którą generuje transport prywatny i publiczny. Emisja liniowa powstaje z procesów spalania paliw w pojazdach, w wyniku ścierania nawierzchni dróg, opon, okładzin, a także w związku z unoszeniem się pyłu z dróg. Ze środków komunikacji do powietrza emitowane są głównie: tlenki azotu, pyły, węglowodory aromatyczne, tlenek i dwutlenek węgla oraz metale ciężkie. Wpływają one na pogorszenie jakości powietrza atmosferycznego i powodują wzrost stężenia ozonu w troposferze. Ilość emitowanych zanieczyszczeń zależy </w:t>
      </w:r>
      <w:r w:rsidR="001938EE">
        <w:rPr>
          <w:rFonts w:cs="Calibri"/>
        </w:rPr>
        <w:t xml:space="preserve">od wielu czynników, m.in. od natężenia i płynności ruchu, parametrów technicznych i stanu drogi. Najbardziej zagrożone emisją liniową są tereny przyległe do ciągów komunikacyjnych – głównie ma to niekorzystny wpływ na uprawy rolne. Nadmienić należy, że szkodliwe substancje związane z komunikacją samochodową stanowią źródło emisji zanieczyszczeń nie tylko do powietrza, ale również gleby, a w konsekwencji również wód wskutek wymywania zanieczyszczeń z powierzchni gruntu. Jednym ze sposobów </w:t>
      </w:r>
      <w:r w:rsidR="00E0132C">
        <w:rPr>
          <w:rFonts w:cs="Calibri"/>
        </w:rPr>
        <w:t>na zmniejszenie</w:t>
      </w:r>
      <w:r w:rsidR="001938EE">
        <w:rPr>
          <w:rFonts w:cs="Calibri"/>
        </w:rPr>
        <w:t xml:space="preserve"> emisji liniowej na terenie obszaru rewitalizacji jest rozbudowanie sieci ścieżek rowerowych i chodników.</w:t>
      </w:r>
    </w:p>
    <w:p w14:paraId="358AD209" w14:textId="2260903F" w:rsidR="00FD5C06" w:rsidRPr="007B57EA" w:rsidRDefault="00BA2B44" w:rsidP="00E72D03">
      <w:pPr>
        <w:spacing w:after="100"/>
        <w:jc w:val="both"/>
        <w:rPr>
          <w:rFonts w:cs="Calibri"/>
          <w:u w:val="single"/>
        </w:rPr>
      </w:pPr>
      <w:r w:rsidRPr="007B57EA">
        <w:rPr>
          <w:rFonts w:cs="Calibri"/>
        </w:rPr>
        <w:t>Problem</w:t>
      </w:r>
      <w:r w:rsidR="007B57EA" w:rsidRPr="007B57EA">
        <w:rPr>
          <w:rFonts w:cs="Calibri"/>
        </w:rPr>
        <w:t>y w sferze środowiskowej zostały również poddane</w:t>
      </w:r>
      <w:r w:rsidR="00A9306B" w:rsidRPr="007B57EA">
        <w:rPr>
          <w:rFonts w:cs="Calibri"/>
        </w:rPr>
        <w:t xml:space="preserve"> badaniu ankietowym.</w:t>
      </w:r>
      <w:r w:rsidR="0086132B" w:rsidRPr="007B57EA">
        <w:rPr>
          <w:rFonts w:cs="Calibri"/>
        </w:rPr>
        <w:t xml:space="preserve"> </w:t>
      </w:r>
      <w:r w:rsidR="006C3F85" w:rsidRPr="007B57EA">
        <w:rPr>
          <w:rFonts w:cs="Calibri"/>
        </w:rPr>
        <w:t>Ankietowani</w:t>
      </w:r>
      <w:r w:rsidR="00906C01" w:rsidRPr="007B57EA">
        <w:rPr>
          <w:rFonts w:cs="Calibri"/>
        </w:rPr>
        <w:t xml:space="preserve"> w </w:t>
      </w:r>
      <w:r w:rsidR="003F3421" w:rsidRPr="007B57EA">
        <w:rPr>
          <w:rFonts w:cs="Calibri"/>
        </w:rPr>
        <w:t>obszarze rewitalizacji</w:t>
      </w:r>
      <w:r w:rsidR="0086132B" w:rsidRPr="007B57EA">
        <w:rPr>
          <w:rFonts w:cs="Calibri"/>
        </w:rPr>
        <w:t xml:space="preserve"> dostrzegli </w:t>
      </w:r>
      <w:r w:rsidR="00C8457B" w:rsidRPr="007B57EA">
        <w:rPr>
          <w:rFonts w:cs="Calibri"/>
        </w:rPr>
        <w:t xml:space="preserve">największe </w:t>
      </w:r>
      <w:r w:rsidR="00D362D9" w:rsidRPr="007B57EA">
        <w:rPr>
          <w:rFonts w:cs="Calibri"/>
        </w:rPr>
        <w:t>problem</w:t>
      </w:r>
      <w:r w:rsidR="00C8457B" w:rsidRPr="007B57EA">
        <w:rPr>
          <w:rFonts w:cs="Calibri"/>
        </w:rPr>
        <w:t>y w zakresie</w:t>
      </w:r>
      <w:r w:rsidR="007B57EA" w:rsidRPr="007B57EA">
        <w:rPr>
          <w:rFonts w:cs="Calibri"/>
        </w:rPr>
        <w:t>:</w:t>
      </w:r>
      <w:r w:rsidR="00C8457B" w:rsidRPr="007B57EA">
        <w:rPr>
          <w:rFonts w:cs="Calibri"/>
        </w:rPr>
        <w:t xml:space="preserve"> </w:t>
      </w:r>
      <w:r w:rsidR="007B57EA" w:rsidRPr="007B57EA">
        <w:rPr>
          <w:rFonts w:cs="Calibri"/>
        </w:rPr>
        <w:t>niskiej świadomości ekologicznej mieszkańców</w:t>
      </w:r>
      <w:r w:rsidR="00C8457B" w:rsidRPr="007B57EA">
        <w:rPr>
          <w:rFonts w:cs="Calibri"/>
        </w:rPr>
        <w:t xml:space="preserve"> (</w:t>
      </w:r>
      <w:r w:rsidR="007B57EA" w:rsidRPr="007B57EA">
        <w:rPr>
          <w:rFonts w:cs="Calibri"/>
        </w:rPr>
        <w:t>10</w:t>
      </w:r>
      <w:r w:rsidR="00C8457B" w:rsidRPr="007B57EA">
        <w:rPr>
          <w:rFonts w:cs="Calibri"/>
        </w:rPr>
        <w:t xml:space="preserve"> z </w:t>
      </w:r>
      <w:r w:rsidR="007B57EA" w:rsidRPr="007B57EA">
        <w:rPr>
          <w:rFonts w:cs="Calibri"/>
        </w:rPr>
        <w:t>15</w:t>
      </w:r>
      <w:r w:rsidR="00C8457B" w:rsidRPr="007B57EA">
        <w:rPr>
          <w:rFonts w:cs="Calibri"/>
        </w:rPr>
        <w:t xml:space="preserve"> ankietowanych uznało, że jest to bardzo istotny lub istotny problem) </w:t>
      </w:r>
      <w:r w:rsidR="007B57EA" w:rsidRPr="007B57EA">
        <w:rPr>
          <w:rFonts w:cs="Calibri"/>
        </w:rPr>
        <w:t xml:space="preserve">znacznej ilości „dzikich wysypisk śmieci” </w:t>
      </w:r>
      <w:r w:rsidR="00C8457B" w:rsidRPr="007B57EA">
        <w:rPr>
          <w:rFonts w:cs="Calibri"/>
        </w:rPr>
        <w:t>(</w:t>
      </w:r>
      <w:r w:rsidR="007B57EA" w:rsidRPr="007B57EA">
        <w:rPr>
          <w:rFonts w:cs="Calibri"/>
        </w:rPr>
        <w:t>9</w:t>
      </w:r>
      <w:r w:rsidR="00C8457B" w:rsidRPr="007B57EA">
        <w:rPr>
          <w:rFonts w:cs="Calibri"/>
        </w:rPr>
        <w:t xml:space="preserve"> z </w:t>
      </w:r>
      <w:r w:rsidR="007B57EA" w:rsidRPr="007B57EA">
        <w:rPr>
          <w:rFonts w:cs="Calibri"/>
        </w:rPr>
        <w:t>15</w:t>
      </w:r>
      <w:r w:rsidR="00C8457B" w:rsidRPr="007B57EA">
        <w:rPr>
          <w:rFonts w:cs="Calibri"/>
        </w:rPr>
        <w:t xml:space="preserve"> ankietowanych uznało, że jest to bardzo istotny lub istotny problem) oraz </w:t>
      </w:r>
      <w:r w:rsidR="007B57EA" w:rsidRPr="007B57EA">
        <w:rPr>
          <w:rFonts w:cs="Calibri"/>
        </w:rPr>
        <w:t xml:space="preserve">niedostatecznej ilości kontenerów na odpady </w:t>
      </w:r>
      <w:r w:rsidR="00C8457B" w:rsidRPr="007B57EA">
        <w:rPr>
          <w:rFonts w:cs="Calibri"/>
        </w:rPr>
        <w:t>(</w:t>
      </w:r>
      <w:r w:rsidR="007B57EA" w:rsidRPr="007B57EA">
        <w:rPr>
          <w:rFonts w:cs="Calibri"/>
        </w:rPr>
        <w:t>9</w:t>
      </w:r>
      <w:r w:rsidR="00C8457B" w:rsidRPr="007B57EA">
        <w:rPr>
          <w:rFonts w:cs="Calibri"/>
        </w:rPr>
        <w:t xml:space="preserve"> z </w:t>
      </w:r>
      <w:r w:rsidR="007B57EA" w:rsidRPr="007B57EA">
        <w:rPr>
          <w:rFonts w:cs="Calibri"/>
        </w:rPr>
        <w:t>15</w:t>
      </w:r>
      <w:r w:rsidR="00C8457B" w:rsidRPr="007B57EA">
        <w:rPr>
          <w:rFonts w:cs="Calibri"/>
        </w:rPr>
        <w:t xml:space="preserve"> ankietowanych uznało, że jest to</w:t>
      </w:r>
      <w:r w:rsidR="00DA2550" w:rsidRPr="007B57EA">
        <w:rPr>
          <w:rFonts w:cs="Calibri"/>
        </w:rPr>
        <w:t> </w:t>
      </w:r>
      <w:r w:rsidR="00C8457B" w:rsidRPr="007B57EA">
        <w:rPr>
          <w:rFonts w:cs="Calibri"/>
        </w:rPr>
        <w:t>bardzo istotny lub istotny problem)</w:t>
      </w:r>
      <w:r w:rsidR="007B57EA" w:rsidRPr="007B57EA">
        <w:rPr>
          <w:rFonts w:cs="Calibri"/>
        </w:rPr>
        <w:t xml:space="preserve">. </w:t>
      </w:r>
      <w:r w:rsidR="00685278" w:rsidRPr="007B57EA">
        <w:rPr>
          <w:rFonts w:cs="Calibri"/>
        </w:rPr>
        <w:t>Szczegóły przedstawia rycina poniżej.</w:t>
      </w:r>
    </w:p>
    <w:p w14:paraId="68DCF3E5" w14:textId="7D0171EA" w:rsidR="00A9306B" w:rsidRPr="006B4C34" w:rsidRDefault="00A9306B" w:rsidP="00A9306B">
      <w:pPr>
        <w:pStyle w:val="Legenda"/>
        <w:keepNext/>
        <w:spacing w:after="100"/>
        <w:rPr>
          <w:rFonts w:cs="Calibri"/>
        </w:rPr>
      </w:pPr>
      <w:bookmarkStart w:id="48" w:name="_Toc180579609"/>
      <w:bookmarkStart w:id="49" w:name="_Hlk149565419"/>
      <w:r w:rsidRPr="00A560AF">
        <w:rPr>
          <w:rFonts w:cs="Calibri"/>
          <w:b/>
          <w:bCs/>
        </w:rPr>
        <w:lastRenderedPageBreak/>
        <w:t xml:space="preserve">Ryc. </w:t>
      </w:r>
      <w:r w:rsidRPr="00A560AF">
        <w:rPr>
          <w:rFonts w:cs="Calibri"/>
          <w:b/>
          <w:bCs/>
        </w:rPr>
        <w:fldChar w:fldCharType="begin"/>
      </w:r>
      <w:r w:rsidRPr="00A560AF">
        <w:rPr>
          <w:rFonts w:cs="Calibri"/>
          <w:b/>
          <w:bCs/>
        </w:rPr>
        <w:instrText xml:space="preserve"> SEQ Rysunek \* ARABIC </w:instrText>
      </w:r>
      <w:r w:rsidRPr="00A560AF">
        <w:rPr>
          <w:rFonts w:cs="Calibri"/>
          <w:b/>
          <w:bCs/>
        </w:rPr>
        <w:fldChar w:fldCharType="separate"/>
      </w:r>
      <w:r w:rsidR="008A3CE3">
        <w:rPr>
          <w:rFonts w:cs="Calibri"/>
          <w:b/>
          <w:bCs/>
          <w:noProof/>
        </w:rPr>
        <w:t>14</w:t>
      </w:r>
      <w:r w:rsidRPr="00A560AF">
        <w:rPr>
          <w:rFonts w:cs="Calibri"/>
          <w:b/>
          <w:bCs/>
          <w:noProof/>
        </w:rPr>
        <w:fldChar w:fldCharType="end"/>
      </w:r>
      <w:r w:rsidRPr="00A560AF">
        <w:rPr>
          <w:rFonts w:cs="Calibri"/>
          <w:b/>
          <w:bCs/>
        </w:rPr>
        <w:t>.</w:t>
      </w:r>
      <w:r w:rsidRPr="006B4C34">
        <w:rPr>
          <w:rFonts w:cs="Calibri"/>
        </w:rPr>
        <w:t xml:space="preserve"> Ocena problemów występujących na obszarze rewitalizacji w sferze środowiskowej według ankietowanych</w:t>
      </w:r>
      <w:bookmarkEnd w:id="48"/>
    </w:p>
    <w:bookmarkEnd w:id="49"/>
    <w:p w14:paraId="7F858F40" w14:textId="3671F39E" w:rsidR="00A9306B" w:rsidRPr="00A560AF" w:rsidRDefault="007B57EA" w:rsidP="00A9306B">
      <w:pPr>
        <w:spacing w:after="100"/>
        <w:jc w:val="both"/>
        <w:rPr>
          <w:rFonts w:cs="Calibri"/>
          <w:b/>
          <w:bCs/>
        </w:rPr>
      </w:pPr>
      <w:r>
        <w:rPr>
          <w:noProof/>
        </w:rPr>
        <w:drawing>
          <wp:inline distT="0" distB="0" distL="0" distR="0" wp14:anchorId="4C9BD248" wp14:editId="691E849D">
            <wp:extent cx="5760720" cy="4739005"/>
            <wp:effectExtent l="0" t="0" r="0" b="4445"/>
            <wp:docPr id="555966561" name="Obraz 1"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66561" name="Obraz 1" descr="Obraz zawierający tekst, zrzut ekranu, design&#10;&#10;Opis wygenerowany automatycznie"/>
                    <pic:cNvPicPr/>
                  </pic:nvPicPr>
                  <pic:blipFill>
                    <a:blip r:embed="rId31"/>
                    <a:stretch>
                      <a:fillRect/>
                    </a:stretch>
                  </pic:blipFill>
                  <pic:spPr>
                    <a:xfrm>
                      <a:off x="0" y="0"/>
                      <a:ext cx="5760720" cy="4739005"/>
                    </a:xfrm>
                    <a:prstGeom prst="rect">
                      <a:avLst/>
                    </a:prstGeom>
                  </pic:spPr>
                </pic:pic>
              </a:graphicData>
            </a:graphic>
          </wp:inline>
        </w:drawing>
      </w:r>
    </w:p>
    <w:p w14:paraId="41D57C24" w14:textId="13D5A7B1" w:rsidR="00A9306B" w:rsidRPr="00164A3E" w:rsidRDefault="00A9306B" w:rsidP="00A9306B">
      <w:pPr>
        <w:pStyle w:val="Legenda"/>
        <w:spacing w:after="100"/>
        <w:rPr>
          <w:rFonts w:cs="Calibri"/>
        </w:rPr>
      </w:pPr>
      <w:bookmarkStart w:id="50" w:name="_Hlk149565573"/>
      <w:r w:rsidRPr="00A560AF">
        <w:rPr>
          <w:rFonts w:cs="Calibri"/>
          <w:b/>
          <w:bCs/>
        </w:rPr>
        <w:t>Źródło:</w:t>
      </w:r>
      <w:r w:rsidRPr="00164A3E">
        <w:rPr>
          <w:rFonts w:cs="Calibri"/>
        </w:rPr>
        <w:t xml:space="preserve"> opracowanie własne</w:t>
      </w:r>
      <w:r>
        <w:rPr>
          <w:rFonts w:cs="Calibri"/>
        </w:rPr>
        <w:t>.</w:t>
      </w:r>
    </w:p>
    <w:bookmarkEnd w:id="50"/>
    <w:p w14:paraId="1DC06B9F" w14:textId="001708D6" w:rsidR="0052585D" w:rsidRPr="0052585D" w:rsidRDefault="0052585D" w:rsidP="00A959D2">
      <w:pPr>
        <w:spacing w:after="100"/>
        <w:jc w:val="both"/>
        <w:rPr>
          <w:rFonts w:cs="Calibri"/>
        </w:rPr>
      </w:pPr>
      <w:r>
        <w:rPr>
          <w:rFonts w:cs="Calibri"/>
        </w:rPr>
        <w:t>Kolejnym problemem pogarszającym jakość środowiska na obszarze rewitalizacji jest zbyt mała powierzchnia terenów zielonych w centrum miejscowości Wiskitki, gdzie dominuje zwarta zabudowa, pokryta betonem i asfaltem, która dodatkowo podwyższa temperaturę w powietrzu poprzez szybsze nagrzewanie się powierzchni sztucznych i ograniczenie przewietrzania się obszaru powodując zjawisko miejskiej wyspy ciepła.</w:t>
      </w:r>
      <w:r w:rsidR="00726DCE">
        <w:rPr>
          <w:rFonts w:cs="Calibri"/>
        </w:rPr>
        <w:t xml:space="preserve"> Ponadto zmiany klimatyczne, a co za tym idzie, coraz częstsze nawalne deszcze powodują, że kanalizacja</w:t>
      </w:r>
      <w:r w:rsidR="00197260">
        <w:rPr>
          <w:rFonts w:cs="Calibri"/>
        </w:rPr>
        <w:t xml:space="preserve"> deszczowa nie jest w stanie odprowadzić tak dużej ilości wody, powodując miejscowe podtopienia i problem z zagospodarowaniem wód opadowych. Mała powierzchnia terenów zielonych w centrum dodatkowo zmniejsza zdolności retencyjne gleby i uniemożliwia sprawny obieg wody. </w:t>
      </w:r>
    </w:p>
    <w:p w14:paraId="24D0F451" w14:textId="77777777" w:rsidR="0052585D" w:rsidRDefault="0052585D" w:rsidP="00E72D03">
      <w:pPr>
        <w:spacing w:after="100"/>
        <w:rPr>
          <w:rFonts w:cs="Calibri"/>
          <w:color w:val="FFFFFF" w:themeColor="background1"/>
        </w:rPr>
      </w:pPr>
    </w:p>
    <w:p w14:paraId="3ABD3FEC" w14:textId="79ED6F3A" w:rsidR="00137FA5" w:rsidRPr="00164A3E" w:rsidRDefault="002E0BA3" w:rsidP="00E72D03">
      <w:pPr>
        <w:spacing w:after="100"/>
        <w:rPr>
          <w:rFonts w:cs="Calibri"/>
          <w:color w:val="FFFFFF" w:themeColor="background1"/>
        </w:rPr>
      </w:pPr>
      <w:r w:rsidRPr="00164A3E">
        <w:rPr>
          <w:rFonts w:cs="Calibri"/>
          <w:noProof/>
        </w:rPr>
        <mc:AlternateContent>
          <mc:Choice Requires="wps">
            <w:drawing>
              <wp:anchor distT="0" distB="0" distL="114300" distR="114300" simplePos="0" relativeHeight="251978752" behindDoc="1" locked="0" layoutInCell="1" allowOverlap="1" wp14:anchorId="3421EA00" wp14:editId="24A36D3E">
                <wp:simplePos x="0" y="0"/>
                <wp:positionH relativeFrom="page">
                  <wp:posOffset>0</wp:posOffset>
                </wp:positionH>
                <wp:positionV relativeFrom="paragraph">
                  <wp:posOffset>165735</wp:posOffset>
                </wp:positionV>
                <wp:extent cx="7762875" cy="1571625"/>
                <wp:effectExtent l="0" t="0" r="9525" b="9525"/>
                <wp:wrapNone/>
                <wp:docPr id="117" name="Prostokąt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875" cy="15716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76329B3" id="Prostokąt 117" o:spid="_x0000_s1026" style="position:absolute;margin-left:0;margin-top:13.05pt;width:611.25pt;height:123.75pt;z-index:-25133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" fillcolor="red" stroked="f" strokeweight="1pt">
                <w10:wrap anchorx="page"/>
              </v:rect>
            </w:pict>
          </mc:Fallback>
        </mc:AlternateContent>
      </w:r>
    </w:p>
    <w:p w14:paraId="0199AD78" w14:textId="79B2FCEB" w:rsidR="004350C9" w:rsidRPr="00033D66" w:rsidRDefault="004350C9" w:rsidP="00E72D03">
      <w:pPr>
        <w:spacing w:after="100"/>
        <w:rPr>
          <w:rFonts w:cs="Calibri"/>
          <w:i/>
          <w:iCs/>
          <w:color w:val="FFFFFF" w:themeColor="background1"/>
          <w:sz w:val="24"/>
          <w:szCs w:val="24"/>
        </w:rPr>
      </w:pPr>
      <w:bookmarkStart w:id="51" w:name="_Hlk130193805"/>
      <w:r w:rsidRPr="00033D66">
        <w:rPr>
          <w:rFonts w:cs="Calibri"/>
          <w:i/>
          <w:iCs/>
          <w:color w:val="FFFFFF" w:themeColor="background1"/>
          <w:sz w:val="24"/>
          <w:szCs w:val="24"/>
        </w:rPr>
        <w:t xml:space="preserve">Główne problemy </w:t>
      </w:r>
      <w:r w:rsidRPr="00033D66">
        <w:rPr>
          <w:rFonts w:cs="Calibri"/>
          <w:b/>
          <w:bCs/>
          <w:i/>
          <w:iCs/>
          <w:color w:val="FFFFFF" w:themeColor="background1"/>
          <w:sz w:val="24"/>
          <w:szCs w:val="24"/>
        </w:rPr>
        <w:t>w sferze środowiskowej</w:t>
      </w:r>
      <w:r w:rsidRPr="00033D66">
        <w:rPr>
          <w:rFonts w:cs="Calibri"/>
          <w:i/>
          <w:iCs/>
          <w:color w:val="FFFFFF" w:themeColor="background1"/>
          <w:sz w:val="24"/>
          <w:szCs w:val="24"/>
        </w:rPr>
        <w:t xml:space="preserve"> występujące na obszarze rewitalizacji:</w:t>
      </w:r>
    </w:p>
    <w:p w14:paraId="471F233C" w14:textId="21162643" w:rsidR="000F0127" w:rsidRPr="007F165A" w:rsidRDefault="00571427" w:rsidP="00E72D03">
      <w:pPr>
        <w:pStyle w:val="Akapitzlist"/>
        <w:numPr>
          <w:ilvl w:val="0"/>
          <w:numId w:val="4"/>
        </w:numPr>
        <w:spacing w:after="100"/>
        <w:jc w:val="both"/>
        <w:rPr>
          <w:rFonts w:cs="Calibri"/>
          <w:color w:val="FFFFFF" w:themeColor="background1"/>
        </w:rPr>
      </w:pPr>
      <w:r w:rsidRPr="007F165A">
        <w:rPr>
          <w:rFonts w:cs="Calibri"/>
          <w:color w:val="FFFFFF" w:themeColor="background1"/>
        </w:rPr>
        <w:t>niska emisja pogarszająca jakość</w:t>
      </w:r>
      <w:r w:rsidR="0068068E" w:rsidRPr="007F165A">
        <w:rPr>
          <w:rFonts w:cs="Calibri"/>
          <w:color w:val="FFFFFF" w:themeColor="background1"/>
        </w:rPr>
        <w:t xml:space="preserve"> powietrza atmosferycznego</w:t>
      </w:r>
      <w:r w:rsidR="0035755E">
        <w:rPr>
          <w:rFonts w:cs="Calibri"/>
          <w:color w:val="FFFFFF" w:themeColor="background1"/>
        </w:rPr>
        <w:t>;</w:t>
      </w:r>
    </w:p>
    <w:p w14:paraId="540339A4" w14:textId="022234C4" w:rsidR="002E0BA3" w:rsidRPr="002E0BA3" w:rsidRDefault="002E0BA3" w:rsidP="002E0BA3">
      <w:pPr>
        <w:pStyle w:val="Akapitzlist"/>
        <w:numPr>
          <w:ilvl w:val="0"/>
          <w:numId w:val="4"/>
        </w:numPr>
        <w:spacing w:after="100"/>
        <w:jc w:val="both"/>
        <w:rPr>
          <w:rFonts w:cs="Calibri"/>
          <w:color w:val="FFFFFF" w:themeColor="background1"/>
        </w:rPr>
      </w:pPr>
      <w:r w:rsidRPr="002E0BA3">
        <w:rPr>
          <w:rFonts w:cs="Calibri"/>
          <w:color w:val="FFFFFF" w:themeColor="background1"/>
        </w:rPr>
        <w:t>niska świadomość ekologiczna mieszkańców</w:t>
      </w:r>
      <w:r w:rsidR="0035755E">
        <w:rPr>
          <w:rFonts w:cs="Calibri"/>
          <w:color w:val="FFFFFF" w:themeColor="background1"/>
        </w:rPr>
        <w:t>;</w:t>
      </w:r>
    </w:p>
    <w:p w14:paraId="1AA1F476" w14:textId="3C498690" w:rsidR="006249FB" w:rsidRPr="007F165A" w:rsidRDefault="0035755E" w:rsidP="00E72D03">
      <w:pPr>
        <w:pStyle w:val="Akapitzlist"/>
        <w:numPr>
          <w:ilvl w:val="0"/>
          <w:numId w:val="4"/>
        </w:numPr>
        <w:spacing w:after="100"/>
        <w:jc w:val="both"/>
        <w:rPr>
          <w:rFonts w:cs="Calibri"/>
          <w:color w:val="FFFFFF" w:themeColor="background1"/>
        </w:rPr>
      </w:pPr>
      <w:r>
        <w:rPr>
          <w:rFonts w:cs="Calibri"/>
          <w:color w:val="FFFFFF" w:themeColor="background1"/>
        </w:rPr>
        <w:t>emisja liniowa pochodząca z ruchu samochodowego;</w:t>
      </w:r>
    </w:p>
    <w:p w14:paraId="2D230CFF" w14:textId="6E71C461" w:rsidR="00571427" w:rsidRDefault="00571427" w:rsidP="00E72D03">
      <w:pPr>
        <w:pStyle w:val="Akapitzlist"/>
        <w:numPr>
          <w:ilvl w:val="0"/>
          <w:numId w:val="4"/>
        </w:numPr>
        <w:spacing w:after="100"/>
        <w:jc w:val="both"/>
        <w:rPr>
          <w:rFonts w:cs="Calibri"/>
          <w:color w:val="FFFFFF" w:themeColor="background1"/>
        </w:rPr>
      </w:pPr>
      <w:r w:rsidRPr="006249FB">
        <w:rPr>
          <w:rFonts w:cs="Calibri"/>
          <w:color w:val="FFFFFF" w:themeColor="background1"/>
        </w:rPr>
        <w:t>niska efektywność energetyczna budynków</w:t>
      </w:r>
      <w:r w:rsidR="0035755E">
        <w:rPr>
          <w:rFonts w:cs="Calibri"/>
          <w:color w:val="FFFFFF" w:themeColor="background1"/>
        </w:rPr>
        <w:t>;</w:t>
      </w:r>
    </w:p>
    <w:p w14:paraId="6FA0086D" w14:textId="17B66080" w:rsidR="007A050E" w:rsidRPr="006249FB" w:rsidRDefault="007A050E" w:rsidP="00E72D03">
      <w:pPr>
        <w:pStyle w:val="Akapitzlist"/>
        <w:numPr>
          <w:ilvl w:val="0"/>
          <w:numId w:val="4"/>
        </w:numPr>
        <w:spacing w:after="100"/>
        <w:jc w:val="both"/>
        <w:rPr>
          <w:rFonts w:cs="Calibri"/>
          <w:color w:val="FFFFFF" w:themeColor="background1"/>
        </w:rPr>
      </w:pPr>
      <w:r w:rsidRPr="00164A3E">
        <w:rPr>
          <w:rFonts w:cs="Calibri"/>
          <w:noProof/>
        </w:rPr>
        <w:lastRenderedPageBreak/>
        <mc:AlternateContent>
          <mc:Choice Requires="wps">
            <w:drawing>
              <wp:anchor distT="0" distB="0" distL="114300" distR="114300" simplePos="0" relativeHeight="252038144" behindDoc="1" locked="0" layoutInCell="1" allowOverlap="1" wp14:anchorId="26A9C815" wp14:editId="5DAB728D">
                <wp:simplePos x="0" y="0"/>
                <wp:positionH relativeFrom="page">
                  <wp:align>right</wp:align>
                </wp:positionH>
                <wp:positionV relativeFrom="paragraph">
                  <wp:posOffset>-897255</wp:posOffset>
                </wp:positionV>
                <wp:extent cx="7762875" cy="2156460"/>
                <wp:effectExtent l="0" t="0" r="9525" b="0"/>
                <wp:wrapNone/>
                <wp:docPr id="353527831" name="Prostokąt 353527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875" cy="215646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81DC563" id="Prostokąt 353527831" o:spid="_x0000_s1026" style="position:absolute;margin-left:560.05pt;margin-top:-70.65pt;width:611.25pt;height:169.8pt;z-index:-251278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" fillcolor="red" stroked="f" strokeweight="1pt">
                <w10:wrap anchorx="page"/>
              </v:rect>
            </w:pict>
          </mc:Fallback>
        </mc:AlternateContent>
      </w:r>
      <w:r>
        <w:rPr>
          <w:rFonts w:cs="Calibri"/>
          <w:color w:val="FFFFFF" w:themeColor="background1"/>
        </w:rPr>
        <w:t>zbyt mała powierzchnia terenow zielonych w stosunku do powierzchni sztucznej, powodująca zjawisko miejskiej wyspy ciepła, zmniejszająca zdolności retencyjne gleby i problem z zagospodarowaniem wód opadowych</w:t>
      </w:r>
      <w:r w:rsidR="00DC0F60">
        <w:rPr>
          <w:rFonts w:cs="Calibri"/>
          <w:color w:val="FFFFFF" w:themeColor="background1"/>
        </w:rPr>
        <w:t>;</w:t>
      </w:r>
    </w:p>
    <w:p w14:paraId="736014EA" w14:textId="1D87A6D1" w:rsidR="00571427" w:rsidRPr="002E0BA3" w:rsidRDefault="0035755E" w:rsidP="00E72D03">
      <w:pPr>
        <w:pStyle w:val="Akapitzlist"/>
        <w:numPr>
          <w:ilvl w:val="0"/>
          <w:numId w:val="4"/>
        </w:numPr>
        <w:spacing w:after="100"/>
        <w:jc w:val="both"/>
        <w:rPr>
          <w:rFonts w:cs="Calibri"/>
          <w:color w:val="FFFFFF" w:themeColor="background1"/>
        </w:rPr>
      </w:pPr>
      <w:r>
        <w:rPr>
          <w:rFonts w:cs="Calibri"/>
          <w:color w:val="FFFFFF" w:themeColor="background1"/>
        </w:rPr>
        <w:t>składowanie odpadów w miejscach do tego nieprzeznaczonych.</w:t>
      </w:r>
    </w:p>
    <w:bookmarkEnd w:id="51"/>
    <w:p w14:paraId="30325F66" w14:textId="687ECDE8" w:rsidR="00F47CD0" w:rsidRDefault="00F47CD0">
      <w:pPr>
        <w:rPr>
          <w:noProof/>
        </w:rPr>
      </w:pPr>
    </w:p>
    <w:p w14:paraId="53E1E649" w14:textId="05CCC9FB" w:rsidR="00F47CD0" w:rsidRDefault="00F47CD0">
      <w:pPr>
        <w:rPr>
          <w:rFonts w:cs="Calibri"/>
        </w:rPr>
      </w:pPr>
    </w:p>
    <w:p w14:paraId="2AE07608" w14:textId="77777777" w:rsidR="003C685F" w:rsidRDefault="003C685F">
      <w:pPr>
        <w:rPr>
          <w:rFonts w:cs="Calibri"/>
        </w:rPr>
      </w:pPr>
    </w:p>
    <w:p w14:paraId="50B676AF" w14:textId="77777777" w:rsidR="00D46F9B" w:rsidRPr="00EB541F" w:rsidRDefault="00D46F9B" w:rsidP="00E72D03">
      <w:pPr>
        <w:pStyle w:val="Nagwek3"/>
        <w:numPr>
          <w:ilvl w:val="2"/>
          <w:numId w:val="1"/>
        </w:numPr>
        <w:spacing w:before="100" w:after="100"/>
        <w:rPr>
          <w:rFonts w:cs="Calibri"/>
          <w:color w:val="FF0000"/>
        </w:rPr>
      </w:pPr>
      <w:bookmarkStart w:id="52" w:name="_Toc180579536"/>
      <w:r w:rsidRPr="00EB541F">
        <w:rPr>
          <w:rFonts w:cs="Calibri"/>
          <w:color w:val="FF0000"/>
        </w:rPr>
        <w:t xml:space="preserve">Sfera </w:t>
      </w:r>
      <w:r w:rsidR="00174304" w:rsidRPr="00EB541F">
        <w:rPr>
          <w:rFonts w:cs="Calibri"/>
          <w:color w:val="FF0000"/>
        </w:rPr>
        <w:t>przestrzenno-funkcjonalna</w:t>
      </w:r>
      <w:bookmarkEnd w:id="52"/>
    </w:p>
    <w:p w14:paraId="1331DDAE" w14:textId="4859B63C" w:rsidR="00C66169" w:rsidRDefault="00C66169" w:rsidP="00E72D03">
      <w:pPr>
        <w:spacing w:after="100"/>
        <w:jc w:val="both"/>
        <w:rPr>
          <w:rFonts w:cs="Calibri"/>
        </w:rPr>
      </w:pPr>
      <w:bookmarkStart w:id="53" w:name="_Hlk138321540"/>
      <w:r>
        <w:rPr>
          <w:rFonts w:cs="Calibri"/>
        </w:rPr>
        <w:t xml:space="preserve">W granicach obszaru rewitalizacji zlokalizowane są istotne przestrzenie publiczne, tereny rekreacyjno-wypoczynkowe, a także przestrzenie i obiekty niezagospodarowane, które mogą w przyszłości pełnić nowe funkcje służące mieszkańcom i osobom odwiedzającym Gminę. </w:t>
      </w:r>
    </w:p>
    <w:p w14:paraId="442A11EB" w14:textId="5877B8CF" w:rsidR="00DF0920" w:rsidRDefault="00DF0920" w:rsidP="00E72D03">
      <w:pPr>
        <w:spacing w:after="100"/>
        <w:jc w:val="both"/>
        <w:rPr>
          <w:rFonts w:cs="Calibri"/>
        </w:rPr>
      </w:pPr>
      <w:r w:rsidRPr="00DF0920">
        <w:rPr>
          <w:rFonts w:cs="Calibri"/>
        </w:rPr>
        <w:t>Reprezentatywną</w:t>
      </w:r>
      <w:r>
        <w:rPr>
          <w:rFonts w:cs="Calibri"/>
        </w:rPr>
        <w:t xml:space="preserve"> część</w:t>
      </w:r>
      <w:r w:rsidRPr="00DF0920">
        <w:rPr>
          <w:rFonts w:cs="Calibri"/>
        </w:rPr>
        <w:t xml:space="preserve"> Gminy</w:t>
      </w:r>
      <w:r>
        <w:rPr>
          <w:rFonts w:cs="Calibri"/>
        </w:rPr>
        <w:t xml:space="preserve"> stanowi Plac Wolności</w:t>
      </w:r>
      <w:r w:rsidRPr="00DF0920">
        <w:rPr>
          <w:rFonts w:cs="Calibri"/>
        </w:rPr>
        <w:t xml:space="preserve">. W południowej części placu, na przedłużeniu pierzei wschodniej, usytuowany jest zespół kościelny. Kościół pw. Św. Stanisława </w:t>
      </w:r>
      <w:r w:rsidR="00A1779B">
        <w:rPr>
          <w:rFonts w:cs="Calibri"/>
        </w:rPr>
        <w:t xml:space="preserve">BM </w:t>
      </w:r>
      <w:r w:rsidRPr="00DF0920">
        <w:rPr>
          <w:rFonts w:cs="Calibri"/>
        </w:rPr>
        <w:t xml:space="preserve">pochodzący z XVI w. tworzy dominantę. W pierzei południowej znajduje się budynek dawnej szkoły podstawowej oraz tzw. biały domek, w którym mieści się siedziba Pracowni Urbanistyczno-Projektowej i </w:t>
      </w:r>
      <w:r w:rsidR="00A1779B">
        <w:rPr>
          <w:rFonts w:cs="Calibri"/>
        </w:rPr>
        <w:t>Posterunku</w:t>
      </w:r>
      <w:r w:rsidR="00A1779B" w:rsidRPr="00DF0920">
        <w:rPr>
          <w:rFonts w:cs="Calibri"/>
        </w:rPr>
        <w:t xml:space="preserve"> </w:t>
      </w:r>
      <w:r w:rsidRPr="00DF0920">
        <w:rPr>
          <w:rFonts w:cs="Calibri"/>
        </w:rPr>
        <w:t>Policji. Pierzeja zachodnia w połowie jest przerwana, a na powstałym w jej luce placu zlokalizowany jest budynek ośrodka zdrowia. Pierzeja północna zachowana jest w części zachodniej. Powierzchnia placu nieznacznie opada w kierunku południowym. Jej centralną część zajmuje prostokątny skwer z usytuowanym w południowo-wschodniej części zachodniej.</w:t>
      </w:r>
    </w:p>
    <w:p w14:paraId="3ED30FF2" w14:textId="69C2133E" w:rsidR="00DF0920" w:rsidRPr="00164A3E" w:rsidRDefault="00DF0920" w:rsidP="00DF0920">
      <w:pPr>
        <w:pStyle w:val="Legenda"/>
        <w:keepNext/>
        <w:spacing w:after="100"/>
        <w:jc w:val="both"/>
        <w:rPr>
          <w:rFonts w:cs="Calibri"/>
        </w:rPr>
      </w:pPr>
      <w:bookmarkStart w:id="54" w:name="_Toc180579610"/>
      <w:bookmarkStart w:id="55" w:name="_Hlk147391997"/>
      <w:r w:rsidRPr="0071655C">
        <w:rPr>
          <w:rFonts w:cs="Calibri"/>
          <w:b/>
          <w:bCs/>
        </w:rPr>
        <w:t xml:space="preserve">Ryc. </w:t>
      </w:r>
      <w:r w:rsidRPr="0071655C">
        <w:rPr>
          <w:rFonts w:cs="Calibri"/>
          <w:b/>
          <w:bCs/>
        </w:rPr>
        <w:fldChar w:fldCharType="begin"/>
      </w:r>
      <w:r w:rsidRPr="0071655C">
        <w:rPr>
          <w:rFonts w:cs="Calibri"/>
          <w:b/>
          <w:bCs/>
        </w:rPr>
        <w:instrText xml:space="preserve"> SEQ Rysunek \* ARABIC </w:instrText>
      </w:r>
      <w:r w:rsidRPr="0071655C">
        <w:rPr>
          <w:rFonts w:cs="Calibri"/>
          <w:b/>
          <w:bCs/>
        </w:rPr>
        <w:fldChar w:fldCharType="separate"/>
      </w:r>
      <w:r w:rsidR="008A3CE3">
        <w:rPr>
          <w:rFonts w:cs="Calibri"/>
          <w:b/>
          <w:bCs/>
          <w:noProof/>
        </w:rPr>
        <w:t>15</w:t>
      </w:r>
      <w:r w:rsidRPr="0071655C">
        <w:rPr>
          <w:rFonts w:cs="Calibri"/>
          <w:b/>
          <w:bCs/>
          <w:noProof/>
        </w:rPr>
        <w:fldChar w:fldCharType="end"/>
      </w:r>
      <w:r w:rsidRPr="0071655C">
        <w:rPr>
          <w:rFonts w:cs="Calibri"/>
          <w:b/>
          <w:bCs/>
        </w:rPr>
        <w:t>.</w:t>
      </w:r>
      <w:r w:rsidRPr="00164A3E">
        <w:rPr>
          <w:rFonts w:cs="Calibri"/>
        </w:rPr>
        <w:t xml:space="preserve"> </w:t>
      </w:r>
      <w:r>
        <w:rPr>
          <w:rFonts w:cs="Calibri"/>
        </w:rPr>
        <w:t>Plac Wolności w Wiskitkach</w:t>
      </w:r>
      <w:bookmarkEnd w:id="54"/>
    </w:p>
    <w:p w14:paraId="42178849" w14:textId="77777777" w:rsidR="00DF0920" w:rsidRDefault="00DF0920" w:rsidP="00DF0920">
      <w:pPr>
        <w:pStyle w:val="Legenda"/>
        <w:spacing w:after="100"/>
        <w:jc w:val="center"/>
        <w:rPr>
          <w:rFonts w:cs="Calibri"/>
        </w:rPr>
      </w:pPr>
      <w:r w:rsidRPr="00164A3E">
        <w:rPr>
          <w:rFonts w:cs="Calibri"/>
          <w:noProof/>
        </w:rPr>
        <w:drawing>
          <wp:inline distT="0" distB="0" distL="0" distR="0" wp14:anchorId="381DF3C4" wp14:editId="701D7074">
            <wp:extent cx="5398770" cy="3751590"/>
            <wp:effectExtent l="19050" t="19050" r="11430" b="20320"/>
            <wp:docPr id="303269989" name="Obraz 303269989" descr="Obraz zawierający na wolnym powietrzu, niebo, pojazd,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69989" name="Obraz 303269989" descr="Obraz zawierający na wolnym powietrzu, niebo, pojazd, Pojazd lądowy&#10;&#10;Opis wygenerowany automatycznie"/>
                    <pic:cNvPicPr/>
                  </pic:nvPicPr>
                  <pic:blipFill>
                    <a:blip r:embed="rId32" cstate="print">
                      <a:extLst>
                        <a:ext uri="{28A0092B-C50C-407E-A947-70E740481C1C}">
                          <a14:useLocalDpi xmlns:a14="http://schemas.microsoft.com/office/drawing/2010/main" val="0"/>
                        </a:ext>
                      </a:extLst>
                    </a:blip>
                    <a:srcRect t="3744" b="3744"/>
                    <a:stretch>
                      <a:fillRect/>
                    </a:stretch>
                  </pic:blipFill>
                  <pic:spPr bwMode="auto">
                    <a:xfrm>
                      <a:off x="0" y="0"/>
                      <a:ext cx="5431349" cy="3774229"/>
                    </a:xfrm>
                    <a:prstGeom prst="rect">
                      <a:avLst/>
                    </a:prstGeom>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D43C67" w14:textId="77777777" w:rsidR="00DF0920" w:rsidRPr="00164A3E" w:rsidRDefault="00DF0920" w:rsidP="00DF0920">
      <w:pPr>
        <w:pStyle w:val="Legenda"/>
        <w:spacing w:after="100"/>
        <w:rPr>
          <w:rFonts w:cs="Calibri"/>
        </w:rPr>
      </w:pPr>
      <w:r w:rsidRPr="008B4027">
        <w:rPr>
          <w:rFonts w:cs="Calibri"/>
          <w:b/>
          <w:bCs/>
        </w:rPr>
        <w:t>Źródło:</w:t>
      </w:r>
      <w:r w:rsidRPr="00164A3E">
        <w:rPr>
          <w:rFonts w:cs="Calibri"/>
        </w:rPr>
        <w:t xml:space="preserve"> </w:t>
      </w:r>
      <w:r>
        <w:rPr>
          <w:rFonts w:cs="Calibri"/>
        </w:rPr>
        <w:t>materiały z wizji lokalnej przeprowadzonej w dniu 13.07.2023 r.</w:t>
      </w:r>
    </w:p>
    <w:bookmarkEnd w:id="55"/>
    <w:p w14:paraId="2CE2D553" w14:textId="6619E95C" w:rsidR="003C685F" w:rsidRDefault="003C685F" w:rsidP="003C685F">
      <w:pPr>
        <w:rPr>
          <w:rFonts w:cs="Calibri"/>
        </w:rPr>
      </w:pPr>
      <w:r>
        <w:rPr>
          <w:rFonts w:cs="Calibri"/>
        </w:rPr>
        <w:br w:type="page"/>
      </w:r>
    </w:p>
    <w:p w14:paraId="3FE9589E" w14:textId="0B1A65DC" w:rsidR="00DF0920" w:rsidRDefault="00DF0920" w:rsidP="00DF0920">
      <w:pPr>
        <w:spacing w:after="100"/>
        <w:jc w:val="both"/>
        <w:rPr>
          <w:rFonts w:cs="Calibri"/>
        </w:rPr>
      </w:pPr>
      <w:r>
        <w:rPr>
          <w:rFonts w:cs="Calibri"/>
        </w:rPr>
        <w:lastRenderedPageBreak/>
        <w:t xml:space="preserve">W bezpośrednim sąsiedztwie Placu Wolności - po drugiej stronie ulicy Żyrardowskiej zlokalizowane jest powstałe w 2022 roku targowisko gminne. Nowa przestrzeń posiada ogrodzone i zadaszone stanowiska handlowe, parking, alejki i budynek gospodarczy z toaletami. Całość oświetlają lampy ledowe zasilane z baterii solarnych. </w:t>
      </w:r>
    </w:p>
    <w:p w14:paraId="1925536D" w14:textId="7F1B772E" w:rsidR="00DF0920" w:rsidRPr="000D17DE" w:rsidRDefault="00DF0920" w:rsidP="00DF0920">
      <w:pPr>
        <w:spacing w:after="100"/>
        <w:jc w:val="both"/>
        <w:rPr>
          <w:rFonts w:cs="Calibri"/>
          <w:i/>
          <w:iCs/>
          <w:color w:val="505046" w:themeColor="text2"/>
          <w:sz w:val="18"/>
          <w:szCs w:val="18"/>
        </w:rPr>
      </w:pPr>
      <w:bookmarkStart w:id="56" w:name="_Toc180579611"/>
      <w:r w:rsidRPr="000D17DE">
        <w:rPr>
          <w:rFonts w:cs="Calibri"/>
          <w:b/>
          <w:bCs/>
          <w:color w:val="505046" w:themeColor="text2"/>
          <w:sz w:val="18"/>
          <w:szCs w:val="18"/>
        </w:rPr>
        <w:t>R</w:t>
      </w:r>
      <w:r w:rsidRPr="000D17DE">
        <w:rPr>
          <w:rFonts w:cs="Calibri"/>
          <w:b/>
          <w:bCs/>
          <w:i/>
          <w:iCs/>
          <w:color w:val="505046" w:themeColor="text2"/>
          <w:sz w:val="18"/>
          <w:szCs w:val="18"/>
        </w:rPr>
        <w:t xml:space="preserve">yc. </w:t>
      </w:r>
      <w:r w:rsidRPr="000D17DE">
        <w:rPr>
          <w:rFonts w:cs="Calibri"/>
          <w:b/>
          <w:bCs/>
          <w:i/>
          <w:iCs/>
          <w:color w:val="505046" w:themeColor="text2"/>
          <w:sz w:val="18"/>
          <w:szCs w:val="18"/>
        </w:rPr>
        <w:fldChar w:fldCharType="begin"/>
      </w:r>
      <w:r w:rsidRPr="000D17DE">
        <w:rPr>
          <w:rFonts w:cs="Calibri"/>
          <w:b/>
          <w:bCs/>
          <w:i/>
          <w:iCs/>
          <w:color w:val="505046" w:themeColor="text2"/>
          <w:sz w:val="18"/>
          <w:szCs w:val="18"/>
        </w:rPr>
        <w:instrText xml:space="preserve"> SEQ Rysunek \* ARABIC </w:instrText>
      </w:r>
      <w:r w:rsidRPr="000D17DE">
        <w:rPr>
          <w:rFonts w:cs="Calibri"/>
          <w:b/>
          <w:bCs/>
          <w:i/>
          <w:iCs/>
          <w:color w:val="505046" w:themeColor="text2"/>
          <w:sz w:val="18"/>
          <w:szCs w:val="18"/>
        </w:rPr>
        <w:fldChar w:fldCharType="separate"/>
      </w:r>
      <w:r w:rsidR="008A3CE3">
        <w:rPr>
          <w:rFonts w:cs="Calibri"/>
          <w:b/>
          <w:bCs/>
          <w:i/>
          <w:iCs/>
          <w:noProof/>
          <w:color w:val="505046" w:themeColor="text2"/>
          <w:sz w:val="18"/>
          <w:szCs w:val="18"/>
        </w:rPr>
        <w:t>16</w:t>
      </w:r>
      <w:r w:rsidRPr="000D17DE">
        <w:rPr>
          <w:rFonts w:cs="Calibri"/>
          <w:color w:val="505046" w:themeColor="text2"/>
          <w:sz w:val="18"/>
          <w:szCs w:val="18"/>
        </w:rPr>
        <w:fldChar w:fldCharType="end"/>
      </w:r>
      <w:r w:rsidRPr="000D17DE">
        <w:rPr>
          <w:rFonts w:cs="Calibri"/>
          <w:b/>
          <w:bCs/>
          <w:i/>
          <w:iCs/>
          <w:color w:val="505046" w:themeColor="text2"/>
          <w:sz w:val="18"/>
          <w:szCs w:val="18"/>
        </w:rPr>
        <w:t>.</w:t>
      </w:r>
      <w:r w:rsidRPr="000D17DE">
        <w:rPr>
          <w:rFonts w:cs="Calibri"/>
          <w:i/>
          <w:iCs/>
          <w:color w:val="505046" w:themeColor="text2"/>
          <w:sz w:val="18"/>
          <w:szCs w:val="18"/>
        </w:rPr>
        <w:t xml:space="preserve"> Targowisko gminne w Wiskitkach</w:t>
      </w:r>
      <w:bookmarkEnd w:id="56"/>
    </w:p>
    <w:p w14:paraId="47FE4DF8" w14:textId="77777777" w:rsidR="00DF0920" w:rsidRDefault="00DF0920" w:rsidP="00DF0920">
      <w:pPr>
        <w:spacing w:after="100"/>
        <w:jc w:val="both"/>
        <w:rPr>
          <w:rFonts w:cs="Calibri"/>
        </w:rPr>
      </w:pPr>
      <w:r>
        <w:rPr>
          <w:rFonts w:cs="Calibri"/>
          <w:noProof/>
        </w:rPr>
        <w:drawing>
          <wp:inline distT="0" distB="0" distL="0" distR="0" wp14:anchorId="7D7F9097" wp14:editId="21DAE539">
            <wp:extent cx="5760720" cy="4320540"/>
            <wp:effectExtent l="0" t="0" r="0" b="3810"/>
            <wp:docPr id="2006415164" name="Obraz 6" descr="Obraz zawierający na wolnym powietrzu, niebo, drog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15164" name="Obraz 6" descr="Obraz zawierający na wolnym powietrzu, niebo, droga, budynek&#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20206FA" w14:textId="77777777" w:rsidR="00DF0920" w:rsidRPr="000D17DE" w:rsidRDefault="00DF0920" w:rsidP="00DF0920">
      <w:pPr>
        <w:spacing w:after="100"/>
        <w:jc w:val="both"/>
        <w:rPr>
          <w:rFonts w:cs="Calibri"/>
          <w:i/>
          <w:iCs/>
          <w:color w:val="505046" w:themeColor="text2"/>
          <w:sz w:val="18"/>
          <w:szCs w:val="18"/>
        </w:rPr>
      </w:pPr>
      <w:r w:rsidRPr="000D17DE">
        <w:rPr>
          <w:rFonts w:cs="Calibri"/>
          <w:b/>
          <w:bCs/>
          <w:i/>
          <w:iCs/>
          <w:color w:val="505046" w:themeColor="text2"/>
          <w:sz w:val="18"/>
          <w:szCs w:val="18"/>
        </w:rPr>
        <w:t>Źródło:</w:t>
      </w:r>
      <w:r w:rsidRPr="000D17DE">
        <w:rPr>
          <w:rFonts w:cs="Calibri"/>
          <w:i/>
          <w:iCs/>
          <w:color w:val="505046" w:themeColor="text2"/>
          <w:sz w:val="18"/>
          <w:szCs w:val="18"/>
        </w:rPr>
        <w:t xml:space="preserve"> materiały z wizji lokalnej przeprowadzonej w dniu 13.07.2023 r.</w:t>
      </w:r>
    </w:p>
    <w:p w14:paraId="22D25D2B" w14:textId="4AFD7436" w:rsidR="00DF0920" w:rsidRDefault="00DF0920" w:rsidP="00DF0920">
      <w:pPr>
        <w:spacing w:after="100"/>
        <w:jc w:val="both"/>
        <w:rPr>
          <w:rFonts w:cs="Calibri"/>
        </w:rPr>
      </w:pPr>
      <w:r>
        <w:rPr>
          <w:rFonts w:cs="Calibri"/>
        </w:rPr>
        <w:t>Ze względu na swoje sąsiedzkie położenie Plac wolności oraz targowisko mogą stanowić zintegrowaną przestrzeń o charakterze rekreacyjno-wypoczynkowym, kulturalnym i handlowym.</w:t>
      </w:r>
      <w:r w:rsidR="003D474D">
        <w:rPr>
          <w:rFonts w:cs="Calibri"/>
        </w:rPr>
        <w:t xml:space="preserve"> Aktualnie w tej przestrzeni występują następujące problemy: mała powierzchnia biologicznie czynna, duże natężenie ruchu drogowego, częste kolizje drogowe oraz zły stan nawierzchni utwardzonych. Skutkiem tych problemów jest niskie zainteresowanie mieszkańców tą przestrzenią.</w:t>
      </w:r>
      <w:r>
        <w:rPr>
          <w:rFonts w:cs="Calibri"/>
        </w:rPr>
        <w:t xml:space="preserve"> W tym celu należy jednak podjąć działania związane z</w:t>
      </w:r>
      <w:r w:rsidR="003D474D">
        <w:rPr>
          <w:rFonts w:cs="Calibri"/>
        </w:rPr>
        <w:t xml:space="preserve"> nasadzeniami dodatkowej zieleni, pracami infrastrukturalnymi oraz</w:t>
      </w:r>
      <w:r>
        <w:rPr>
          <w:rFonts w:cs="Calibri"/>
        </w:rPr>
        <w:t xml:space="preserve"> podniesieniem bezpieczeństwa ruchu drogowego, ze względu na oddzielającą obie przestrzenie ulicę Żyrardowską, która jest jedną z głównych ciągów komunikacyjnych w Wiskitkach.</w:t>
      </w:r>
    </w:p>
    <w:p w14:paraId="7B4D04E0" w14:textId="0A943C0A" w:rsidR="00DF0920" w:rsidRDefault="00DF0920" w:rsidP="00DF0920">
      <w:pPr>
        <w:spacing w:after="100"/>
        <w:jc w:val="both"/>
        <w:rPr>
          <w:rFonts w:cs="Calibri"/>
        </w:rPr>
      </w:pPr>
      <w:r>
        <w:rPr>
          <w:rFonts w:cs="Calibri"/>
        </w:rPr>
        <w:t>Miejscem spełniającym funkcję ogólnodostępnego terenu wypoczynku i rekreacji jest obszar dawnej cegielni obejmujący zbiorniki powyrobiskowe wraz z przylegającymi terenami. Obecnie obszar ten jest najczęściej odwiedzany przez wędkarzy – zbiorniki stanowią łowiska, które wymagają jednak dodatkowego wyposażenia w infrastrukturę pomocniczą. Biorąc pod uwagę obecne zagospodarowanie obszaru – ogranicza się ono jedynie do utwardzonego placu w sąsiedztwie zbiorników, które stanowi miejsce postoju pojazdów.</w:t>
      </w:r>
      <w:r w:rsidR="00ED40B8">
        <w:rPr>
          <w:rFonts w:cs="Calibri"/>
        </w:rPr>
        <w:t xml:space="preserve"> Niski stopień zagospodarowania terenu sprawia, że nie jest on atrakcyjny dla szerszego grona użytkowników.</w:t>
      </w:r>
    </w:p>
    <w:p w14:paraId="54C0F671" w14:textId="7BEB62C6" w:rsidR="00DF0920" w:rsidRPr="00EB541F" w:rsidRDefault="00DF0920" w:rsidP="00DF0920">
      <w:pPr>
        <w:spacing w:after="100"/>
        <w:jc w:val="both"/>
        <w:rPr>
          <w:rFonts w:cs="Calibri"/>
          <w:i/>
          <w:iCs/>
          <w:color w:val="505046" w:themeColor="text2"/>
          <w:sz w:val="18"/>
          <w:szCs w:val="18"/>
        </w:rPr>
      </w:pPr>
      <w:bookmarkStart w:id="57" w:name="_Toc180579612"/>
      <w:bookmarkStart w:id="58" w:name="_Hlk147403007"/>
      <w:r w:rsidRPr="00EB541F">
        <w:rPr>
          <w:rFonts w:cs="Calibri"/>
          <w:noProof/>
          <w:color w:val="505046" w:themeColor="text2"/>
          <w:sz w:val="18"/>
          <w:szCs w:val="18"/>
        </w:rPr>
        <w:lastRenderedPageBreak/>
        <w:drawing>
          <wp:anchor distT="0" distB="0" distL="114300" distR="114300" simplePos="0" relativeHeight="252040192" behindDoc="0" locked="0" layoutInCell="1" allowOverlap="1" wp14:anchorId="659872A1" wp14:editId="247269CD">
            <wp:simplePos x="0" y="0"/>
            <wp:positionH relativeFrom="margin">
              <wp:align>right</wp:align>
            </wp:positionH>
            <wp:positionV relativeFrom="paragraph">
              <wp:posOffset>245745</wp:posOffset>
            </wp:positionV>
            <wp:extent cx="5760720" cy="4320540"/>
            <wp:effectExtent l="0" t="0" r="0" b="3810"/>
            <wp:wrapSquare wrapText="bothSides"/>
            <wp:docPr id="428966796" name="Obraz 2" descr="Obraz zawierający na wolnym powietrzu, trawa, niebo,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966796" name="Obraz 2" descr="Obraz zawierający na wolnym powietrzu, trawa, niebo, drzewo&#10;&#10;Opis wygenerowany automatyczn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r w:rsidRPr="00EB541F">
        <w:rPr>
          <w:rFonts w:cs="Calibri"/>
          <w:b/>
          <w:bCs/>
          <w:color w:val="505046" w:themeColor="text2"/>
          <w:sz w:val="18"/>
          <w:szCs w:val="18"/>
        </w:rPr>
        <w:t>R</w:t>
      </w:r>
      <w:r w:rsidRPr="00EB541F">
        <w:rPr>
          <w:rFonts w:cs="Calibri"/>
          <w:b/>
          <w:bCs/>
          <w:i/>
          <w:iCs/>
          <w:color w:val="505046" w:themeColor="text2"/>
          <w:sz w:val="18"/>
          <w:szCs w:val="18"/>
        </w:rPr>
        <w:t xml:space="preserve">yc. </w:t>
      </w:r>
      <w:r w:rsidRPr="00EB541F">
        <w:rPr>
          <w:rFonts w:cs="Calibri"/>
          <w:b/>
          <w:bCs/>
          <w:i/>
          <w:iCs/>
          <w:color w:val="505046" w:themeColor="text2"/>
          <w:sz w:val="18"/>
          <w:szCs w:val="18"/>
        </w:rPr>
        <w:fldChar w:fldCharType="begin"/>
      </w:r>
      <w:r w:rsidRPr="00EB541F">
        <w:rPr>
          <w:rFonts w:cs="Calibri"/>
          <w:b/>
          <w:bCs/>
          <w:i/>
          <w:iCs/>
          <w:color w:val="505046" w:themeColor="text2"/>
          <w:sz w:val="18"/>
          <w:szCs w:val="18"/>
        </w:rPr>
        <w:instrText xml:space="preserve"> SEQ Rysunek \* ARABIC </w:instrText>
      </w:r>
      <w:r w:rsidRPr="00EB541F">
        <w:rPr>
          <w:rFonts w:cs="Calibri"/>
          <w:b/>
          <w:bCs/>
          <w:i/>
          <w:iCs/>
          <w:color w:val="505046" w:themeColor="text2"/>
          <w:sz w:val="18"/>
          <w:szCs w:val="18"/>
        </w:rPr>
        <w:fldChar w:fldCharType="separate"/>
      </w:r>
      <w:r w:rsidR="008A3CE3">
        <w:rPr>
          <w:rFonts w:cs="Calibri"/>
          <w:b/>
          <w:bCs/>
          <w:i/>
          <w:iCs/>
          <w:noProof/>
          <w:color w:val="505046" w:themeColor="text2"/>
          <w:sz w:val="18"/>
          <w:szCs w:val="18"/>
        </w:rPr>
        <w:t>17</w:t>
      </w:r>
      <w:r w:rsidRPr="00EB541F">
        <w:rPr>
          <w:rFonts w:cs="Calibri"/>
          <w:b/>
          <w:bCs/>
          <w:i/>
          <w:iCs/>
          <w:noProof/>
          <w:color w:val="505046" w:themeColor="text2"/>
          <w:sz w:val="18"/>
          <w:szCs w:val="18"/>
        </w:rPr>
        <w:fldChar w:fldCharType="end"/>
      </w:r>
      <w:r w:rsidRPr="00EB541F">
        <w:rPr>
          <w:rFonts w:cs="Calibri"/>
          <w:b/>
          <w:bCs/>
          <w:i/>
          <w:iCs/>
          <w:color w:val="505046" w:themeColor="text2"/>
          <w:sz w:val="18"/>
          <w:szCs w:val="18"/>
        </w:rPr>
        <w:t>.</w:t>
      </w:r>
      <w:r w:rsidRPr="00EB541F">
        <w:rPr>
          <w:rFonts w:cs="Calibri"/>
          <w:i/>
          <w:iCs/>
          <w:color w:val="505046" w:themeColor="text2"/>
          <w:sz w:val="18"/>
          <w:szCs w:val="18"/>
        </w:rPr>
        <w:t xml:space="preserve"> Obszar dawnej cegielni</w:t>
      </w:r>
      <w:bookmarkEnd w:id="57"/>
    </w:p>
    <w:p w14:paraId="09BB2AA4" w14:textId="77777777" w:rsidR="00DF0920" w:rsidRPr="00164A3E" w:rsidRDefault="00DF0920" w:rsidP="00DF0920">
      <w:pPr>
        <w:pStyle w:val="Legenda"/>
        <w:keepNext/>
        <w:spacing w:after="100"/>
        <w:jc w:val="both"/>
        <w:rPr>
          <w:rFonts w:cs="Calibri"/>
        </w:rPr>
      </w:pPr>
      <w:r>
        <w:rPr>
          <w:rFonts w:cs="Calibri"/>
          <w:noProof/>
        </w:rPr>
        <w:drawing>
          <wp:anchor distT="0" distB="0" distL="114300" distR="114300" simplePos="0" relativeHeight="252041216" behindDoc="0" locked="0" layoutInCell="1" allowOverlap="1" wp14:anchorId="545192BF" wp14:editId="587788D8">
            <wp:simplePos x="0" y="0"/>
            <wp:positionH relativeFrom="margin">
              <wp:posOffset>2043430</wp:posOffset>
            </wp:positionH>
            <wp:positionV relativeFrom="paragraph">
              <wp:posOffset>4367530</wp:posOffset>
            </wp:positionV>
            <wp:extent cx="3698460" cy="2788920"/>
            <wp:effectExtent l="0" t="0" r="0" b="0"/>
            <wp:wrapNone/>
            <wp:docPr id="342354674" name="Obraz 3" descr="Obraz zawierający na wolnym powietrzu, drzewo, traw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54674" name="Obraz 3" descr="Obraz zawierający na wolnym powietrzu, drzewo, trawa, niebo&#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98460" cy="2788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rPr>
        <w:drawing>
          <wp:inline distT="0" distB="0" distL="0" distR="0" wp14:anchorId="7CC9B00A" wp14:editId="60736D36">
            <wp:extent cx="3738880" cy="2804160"/>
            <wp:effectExtent l="0" t="0" r="0" b="0"/>
            <wp:docPr id="714855023" name="Obraz 1" descr="Obraz zawierający na wolnym powietrzu, drzewo, nieb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55023" name="Obraz 1" descr="Obraz zawierający na wolnym powietrzu, drzewo, niebo, chmur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38880" cy="2804160"/>
                    </a:xfrm>
                    <a:prstGeom prst="rect">
                      <a:avLst/>
                    </a:prstGeom>
                    <a:noFill/>
                    <a:ln>
                      <a:noFill/>
                    </a:ln>
                  </pic:spPr>
                </pic:pic>
              </a:graphicData>
            </a:graphic>
          </wp:inline>
        </w:drawing>
      </w:r>
    </w:p>
    <w:p w14:paraId="6C5F8408" w14:textId="77777777" w:rsidR="00DF0920" w:rsidRPr="00164A3E" w:rsidRDefault="00DF0920" w:rsidP="00DF0920">
      <w:pPr>
        <w:pStyle w:val="Legenda"/>
        <w:spacing w:after="100"/>
        <w:rPr>
          <w:rFonts w:cs="Calibri"/>
        </w:rPr>
      </w:pPr>
      <w:r w:rsidRPr="008B4027">
        <w:rPr>
          <w:rFonts w:cs="Calibri"/>
          <w:b/>
          <w:bCs/>
        </w:rPr>
        <w:t>Źródło:</w:t>
      </w:r>
      <w:r w:rsidRPr="00164A3E">
        <w:rPr>
          <w:rFonts w:cs="Calibri"/>
        </w:rPr>
        <w:t xml:space="preserve"> </w:t>
      </w:r>
      <w:r>
        <w:rPr>
          <w:rFonts w:cs="Calibri"/>
        </w:rPr>
        <w:t>materiały z wizji lokalnej przeprowadzonej w dniu 13.07.2023 r.</w:t>
      </w:r>
    </w:p>
    <w:bookmarkEnd w:id="58"/>
    <w:p w14:paraId="215DBE9D" w14:textId="0846C399" w:rsidR="00DF0920" w:rsidRDefault="00DF0920" w:rsidP="00DF0920">
      <w:pPr>
        <w:spacing w:after="100"/>
        <w:jc w:val="both"/>
        <w:rPr>
          <w:rFonts w:cs="Calibri"/>
        </w:rPr>
      </w:pPr>
      <w:r>
        <w:rPr>
          <w:rFonts w:cs="Calibri"/>
        </w:rPr>
        <w:t>W</w:t>
      </w:r>
      <w:r w:rsidR="00A93654">
        <w:rPr>
          <w:rFonts w:cs="Calibri"/>
        </w:rPr>
        <w:t>e wschodniej części obszaru rewitalizacji</w:t>
      </w:r>
      <w:r>
        <w:rPr>
          <w:rFonts w:cs="Calibri"/>
        </w:rPr>
        <w:t xml:space="preserve"> zlokalizowane są niezagospodarowane tereny, które mogą z powodzeniem być wykorzystywane na potrzeby rekreacyjno-wypoczynkowe. Na atrakcyjność obszaru wpływa bliskie położenie rzeki Pisiej Gągoliny.</w:t>
      </w:r>
      <w:r w:rsidR="00751A3A">
        <w:rPr>
          <w:rFonts w:cs="Calibri"/>
        </w:rPr>
        <w:t xml:space="preserve"> Należy jednak zaznaczyć, że nadanie nowej funkcjonalności tym obszarom będzie musiało być poprzedzone związane z utwardzeniem terenu i zabezpieczeniem przeciwpowodziowym a następnie odpowiednim zagospodarowaniem terenu.</w:t>
      </w:r>
    </w:p>
    <w:p w14:paraId="4A138155" w14:textId="77777777" w:rsidR="00A93654" w:rsidRDefault="00A93654" w:rsidP="00DF0920">
      <w:pPr>
        <w:spacing w:after="100"/>
        <w:jc w:val="both"/>
        <w:rPr>
          <w:rFonts w:cs="Calibri"/>
        </w:rPr>
      </w:pPr>
    </w:p>
    <w:p w14:paraId="246661EE" w14:textId="64C93CF9" w:rsidR="00DF0920" w:rsidRDefault="00DF0920" w:rsidP="00DF0920">
      <w:pPr>
        <w:spacing w:after="100"/>
        <w:jc w:val="both"/>
        <w:rPr>
          <w:rFonts w:cs="Calibri"/>
          <w:i/>
          <w:iCs/>
          <w:color w:val="505046" w:themeColor="text2"/>
          <w:sz w:val="18"/>
          <w:szCs w:val="18"/>
        </w:rPr>
      </w:pPr>
      <w:bookmarkStart w:id="59" w:name="_Toc180579613"/>
      <w:r w:rsidRPr="00E7622F">
        <w:rPr>
          <w:rFonts w:cs="Calibri"/>
          <w:b/>
          <w:bCs/>
          <w:color w:val="505046" w:themeColor="text2"/>
          <w:sz w:val="18"/>
          <w:szCs w:val="18"/>
        </w:rPr>
        <w:lastRenderedPageBreak/>
        <w:t>R</w:t>
      </w:r>
      <w:r w:rsidRPr="00E7622F">
        <w:rPr>
          <w:rFonts w:cs="Calibri"/>
          <w:b/>
          <w:bCs/>
          <w:i/>
          <w:iCs/>
          <w:color w:val="505046" w:themeColor="text2"/>
          <w:sz w:val="18"/>
          <w:szCs w:val="18"/>
        </w:rPr>
        <w:t xml:space="preserve">yc. </w:t>
      </w:r>
      <w:r w:rsidRPr="00E7622F">
        <w:rPr>
          <w:rFonts w:cs="Calibri"/>
          <w:b/>
          <w:bCs/>
          <w:i/>
          <w:iCs/>
          <w:color w:val="505046" w:themeColor="text2"/>
          <w:sz w:val="18"/>
          <w:szCs w:val="18"/>
        </w:rPr>
        <w:fldChar w:fldCharType="begin"/>
      </w:r>
      <w:r w:rsidRPr="00E7622F">
        <w:rPr>
          <w:rFonts w:cs="Calibri"/>
          <w:b/>
          <w:bCs/>
          <w:i/>
          <w:iCs/>
          <w:color w:val="505046" w:themeColor="text2"/>
          <w:sz w:val="18"/>
          <w:szCs w:val="18"/>
        </w:rPr>
        <w:instrText xml:space="preserve"> SEQ Rysunek \* ARABIC </w:instrText>
      </w:r>
      <w:r w:rsidRPr="00E7622F">
        <w:rPr>
          <w:rFonts w:cs="Calibri"/>
          <w:b/>
          <w:bCs/>
          <w:i/>
          <w:iCs/>
          <w:color w:val="505046" w:themeColor="text2"/>
          <w:sz w:val="18"/>
          <w:szCs w:val="18"/>
        </w:rPr>
        <w:fldChar w:fldCharType="separate"/>
      </w:r>
      <w:r w:rsidR="008A3CE3">
        <w:rPr>
          <w:rFonts w:cs="Calibri"/>
          <w:b/>
          <w:bCs/>
          <w:i/>
          <w:iCs/>
          <w:noProof/>
          <w:color w:val="505046" w:themeColor="text2"/>
          <w:sz w:val="18"/>
          <w:szCs w:val="18"/>
        </w:rPr>
        <w:t>18</w:t>
      </w:r>
      <w:r w:rsidRPr="00E7622F">
        <w:rPr>
          <w:rFonts w:cs="Calibri"/>
          <w:color w:val="505046" w:themeColor="text2"/>
          <w:sz w:val="18"/>
          <w:szCs w:val="18"/>
        </w:rPr>
        <w:fldChar w:fldCharType="end"/>
      </w:r>
      <w:r w:rsidRPr="00E7622F">
        <w:rPr>
          <w:rFonts w:cs="Calibri"/>
          <w:b/>
          <w:bCs/>
          <w:i/>
          <w:iCs/>
          <w:color w:val="505046" w:themeColor="text2"/>
          <w:sz w:val="18"/>
          <w:szCs w:val="18"/>
        </w:rPr>
        <w:t>.</w:t>
      </w:r>
      <w:r w:rsidRPr="00E7622F">
        <w:rPr>
          <w:rFonts w:cs="Calibri"/>
          <w:i/>
          <w:iCs/>
          <w:color w:val="505046" w:themeColor="text2"/>
          <w:sz w:val="18"/>
          <w:szCs w:val="18"/>
        </w:rPr>
        <w:t xml:space="preserve"> </w:t>
      </w:r>
      <w:r>
        <w:rPr>
          <w:rFonts w:cs="Calibri"/>
          <w:i/>
          <w:iCs/>
          <w:color w:val="505046" w:themeColor="text2"/>
          <w:sz w:val="18"/>
          <w:szCs w:val="18"/>
        </w:rPr>
        <w:t xml:space="preserve">Niezagospodarowane tereny </w:t>
      </w:r>
      <w:r w:rsidR="0063696A">
        <w:rPr>
          <w:rFonts w:cs="Calibri"/>
          <w:i/>
          <w:iCs/>
          <w:color w:val="505046" w:themeColor="text2"/>
          <w:sz w:val="18"/>
          <w:szCs w:val="18"/>
        </w:rPr>
        <w:t xml:space="preserve">wzdłuż </w:t>
      </w:r>
      <w:r w:rsidR="00A93654">
        <w:rPr>
          <w:rFonts w:cs="Calibri"/>
          <w:i/>
          <w:iCs/>
          <w:color w:val="505046" w:themeColor="text2"/>
          <w:sz w:val="18"/>
          <w:szCs w:val="18"/>
        </w:rPr>
        <w:t>rzek</w:t>
      </w:r>
      <w:r w:rsidR="0063696A">
        <w:rPr>
          <w:rFonts w:cs="Calibri"/>
          <w:i/>
          <w:iCs/>
          <w:color w:val="505046" w:themeColor="text2"/>
          <w:sz w:val="18"/>
          <w:szCs w:val="18"/>
        </w:rPr>
        <w:t>i</w:t>
      </w:r>
      <w:r w:rsidR="00A93654">
        <w:rPr>
          <w:rFonts w:cs="Calibri"/>
          <w:i/>
          <w:iCs/>
          <w:color w:val="505046" w:themeColor="text2"/>
          <w:sz w:val="18"/>
          <w:szCs w:val="18"/>
        </w:rPr>
        <w:t xml:space="preserve"> Pisi</w:t>
      </w:r>
      <w:r w:rsidR="0063696A">
        <w:rPr>
          <w:rFonts w:cs="Calibri"/>
          <w:i/>
          <w:iCs/>
          <w:color w:val="505046" w:themeColor="text2"/>
          <w:sz w:val="18"/>
          <w:szCs w:val="18"/>
        </w:rPr>
        <w:t>a</w:t>
      </w:r>
      <w:r w:rsidR="00A93654">
        <w:rPr>
          <w:rFonts w:cs="Calibri"/>
          <w:i/>
          <w:iCs/>
          <w:color w:val="505046" w:themeColor="text2"/>
          <w:sz w:val="18"/>
          <w:szCs w:val="18"/>
        </w:rPr>
        <w:t xml:space="preserve"> Gągolin</w:t>
      </w:r>
      <w:r w:rsidR="0063696A">
        <w:rPr>
          <w:rFonts w:cs="Calibri"/>
          <w:i/>
          <w:iCs/>
          <w:color w:val="505046" w:themeColor="text2"/>
          <w:sz w:val="18"/>
          <w:szCs w:val="18"/>
        </w:rPr>
        <w:t>a.</w:t>
      </w:r>
      <w:bookmarkEnd w:id="59"/>
    </w:p>
    <w:p w14:paraId="06C7B996" w14:textId="77777777" w:rsidR="00DF0920" w:rsidRPr="00E7622F" w:rsidRDefault="00DF0920" w:rsidP="00DF0920">
      <w:pPr>
        <w:spacing w:after="100"/>
        <w:jc w:val="both"/>
        <w:rPr>
          <w:rFonts w:cs="Calibri"/>
          <w:i/>
          <w:iCs/>
          <w:color w:val="505046" w:themeColor="text2"/>
          <w:sz w:val="18"/>
          <w:szCs w:val="18"/>
        </w:rPr>
      </w:pPr>
      <w:r>
        <w:rPr>
          <w:rFonts w:cs="Calibri"/>
          <w:i/>
          <w:iCs/>
          <w:noProof/>
          <w:color w:val="505046" w:themeColor="text2"/>
          <w:sz w:val="18"/>
          <w:szCs w:val="18"/>
        </w:rPr>
        <w:drawing>
          <wp:anchor distT="0" distB="0" distL="114300" distR="114300" simplePos="0" relativeHeight="252045312" behindDoc="0" locked="0" layoutInCell="1" allowOverlap="1" wp14:anchorId="50C6BFA7" wp14:editId="73B33F15">
            <wp:simplePos x="0" y="0"/>
            <wp:positionH relativeFrom="margin">
              <wp:posOffset>-635</wp:posOffset>
            </wp:positionH>
            <wp:positionV relativeFrom="paragraph">
              <wp:posOffset>2454275</wp:posOffset>
            </wp:positionV>
            <wp:extent cx="2463800" cy="1847850"/>
            <wp:effectExtent l="0" t="0" r="0" b="0"/>
            <wp:wrapNone/>
            <wp:docPr id="1972741266" name="Obraz 5" descr="Obraz zawierający na wolnym powietrzu, trawa, roślin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41266" name="Obraz 5" descr="Obraz zawierający na wolnym powietrzu, trawa, roślina, drzewo&#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380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
          <w:iCs/>
          <w:noProof/>
          <w:color w:val="505046" w:themeColor="text2"/>
          <w:sz w:val="18"/>
          <w:szCs w:val="18"/>
        </w:rPr>
        <w:drawing>
          <wp:inline distT="0" distB="0" distL="0" distR="0" wp14:anchorId="3E880B87" wp14:editId="042F2079">
            <wp:extent cx="5760720" cy="4320540"/>
            <wp:effectExtent l="0" t="0" r="0" b="3810"/>
            <wp:docPr id="364281025" name="Obraz 4" descr="Obraz zawierający na wolnym powietrzu, trawa, niebo,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81025" name="Obraz 4" descr="Obraz zawierający na wolnym powietrzu, trawa, niebo, roślina&#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72765F7" w14:textId="77777777" w:rsidR="00DF0920" w:rsidRPr="00E7622F" w:rsidRDefault="00DF0920" w:rsidP="00DF0920">
      <w:pPr>
        <w:spacing w:after="100"/>
        <w:jc w:val="both"/>
        <w:rPr>
          <w:rFonts w:cs="Calibri"/>
          <w:i/>
          <w:iCs/>
          <w:color w:val="505046" w:themeColor="text2"/>
          <w:sz w:val="18"/>
          <w:szCs w:val="18"/>
        </w:rPr>
      </w:pPr>
      <w:r w:rsidRPr="00E7622F">
        <w:rPr>
          <w:rFonts w:cs="Calibri"/>
          <w:b/>
          <w:bCs/>
          <w:i/>
          <w:iCs/>
          <w:color w:val="505046" w:themeColor="text2"/>
          <w:sz w:val="18"/>
          <w:szCs w:val="18"/>
        </w:rPr>
        <w:t>Źródło:</w:t>
      </w:r>
      <w:r w:rsidRPr="00E7622F">
        <w:rPr>
          <w:rFonts w:cs="Calibri"/>
          <w:i/>
          <w:iCs/>
          <w:color w:val="505046" w:themeColor="text2"/>
          <w:sz w:val="18"/>
          <w:szCs w:val="18"/>
        </w:rPr>
        <w:t xml:space="preserve"> materiały z wizji lokalnej przeprowadzonej w dniu 13.07.2023 r.</w:t>
      </w:r>
    </w:p>
    <w:p w14:paraId="6218FEEB" w14:textId="34FAC3AF" w:rsidR="005E20DB" w:rsidRDefault="00A70915" w:rsidP="00E72D03">
      <w:pPr>
        <w:spacing w:after="100"/>
        <w:jc w:val="both"/>
        <w:rPr>
          <w:rFonts w:cs="Calibri"/>
        </w:rPr>
      </w:pPr>
      <w:r w:rsidRPr="002C4A72">
        <w:rPr>
          <w:rFonts w:cs="Calibri"/>
        </w:rPr>
        <w:t xml:space="preserve">Sfera przestrzenno-funkcjonalna na obszarze rewitalizacji </w:t>
      </w:r>
      <w:r w:rsidRPr="009A0468">
        <w:rPr>
          <w:rFonts w:cs="Calibri"/>
        </w:rPr>
        <w:t>poddana była analizie wskaźnikowej w ujęciu</w:t>
      </w:r>
      <w:r w:rsidR="005E20DB">
        <w:rPr>
          <w:rFonts w:cs="Calibri"/>
        </w:rPr>
        <w:t>:</w:t>
      </w:r>
    </w:p>
    <w:p w14:paraId="78C095B7" w14:textId="7C8430DF" w:rsidR="005E20DB" w:rsidRPr="005E20DB" w:rsidRDefault="005E20DB" w:rsidP="00B0663A">
      <w:pPr>
        <w:pStyle w:val="Akapitzlist"/>
        <w:numPr>
          <w:ilvl w:val="0"/>
          <w:numId w:val="31"/>
        </w:numPr>
        <w:spacing w:after="100"/>
        <w:jc w:val="both"/>
        <w:rPr>
          <w:rFonts w:cs="Calibri"/>
        </w:rPr>
      </w:pPr>
      <w:r>
        <w:rPr>
          <w:rFonts w:cs="Calibri"/>
        </w:rPr>
        <w:t>D</w:t>
      </w:r>
      <w:r w:rsidR="004724C0" w:rsidRPr="005E20DB">
        <w:rPr>
          <w:rFonts w:cs="Calibri"/>
        </w:rPr>
        <w:t>ostępności terenów zieleni</w:t>
      </w:r>
      <w:r w:rsidR="00114B0D">
        <w:rPr>
          <w:rFonts w:cs="Calibri"/>
        </w:rPr>
        <w:t>:</w:t>
      </w:r>
    </w:p>
    <w:p w14:paraId="21E33B03" w14:textId="611A58DF" w:rsidR="005E20DB" w:rsidRDefault="005E20DB" w:rsidP="00B0663A">
      <w:pPr>
        <w:pStyle w:val="Akapitzlist"/>
        <w:numPr>
          <w:ilvl w:val="0"/>
          <w:numId w:val="30"/>
        </w:numPr>
        <w:spacing w:after="100"/>
        <w:jc w:val="both"/>
        <w:rPr>
          <w:rFonts w:cs="Calibri"/>
        </w:rPr>
      </w:pPr>
      <w:r>
        <w:rPr>
          <w:rFonts w:cs="Calibri"/>
        </w:rPr>
        <w:t>Powierzchni ogólnodostępnych terenów zieleni na 100 mieszkańców,</w:t>
      </w:r>
    </w:p>
    <w:p w14:paraId="6C607887" w14:textId="7653C781" w:rsidR="005E20DB" w:rsidRDefault="005E20DB" w:rsidP="00B0663A">
      <w:pPr>
        <w:pStyle w:val="Akapitzlist"/>
        <w:numPr>
          <w:ilvl w:val="0"/>
          <w:numId w:val="31"/>
        </w:numPr>
        <w:spacing w:after="100"/>
        <w:jc w:val="both"/>
        <w:rPr>
          <w:rFonts w:cs="Calibri"/>
        </w:rPr>
      </w:pPr>
      <w:r>
        <w:rPr>
          <w:rFonts w:cs="Calibri"/>
        </w:rPr>
        <w:t>Dostępności infrastruktury publicznej</w:t>
      </w:r>
      <w:r w:rsidR="00114B0D">
        <w:rPr>
          <w:rFonts w:cs="Calibri"/>
        </w:rPr>
        <w:t>:</w:t>
      </w:r>
    </w:p>
    <w:p w14:paraId="62033227" w14:textId="66005A3C" w:rsidR="005E20DB" w:rsidRDefault="005E20DB" w:rsidP="00B0663A">
      <w:pPr>
        <w:pStyle w:val="Akapitzlist"/>
        <w:numPr>
          <w:ilvl w:val="0"/>
          <w:numId w:val="30"/>
        </w:numPr>
        <w:spacing w:after="100"/>
        <w:jc w:val="both"/>
        <w:rPr>
          <w:rFonts w:cs="Calibri"/>
        </w:rPr>
      </w:pPr>
      <w:r>
        <w:rPr>
          <w:rFonts w:cs="Calibri"/>
        </w:rPr>
        <w:t>Liczby obiektów infrastruktury sportowej (boiska, place zabaw, siłownie zewnętrzne, place sportowe, orliki, sale gimnastyczne, hale widowiskowe, baseny itp.) na 100 mieszkańców;</w:t>
      </w:r>
    </w:p>
    <w:p w14:paraId="30C7EC18" w14:textId="3DE5B7C6" w:rsidR="005E20DB" w:rsidRDefault="005E20DB" w:rsidP="00B0663A">
      <w:pPr>
        <w:pStyle w:val="Akapitzlist"/>
        <w:numPr>
          <w:ilvl w:val="0"/>
          <w:numId w:val="30"/>
        </w:numPr>
        <w:spacing w:after="100"/>
        <w:jc w:val="both"/>
        <w:rPr>
          <w:rFonts w:cs="Calibri"/>
        </w:rPr>
      </w:pPr>
      <w:r>
        <w:rPr>
          <w:rFonts w:cs="Calibri"/>
        </w:rPr>
        <w:t>Liczby ogólnodostępnych placów zabaw (bez szkolnych) na 100 mieszkańców;</w:t>
      </w:r>
    </w:p>
    <w:p w14:paraId="03C9B7A1" w14:textId="4858D9C3" w:rsidR="005E20DB" w:rsidRDefault="005E20DB" w:rsidP="00B0663A">
      <w:pPr>
        <w:pStyle w:val="Akapitzlist"/>
        <w:numPr>
          <w:ilvl w:val="0"/>
          <w:numId w:val="30"/>
        </w:numPr>
        <w:spacing w:after="100"/>
        <w:jc w:val="both"/>
        <w:rPr>
          <w:rFonts w:cs="Calibri"/>
        </w:rPr>
      </w:pPr>
      <w:r>
        <w:rPr>
          <w:rFonts w:cs="Calibri"/>
        </w:rPr>
        <w:t>Liczby centrów aktywności mieszkańców (świetlice, domy kultury, biblioteki, filie, remizy itp.) na 100 mieszkańców;</w:t>
      </w:r>
    </w:p>
    <w:p w14:paraId="06B0BD44" w14:textId="6AA6CF39" w:rsidR="005E20DB" w:rsidRDefault="005E20DB" w:rsidP="00B0663A">
      <w:pPr>
        <w:pStyle w:val="Akapitzlist"/>
        <w:numPr>
          <w:ilvl w:val="0"/>
          <w:numId w:val="30"/>
        </w:numPr>
        <w:spacing w:after="100"/>
        <w:jc w:val="both"/>
        <w:rPr>
          <w:rFonts w:cs="Calibri"/>
        </w:rPr>
      </w:pPr>
      <w:r>
        <w:rPr>
          <w:rFonts w:cs="Calibri"/>
        </w:rPr>
        <w:t>Liczby placówek oświatowych (szkół, przedszkoli wraz z filiami) na 100 mieszkańców;</w:t>
      </w:r>
    </w:p>
    <w:p w14:paraId="72DBEB1F" w14:textId="73E64653" w:rsidR="005E20DB" w:rsidRDefault="005E20DB" w:rsidP="00B0663A">
      <w:pPr>
        <w:pStyle w:val="Akapitzlist"/>
        <w:numPr>
          <w:ilvl w:val="0"/>
          <w:numId w:val="30"/>
        </w:numPr>
        <w:spacing w:after="100"/>
        <w:jc w:val="both"/>
        <w:rPr>
          <w:rFonts w:cs="Calibri"/>
        </w:rPr>
      </w:pPr>
      <w:r>
        <w:rPr>
          <w:rFonts w:cs="Calibri"/>
        </w:rPr>
        <w:t>Udziale sieci wodociągowej wymagającej modernizacji/remontu/budowy/rozbudowy w stosunku do istniejącej lub oczekiwanej długości sieci;</w:t>
      </w:r>
    </w:p>
    <w:p w14:paraId="753F5D21" w14:textId="33B63D57" w:rsidR="005E20DB" w:rsidRDefault="00BD429C" w:rsidP="00B0663A">
      <w:pPr>
        <w:pStyle w:val="Akapitzlist"/>
        <w:numPr>
          <w:ilvl w:val="0"/>
          <w:numId w:val="30"/>
        </w:numPr>
        <w:spacing w:after="100"/>
        <w:jc w:val="both"/>
        <w:rPr>
          <w:rFonts w:cs="Calibri"/>
        </w:rPr>
      </w:pPr>
      <w:r>
        <w:rPr>
          <w:rFonts w:cs="Calibri"/>
        </w:rPr>
        <w:t>Udziale sieci kanalizacyjnej wymagającej modernizacji/remontu/budowy/rozbudowy w stosunku do istniejącej lub oczekiwanej długości sieci.</w:t>
      </w:r>
    </w:p>
    <w:p w14:paraId="6FCFABB1" w14:textId="0719A0AB" w:rsidR="00BD429C" w:rsidRDefault="00BD429C" w:rsidP="00B0663A">
      <w:pPr>
        <w:pStyle w:val="Akapitzlist"/>
        <w:numPr>
          <w:ilvl w:val="0"/>
          <w:numId w:val="31"/>
        </w:numPr>
        <w:spacing w:after="100"/>
        <w:jc w:val="both"/>
        <w:rPr>
          <w:rFonts w:cs="Calibri"/>
        </w:rPr>
      </w:pPr>
      <w:r>
        <w:rPr>
          <w:rFonts w:cs="Calibri"/>
        </w:rPr>
        <w:t>Dostępności komunikacyjnej</w:t>
      </w:r>
      <w:r w:rsidR="00114B0D">
        <w:rPr>
          <w:rFonts w:cs="Calibri"/>
        </w:rPr>
        <w:t>:</w:t>
      </w:r>
    </w:p>
    <w:p w14:paraId="6F717E4C" w14:textId="6099236B" w:rsidR="00BD429C" w:rsidRDefault="00BD429C" w:rsidP="00B0663A">
      <w:pPr>
        <w:pStyle w:val="Akapitzlist"/>
        <w:numPr>
          <w:ilvl w:val="0"/>
          <w:numId w:val="32"/>
        </w:numPr>
        <w:spacing w:after="100"/>
        <w:jc w:val="both"/>
        <w:rPr>
          <w:rFonts w:cs="Calibri"/>
        </w:rPr>
      </w:pPr>
      <w:r>
        <w:rPr>
          <w:rFonts w:cs="Calibri"/>
        </w:rPr>
        <w:t>Liczby czynnych przystanków autobusowych na 100 mieszkańców.</w:t>
      </w:r>
    </w:p>
    <w:p w14:paraId="6E1C7CE7" w14:textId="3489CC2A" w:rsidR="00BD429C" w:rsidRDefault="00BD429C" w:rsidP="00B0663A">
      <w:pPr>
        <w:pStyle w:val="Akapitzlist"/>
        <w:numPr>
          <w:ilvl w:val="0"/>
          <w:numId w:val="31"/>
        </w:numPr>
        <w:spacing w:after="100"/>
        <w:jc w:val="both"/>
        <w:rPr>
          <w:rFonts w:cs="Calibri"/>
        </w:rPr>
      </w:pPr>
      <w:r>
        <w:rPr>
          <w:rFonts w:cs="Calibri"/>
        </w:rPr>
        <w:t>Ładu przestrzennego</w:t>
      </w:r>
      <w:r w:rsidR="00E91BAF">
        <w:rPr>
          <w:rFonts w:cs="Calibri"/>
        </w:rPr>
        <w:t>:</w:t>
      </w:r>
    </w:p>
    <w:p w14:paraId="3DEE9AD4" w14:textId="05F0068F" w:rsidR="00BD429C" w:rsidRDefault="00BD429C" w:rsidP="00B0663A">
      <w:pPr>
        <w:pStyle w:val="Akapitzlist"/>
        <w:numPr>
          <w:ilvl w:val="0"/>
          <w:numId w:val="32"/>
        </w:numPr>
        <w:spacing w:after="100"/>
        <w:jc w:val="both"/>
        <w:rPr>
          <w:rFonts w:cs="Calibri"/>
        </w:rPr>
      </w:pPr>
      <w:r>
        <w:rPr>
          <w:rFonts w:cs="Calibri"/>
        </w:rPr>
        <w:t>Liczby wydanych decyzji o warunkach zabudowy na 100 mieszkańców;</w:t>
      </w:r>
    </w:p>
    <w:p w14:paraId="5DD06B57" w14:textId="365C82DE" w:rsidR="00BD429C" w:rsidRDefault="00BD429C" w:rsidP="00B0663A">
      <w:pPr>
        <w:pStyle w:val="Akapitzlist"/>
        <w:numPr>
          <w:ilvl w:val="0"/>
          <w:numId w:val="32"/>
        </w:numPr>
        <w:spacing w:after="100"/>
        <w:jc w:val="both"/>
        <w:rPr>
          <w:rFonts w:cs="Calibri"/>
        </w:rPr>
      </w:pPr>
      <w:r>
        <w:rPr>
          <w:rFonts w:cs="Calibri"/>
        </w:rPr>
        <w:t>Liczby wydanych decyzji o lokalizacji inwestycji celu publicznego na 100 mieszkańców.</w:t>
      </w:r>
    </w:p>
    <w:p w14:paraId="4B1EAE86" w14:textId="256A4718" w:rsidR="00BD429C" w:rsidRDefault="00BD429C" w:rsidP="00B0663A">
      <w:pPr>
        <w:pStyle w:val="Akapitzlist"/>
        <w:numPr>
          <w:ilvl w:val="0"/>
          <w:numId w:val="31"/>
        </w:numPr>
        <w:spacing w:after="100"/>
        <w:jc w:val="both"/>
        <w:rPr>
          <w:rFonts w:cs="Calibri"/>
        </w:rPr>
      </w:pPr>
      <w:r>
        <w:rPr>
          <w:rFonts w:cs="Calibri"/>
        </w:rPr>
        <w:t>Jakości terenów publicznych</w:t>
      </w:r>
      <w:r w:rsidR="00E91BAF">
        <w:rPr>
          <w:rFonts w:cs="Calibri"/>
        </w:rPr>
        <w:t>:</w:t>
      </w:r>
    </w:p>
    <w:p w14:paraId="652FC6BE" w14:textId="4CB8376F" w:rsidR="00BD429C" w:rsidRDefault="00BD429C" w:rsidP="00B0663A">
      <w:pPr>
        <w:pStyle w:val="Akapitzlist"/>
        <w:numPr>
          <w:ilvl w:val="0"/>
          <w:numId w:val="33"/>
        </w:numPr>
        <w:spacing w:after="100"/>
        <w:jc w:val="both"/>
        <w:rPr>
          <w:rFonts w:cs="Calibri"/>
        </w:rPr>
      </w:pPr>
      <w:r>
        <w:rPr>
          <w:rFonts w:cs="Calibri"/>
        </w:rPr>
        <w:t>Liczby punktów sprzedaży alkoholu na 100 mieszkańców;</w:t>
      </w:r>
    </w:p>
    <w:p w14:paraId="1CD0E806" w14:textId="0EF03407" w:rsidR="00BD429C" w:rsidRDefault="00BD429C" w:rsidP="00B0663A">
      <w:pPr>
        <w:pStyle w:val="Akapitzlist"/>
        <w:numPr>
          <w:ilvl w:val="0"/>
          <w:numId w:val="33"/>
        </w:numPr>
        <w:spacing w:after="100"/>
        <w:jc w:val="both"/>
        <w:rPr>
          <w:rFonts w:cs="Calibri"/>
        </w:rPr>
      </w:pPr>
      <w:r>
        <w:rPr>
          <w:rFonts w:cs="Calibri"/>
        </w:rPr>
        <w:lastRenderedPageBreak/>
        <w:t>Liczby podmiotów działających w podsekcji 64.92.Z PKD 2007 na 100 mieszkańców;</w:t>
      </w:r>
    </w:p>
    <w:p w14:paraId="59B6A0E3" w14:textId="75E57A8A" w:rsidR="00BD429C" w:rsidRPr="00BD429C" w:rsidRDefault="00BD429C" w:rsidP="00B0663A">
      <w:pPr>
        <w:pStyle w:val="Akapitzlist"/>
        <w:numPr>
          <w:ilvl w:val="0"/>
          <w:numId w:val="33"/>
        </w:numPr>
        <w:spacing w:after="100"/>
        <w:jc w:val="both"/>
        <w:rPr>
          <w:rFonts w:cs="Calibri"/>
        </w:rPr>
      </w:pPr>
      <w:r>
        <w:rPr>
          <w:rFonts w:cs="Calibri"/>
        </w:rPr>
        <w:t>Liczby podmiotów działających w podsekcji 92.00.Z PKD 2007 na 100 mieszkańców.</w:t>
      </w:r>
    </w:p>
    <w:p w14:paraId="50550A4E" w14:textId="58C07E40" w:rsidR="00497E25" w:rsidRPr="008C3A46" w:rsidRDefault="00124A3F" w:rsidP="00E72D03">
      <w:pPr>
        <w:spacing w:after="100"/>
        <w:jc w:val="both"/>
        <w:rPr>
          <w:rFonts w:cs="Calibri"/>
        </w:rPr>
      </w:pPr>
      <w:r>
        <w:rPr>
          <w:rFonts w:cs="Calibri"/>
        </w:rPr>
        <w:t>Spośród</w:t>
      </w:r>
      <w:r w:rsidR="003042FA" w:rsidRPr="00601D48">
        <w:rPr>
          <w:rFonts w:cs="Calibri"/>
        </w:rPr>
        <w:t xml:space="preserve"> </w:t>
      </w:r>
      <w:r w:rsidR="00601D48">
        <w:rPr>
          <w:rFonts w:cs="Calibri"/>
        </w:rPr>
        <w:t>1</w:t>
      </w:r>
      <w:r w:rsidR="00BD429C">
        <w:rPr>
          <w:rFonts w:cs="Calibri"/>
        </w:rPr>
        <w:t>3</w:t>
      </w:r>
      <w:r w:rsidR="00601D48">
        <w:rPr>
          <w:rFonts w:cs="Calibri"/>
        </w:rPr>
        <w:t xml:space="preserve"> </w:t>
      </w:r>
      <w:r w:rsidR="003042FA" w:rsidRPr="00601D48">
        <w:rPr>
          <w:rFonts w:cs="Calibri"/>
        </w:rPr>
        <w:t xml:space="preserve">wskaźników użytych do analizy </w:t>
      </w:r>
      <w:r w:rsidR="00601D48" w:rsidRPr="00601D48">
        <w:rPr>
          <w:rFonts w:cs="Calibri"/>
        </w:rPr>
        <w:t xml:space="preserve">aż </w:t>
      </w:r>
      <w:r w:rsidR="00BD429C">
        <w:rPr>
          <w:rFonts w:cs="Calibri"/>
        </w:rPr>
        <w:t>6</w:t>
      </w:r>
      <w:r w:rsidR="00601D48" w:rsidRPr="00601D48">
        <w:rPr>
          <w:rFonts w:cs="Calibri"/>
        </w:rPr>
        <w:t xml:space="preserve"> z nich posiadało</w:t>
      </w:r>
      <w:r w:rsidR="003042FA" w:rsidRPr="00601D48">
        <w:rPr>
          <w:rFonts w:cs="Calibri"/>
        </w:rPr>
        <w:t xml:space="preserve"> </w:t>
      </w:r>
      <w:r w:rsidR="00B24151" w:rsidRPr="00601D48">
        <w:rPr>
          <w:rFonts w:cs="Calibri"/>
        </w:rPr>
        <w:t>w</w:t>
      </w:r>
      <w:r w:rsidR="003042FA" w:rsidRPr="00601D48">
        <w:rPr>
          <w:rFonts w:cs="Calibri"/>
        </w:rPr>
        <w:t>artoś</w:t>
      </w:r>
      <w:r w:rsidR="00601D48" w:rsidRPr="00601D48">
        <w:rPr>
          <w:rFonts w:cs="Calibri"/>
        </w:rPr>
        <w:t>ci</w:t>
      </w:r>
      <w:r w:rsidR="003042FA" w:rsidRPr="00601D48">
        <w:rPr>
          <w:rFonts w:cs="Calibri"/>
        </w:rPr>
        <w:t xml:space="preserve"> </w:t>
      </w:r>
      <w:r w:rsidR="0038172D">
        <w:rPr>
          <w:rFonts w:cs="Calibri"/>
        </w:rPr>
        <w:t xml:space="preserve">niekorzystnie </w:t>
      </w:r>
      <w:r w:rsidR="003042FA" w:rsidRPr="00601D48">
        <w:rPr>
          <w:rFonts w:cs="Calibri"/>
        </w:rPr>
        <w:t>odbiega</w:t>
      </w:r>
      <w:r w:rsidR="00601D48" w:rsidRPr="00601D48">
        <w:rPr>
          <w:rFonts w:cs="Calibri"/>
        </w:rPr>
        <w:t>jące</w:t>
      </w:r>
      <w:r w:rsidR="003042FA" w:rsidRPr="00601D48">
        <w:rPr>
          <w:rFonts w:cs="Calibri"/>
        </w:rPr>
        <w:t xml:space="preserve"> od średniej gminnej</w:t>
      </w:r>
      <w:r w:rsidR="003042FA" w:rsidRPr="00C00E5C">
        <w:rPr>
          <w:rFonts w:cs="Calibri"/>
        </w:rPr>
        <w:t xml:space="preserve"> </w:t>
      </w:r>
      <w:r w:rsidR="003042FA" w:rsidRPr="00084900">
        <w:rPr>
          <w:rFonts w:cs="Calibri"/>
        </w:rPr>
        <w:t xml:space="preserve">– wskaźnik </w:t>
      </w:r>
      <w:r w:rsidR="00BD429C">
        <w:rPr>
          <w:rFonts w:cs="Calibri"/>
        </w:rPr>
        <w:t>liczby ogólnodostępnych placów zabaw (bez szkolnych) na 100 mieszkańców, liczby centrów aktywności mieszkańców (świetlice, domy kultury,</w:t>
      </w:r>
      <w:r w:rsidR="002D5B49">
        <w:rPr>
          <w:rFonts w:cs="Calibri"/>
        </w:rPr>
        <w:t xml:space="preserve"> biblioteki, filie, remizy itp.) na 100 mieszkańców, udziału sieci wodociągowej wymagającej modernizacji/remontu/budowy/rozbudowy w stosunku do istniejącej lub oczekiwanej długości sieci, liczby czynnych przystanków autobusowych na 100 mieszkańców</w:t>
      </w:r>
      <w:r w:rsidR="00D21653">
        <w:rPr>
          <w:rFonts w:cs="Calibri"/>
        </w:rPr>
        <w:t>, liczby punktów sprzedaży alkoholu na 100 mieszkańców oraz liczby podmiotów działających w podsekcji 92.00.Z PKD 2007 na 100 mieszkańców.</w:t>
      </w:r>
      <w:r w:rsidR="002D5B49">
        <w:rPr>
          <w:rFonts w:cs="Calibri"/>
        </w:rPr>
        <w:t xml:space="preserve"> </w:t>
      </w:r>
      <w:r w:rsidR="00D93F91" w:rsidRPr="00084900">
        <w:rPr>
          <w:rFonts w:cs="Calibri"/>
        </w:rPr>
        <w:t>Szczegóły przedstawione zostały w</w:t>
      </w:r>
      <w:r w:rsidR="00854B12">
        <w:rPr>
          <w:rFonts w:cs="Calibri"/>
        </w:rPr>
        <w:t> </w:t>
      </w:r>
      <w:r w:rsidR="00D93F91" w:rsidRPr="00084900">
        <w:rPr>
          <w:rFonts w:cs="Calibri"/>
        </w:rPr>
        <w:t>tabeli poniżej.</w:t>
      </w:r>
    </w:p>
    <w:p w14:paraId="48C26295" w14:textId="13FB6F3C" w:rsidR="00497E25" w:rsidRPr="00164A3E" w:rsidRDefault="00497E25" w:rsidP="00E72D03">
      <w:pPr>
        <w:pStyle w:val="Legenda"/>
        <w:keepNext/>
        <w:spacing w:after="100"/>
        <w:rPr>
          <w:rFonts w:cs="Calibri"/>
        </w:rPr>
      </w:pPr>
      <w:bookmarkStart w:id="60" w:name="_Toc180579583"/>
      <w:bookmarkStart w:id="61" w:name="_Hlk129068001"/>
      <w:r w:rsidRPr="001947ED">
        <w:rPr>
          <w:rFonts w:cs="Calibri"/>
          <w:b/>
          <w:bCs/>
        </w:rPr>
        <w:t xml:space="preserve">Tab. </w:t>
      </w:r>
      <w:r w:rsidRPr="001947ED">
        <w:rPr>
          <w:rFonts w:cs="Calibri"/>
          <w:b/>
          <w:bCs/>
        </w:rPr>
        <w:fldChar w:fldCharType="begin"/>
      </w:r>
      <w:r w:rsidRPr="001947ED">
        <w:rPr>
          <w:rFonts w:cs="Calibri"/>
          <w:b/>
          <w:bCs/>
        </w:rPr>
        <w:instrText xml:space="preserve"> SEQ Tabela \* ARABIC </w:instrText>
      </w:r>
      <w:r w:rsidRPr="001947ED">
        <w:rPr>
          <w:rFonts w:cs="Calibri"/>
          <w:b/>
          <w:bCs/>
        </w:rPr>
        <w:fldChar w:fldCharType="separate"/>
      </w:r>
      <w:r w:rsidR="008A3CE3">
        <w:rPr>
          <w:rFonts w:cs="Calibri"/>
          <w:b/>
          <w:bCs/>
          <w:noProof/>
        </w:rPr>
        <w:t>7</w:t>
      </w:r>
      <w:r w:rsidRPr="001947ED">
        <w:rPr>
          <w:rFonts w:cs="Calibri"/>
          <w:b/>
          <w:bCs/>
          <w:noProof/>
        </w:rPr>
        <w:fldChar w:fldCharType="end"/>
      </w:r>
      <w:r w:rsidRPr="001947ED">
        <w:rPr>
          <w:rFonts w:cs="Calibri"/>
          <w:b/>
          <w:bCs/>
        </w:rPr>
        <w:t>.</w:t>
      </w:r>
      <w:r w:rsidRPr="00164A3E">
        <w:rPr>
          <w:rFonts w:cs="Calibri"/>
        </w:rPr>
        <w:t xml:space="preserve"> Porównanie wskaźników dla sfery przestrzenno-funkcjonalnej obszaru rewitalizacji oraz Gminy </w:t>
      </w:r>
      <w:r w:rsidR="008D521E">
        <w:rPr>
          <w:rFonts w:cs="Calibri"/>
        </w:rPr>
        <w:t>Wiskitki</w:t>
      </w:r>
      <w:bookmarkEnd w:id="60"/>
    </w:p>
    <w:tbl>
      <w:tblPr>
        <w:tblW w:w="5000" w:type="pct"/>
        <w:tblCellMar>
          <w:left w:w="70" w:type="dxa"/>
          <w:right w:w="70" w:type="dxa"/>
        </w:tblCellMar>
        <w:tblLook w:val="04A0" w:firstRow="1" w:lastRow="0" w:firstColumn="1" w:lastColumn="0" w:noHBand="0" w:noVBand="1"/>
      </w:tblPr>
      <w:tblGrid>
        <w:gridCol w:w="1103"/>
        <w:gridCol w:w="5604"/>
        <w:gridCol w:w="1158"/>
        <w:gridCol w:w="1187"/>
      </w:tblGrid>
      <w:tr w:rsidR="00843C52" w:rsidRPr="00843C52" w14:paraId="51C418EE" w14:textId="77777777" w:rsidTr="00EB541F">
        <w:trPr>
          <w:trHeight w:val="54"/>
        </w:trPr>
        <w:tc>
          <w:tcPr>
            <w:tcW w:w="609" w:type="pct"/>
            <w:tcBorders>
              <w:top w:val="single" w:sz="8" w:space="0" w:color="auto"/>
              <w:left w:val="single" w:sz="8" w:space="0" w:color="auto"/>
              <w:bottom w:val="single" w:sz="8" w:space="0" w:color="auto"/>
              <w:right w:val="single" w:sz="8" w:space="0" w:color="auto"/>
            </w:tcBorders>
            <w:shd w:val="clear" w:color="auto" w:fill="FF0000"/>
            <w:vAlign w:val="center"/>
            <w:hideMark/>
          </w:tcPr>
          <w:p w14:paraId="379D236D" w14:textId="77777777" w:rsidR="00843C52" w:rsidRPr="00843C52" w:rsidRDefault="00843C52" w:rsidP="00843C52">
            <w:pPr>
              <w:spacing w:before="100" w:after="100" w:line="240" w:lineRule="auto"/>
              <w:jc w:val="center"/>
              <w:rPr>
                <w:rFonts w:ascii="Calibri Light" w:eastAsia="Times New Roman" w:hAnsi="Calibri Light" w:cs="Calibri Light"/>
                <w:b/>
                <w:bCs/>
                <w:color w:val="FFFFFF"/>
                <w:sz w:val="16"/>
                <w:szCs w:val="16"/>
                <w:lang w:eastAsia="pl-PL"/>
              </w:rPr>
            </w:pPr>
            <w:bookmarkStart w:id="62" w:name="_Hlk138147164"/>
            <w:r w:rsidRPr="00843C52">
              <w:rPr>
                <w:rFonts w:ascii="Calibri Light" w:eastAsia="Times New Roman" w:hAnsi="Calibri Light" w:cs="Calibri Light"/>
                <w:b/>
                <w:bCs/>
                <w:color w:val="FFFFFF"/>
                <w:sz w:val="16"/>
                <w:szCs w:val="16"/>
                <w:lang w:eastAsia="pl-PL"/>
              </w:rPr>
              <w:t>Zakres</w:t>
            </w:r>
          </w:p>
        </w:tc>
        <w:tc>
          <w:tcPr>
            <w:tcW w:w="3095" w:type="pct"/>
            <w:tcBorders>
              <w:top w:val="single" w:sz="8" w:space="0" w:color="auto"/>
              <w:left w:val="nil"/>
              <w:bottom w:val="single" w:sz="8" w:space="0" w:color="auto"/>
              <w:right w:val="single" w:sz="8" w:space="0" w:color="auto"/>
            </w:tcBorders>
            <w:shd w:val="clear" w:color="auto" w:fill="FF0000"/>
            <w:vAlign w:val="center"/>
            <w:hideMark/>
          </w:tcPr>
          <w:p w14:paraId="2264DF78" w14:textId="77777777" w:rsidR="00843C52" w:rsidRPr="00843C52" w:rsidRDefault="00843C52" w:rsidP="00843C52">
            <w:pPr>
              <w:spacing w:before="100" w:after="100" w:line="240" w:lineRule="auto"/>
              <w:jc w:val="center"/>
              <w:rPr>
                <w:rFonts w:ascii="Calibri Light" w:eastAsia="Times New Roman" w:hAnsi="Calibri Light" w:cs="Calibri Light"/>
                <w:b/>
                <w:bCs/>
                <w:color w:val="FFFFFF"/>
                <w:sz w:val="16"/>
                <w:szCs w:val="16"/>
                <w:lang w:eastAsia="pl-PL"/>
              </w:rPr>
            </w:pPr>
            <w:r w:rsidRPr="00843C52">
              <w:rPr>
                <w:rFonts w:ascii="Calibri Light" w:eastAsia="Times New Roman" w:hAnsi="Calibri Light" w:cs="Calibri Light"/>
                <w:b/>
                <w:bCs/>
                <w:color w:val="FFFFFF"/>
                <w:sz w:val="16"/>
                <w:szCs w:val="16"/>
                <w:lang w:eastAsia="pl-PL"/>
              </w:rPr>
              <w:t>Nazwa wskaźnika</w:t>
            </w:r>
          </w:p>
        </w:tc>
        <w:tc>
          <w:tcPr>
            <w:tcW w:w="640" w:type="pct"/>
            <w:tcBorders>
              <w:top w:val="single" w:sz="8" w:space="0" w:color="auto"/>
              <w:left w:val="nil"/>
              <w:bottom w:val="single" w:sz="8" w:space="0" w:color="auto"/>
              <w:right w:val="single" w:sz="8" w:space="0" w:color="auto"/>
            </w:tcBorders>
            <w:shd w:val="clear" w:color="auto" w:fill="FF0000"/>
            <w:vAlign w:val="center"/>
            <w:hideMark/>
          </w:tcPr>
          <w:p w14:paraId="12DDD464" w14:textId="77777777" w:rsidR="00843C52" w:rsidRPr="00843C52" w:rsidRDefault="00843C52" w:rsidP="00843C52">
            <w:pPr>
              <w:spacing w:before="100" w:after="100" w:line="240" w:lineRule="auto"/>
              <w:jc w:val="center"/>
              <w:rPr>
                <w:rFonts w:ascii="Calibri Light" w:eastAsia="Times New Roman" w:hAnsi="Calibri Light" w:cs="Calibri Light"/>
                <w:b/>
                <w:bCs/>
                <w:color w:val="FFFFFF"/>
                <w:sz w:val="16"/>
                <w:szCs w:val="16"/>
                <w:lang w:eastAsia="pl-PL"/>
              </w:rPr>
            </w:pPr>
            <w:r w:rsidRPr="00843C52">
              <w:rPr>
                <w:rFonts w:ascii="Calibri Light" w:eastAsia="Times New Roman" w:hAnsi="Calibri Light" w:cs="Calibri Light"/>
                <w:b/>
                <w:bCs/>
                <w:color w:val="FFFFFF"/>
                <w:sz w:val="16"/>
                <w:szCs w:val="16"/>
                <w:lang w:eastAsia="pl-PL"/>
              </w:rPr>
              <w:t>Wartość dla obszaru rewitalizacji</w:t>
            </w:r>
          </w:p>
        </w:tc>
        <w:tc>
          <w:tcPr>
            <w:tcW w:w="656" w:type="pct"/>
            <w:tcBorders>
              <w:top w:val="single" w:sz="8" w:space="0" w:color="auto"/>
              <w:left w:val="nil"/>
              <w:bottom w:val="single" w:sz="8" w:space="0" w:color="auto"/>
              <w:right w:val="single" w:sz="8" w:space="0" w:color="auto"/>
            </w:tcBorders>
            <w:shd w:val="clear" w:color="auto" w:fill="FF0000"/>
            <w:vAlign w:val="center"/>
            <w:hideMark/>
          </w:tcPr>
          <w:p w14:paraId="6329B2FA" w14:textId="77777777" w:rsidR="00843C52" w:rsidRPr="00843C52" w:rsidRDefault="00843C52" w:rsidP="00843C52">
            <w:pPr>
              <w:spacing w:before="100" w:after="100" w:line="240" w:lineRule="auto"/>
              <w:jc w:val="center"/>
              <w:rPr>
                <w:rFonts w:ascii="Calibri Light" w:eastAsia="Times New Roman" w:hAnsi="Calibri Light" w:cs="Calibri Light"/>
                <w:b/>
                <w:bCs/>
                <w:color w:val="FFFFFF"/>
                <w:sz w:val="16"/>
                <w:szCs w:val="16"/>
                <w:lang w:eastAsia="pl-PL"/>
              </w:rPr>
            </w:pPr>
            <w:r w:rsidRPr="00843C52">
              <w:rPr>
                <w:rFonts w:ascii="Calibri Light" w:eastAsia="Times New Roman" w:hAnsi="Calibri Light" w:cs="Calibri Light"/>
                <w:b/>
                <w:bCs/>
                <w:color w:val="FFFFFF"/>
                <w:sz w:val="16"/>
                <w:szCs w:val="16"/>
                <w:lang w:eastAsia="pl-PL"/>
              </w:rPr>
              <w:t>Wartość średnia dla Gminy</w:t>
            </w:r>
          </w:p>
        </w:tc>
      </w:tr>
      <w:tr w:rsidR="00843C52" w:rsidRPr="00843C52" w14:paraId="73651F8D" w14:textId="77777777" w:rsidTr="008D521E">
        <w:trPr>
          <w:trHeight w:val="54"/>
        </w:trPr>
        <w:tc>
          <w:tcPr>
            <w:tcW w:w="609" w:type="pct"/>
            <w:tcBorders>
              <w:top w:val="nil"/>
              <w:left w:val="single" w:sz="8" w:space="0" w:color="auto"/>
              <w:bottom w:val="nil"/>
              <w:right w:val="single" w:sz="8" w:space="0" w:color="auto"/>
            </w:tcBorders>
            <w:shd w:val="clear" w:color="000000" w:fill="BACDE0"/>
            <w:vAlign w:val="center"/>
            <w:hideMark/>
          </w:tcPr>
          <w:p w14:paraId="6AFD42D1" w14:textId="77777777" w:rsidR="00843C52" w:rsidRPr="00843C52" w:rsidRDefault="00843C52" w:rsidP="00C65B4A">
            <w:pPr>
              <w:spacing w:before="100" w:after="100" w:line="240" w:lineRule="auto"/>
              <w:jc w:val="center"/>
              <w:rPr>
                <w:rFonts w:ascii="Calibri Light" w:eastAsia="Times New Roman" w:hAnsi="Calibri Light" w:cs="Calibri Light"/>
                <w:b/>
                <w:bCs/>
                <w:sz w:val="16"/>
                <w:szCs w:val="16"/>
                <w:lang w:eastAsia="pl-PL"/>
              </w:rPr>
            </w:pPr>
            <w:r w:rsidRPr="00843C52">
              <w:rPr>
                <w:rFonts w:ascii="Calibri Light" w:eastAsia="Times New Roman" w:hAnsi="Calibri Light" w:cs="Calibri Light"/>
                <w:b/>
                <w:bCs/>
                <w:sz w:val="16"/>
                <w:szCs w:val="16"/>
                <w:lang w:eastAsia="pl-PL"/>
              </w:rPr>
              <w:t>Dostępność terenów zieleni</w:t>
            </w:r>
          </w:p>
        </w:tc>
        <w:tc>
          <w:tcPr>
            <w:tcW w:w="3095" w:type="pct"/>
            <w:tcBorders>
              <w:top w:val="nil"/>
              <w:left w:val="nil"/>
              <w:bottom w:val="nil"/>
              <w:right w:val="single" w:sz="8" w:space="0" w:color="auto"/>
            </w:tcBorders>
            <w:shd w:val="clear" w:color="000000" w:fill="BACDE0"/>
            <w:vAlign w:val="center"/>
            <w:hideMark/>
          </w:tcPr>
          <w:p w14:paraId="10F93C65" w14:textId="77777777" w:rsidR="00843C52" w:rsidRPr="00843C52" w:rsidRDefault="00843C52" w:rsidP="00843C52">
            <w:pPr>
              <w:spacing w:before="100" w:after="100" w:line="240" w:lineRule="auto"/>
              <w:rPr>
                <w:rFonts w:ascii="Calibri Light" w:eastAsia="Times New Roman" w:hAnsi="Calibri Light" w:cs="Calibri Light"/>
                <w:sz w:val="16"/>
                <w:szCs w:val="16"/>
                <w:lang w:eastAsia="pl-PL"/>
              </w:rPr>
            </w:pPr>
            <w:r w:rsidRPr="00843C52">
              <w:rPr>
                <w:rFonts w:ascii="Calibri Light" w:eastAsia="Times New Roman" w:hAnsi="Calibri Light" w:cs="Calibri Light"/>
                <w:sz w:val="16"/>
                <w:szCs w:val="16"/>
                <w:lang w:eastAsia="pl-PL"/>
              </w:rPr>
              <w:t>Powierzchnia ogólnodostępnych terenów zieleni na 100 mieszkańców</w:t>
            </w:r>
          </w:p>
        </w:tc>
        <w:tc>
          <w:tcPr>
            <w:tcW w:w="640" w:type="pct"/>
            <w:tcBorders>
              <w:top w:val="nil"/>
              <w:left w:val="nil"/>
              <w:bottom w:val="nil"/>
              <w:right w:val="single" w:sz="8" w:space="0" w:color="auto"/>
            </w:tcBorders>
            <w:shd w:val="clear" w:color="000000" w:fill="BACDE0"/>
            <w:noWrap/>
            <w:vAlign w:val="center"/>
            <w:hideMark/>
          </w:tcPr>
          <w:p w14:paraId="448EBAE5" w14:textId="3587DBE6" w:rsidR="00843C52" w:rsidRPr="008D521E" w:rsidRDefault="008D521E" w:rsidP="00843C52">
            <w:pPr>
              <w:spacing w:before="100" w:after="100" w:line="240" w:lineRule="auto"/>
              <w:jc w:val="center"/>
              <w:rPr>
                <w:rFonts w:ascii="Calibri Light" w:eastAsia="Times New Roman" w:hAnsi="Calibri Light" w:cs="Calibri Light"/>
                <w:color w:val="FF0000"/>
                <w:sz w:val="16"/>
                <w:szCs w:val="16"/>
                <w:lang w:eastAsia="pl-PL"/>
              </w:rPr>
            </w:pPr>
            <w:r w:rsidRPr="008D521E">
              <w:rPr>
                <w:rFonts w:ascii="Calibri Light" w:eastAsia="Times New Roman" w:hAnsi="Calibri Light" w:cs="Calibri Light"/>
                <w:sz w:val="16"/>
                <w:szCs w:val="16"/>
                <w:lang w:eastAsia="pl-PL"/>
              </w:rPr>
              <w:t>342,96</w:t>
            </w:r>
          </w:p>
        </w:tc>
        <w:tc>
          <w:tcPr>
            <w:tcW w:w="656" w:type="pct"/>
            <w:tcBorders>
              <w:top w:val="nil"/>
              <w:left w:val="nil"/>
              <w:bottom w:val="nil"/>
              <w:right w:val="single" w:sz="8" w:space="0" w:color="auto"/>
            </w:tcBorders>
            <w:shd w:val="clear" w:color="000000" w:fill="BACDE0"/>
            <w:noWrap/>
            <w:vAlign w:val="center"/>
            <w:hideMark/>
          </w:tcPr>
          <w:p w14:paraId="32A4B29E" w14:textId="01E04781" w:rsidR="00843C52" w:rsidRPr="00843C52" w:rsidRDefault="008D521E" w:rsidP="00843C52">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340,76</w:t>
            </w:r>
          </w:p>
        </w:tc>
      </w:tr>
      <w:tr w:rsidR="008D521E" w:rsidRPr="00843C52" w14:paraId="3EFC48F7" w14:textId="77777777" w:rsidTr="00EB541F">
        <w:trPr>
          <w:trHeight w:val="54"/>
        </w:trPr>
        <w:tc>
          <w:tcPr>
            <w:tcW w:w="609" w:type="pct"/>
            <w:vMerge w:val="restart"/>
            <w:tcBorders>
              <w:top w:val="single" w:sz="8" w:space="0" w:color="auto"/>
              <w:left w:val="single" w:sz="8" w:space="0" w:color="auto"/>
              <w:right w:val="single" w:sz="8" w:space="0" w:color="auto"/>
            </w:tcBorders>
            <w:shd w:val="clear" w:color="auto" w:fill="FFFF00"/>
            <w:vAlign w:val="center"/>
            <w:hideMark/>
          </w:tcPr>
          <w:p w14:paraId="0978615B" w14:textId="77777777" w:rsidR="008D521E" w:rsidRPr="00EB541F" w:rsidRDefault="008D521E" w:rsidP="00C65B4A">
            <w:pPr>
              <w:spacing w:before="100" w:after="100" w:line="240" w:lineRule="auto"/>
              <w:jc w:val="center"/>
              <w:rPr>
                <w:rFonts w:ascii="Calibri Light" w:eastAsia="Times New Roman" w:hAnsi="Calibri Light" w:cs="Calibri Light"/>
                <w:b/>
                <w:bCs/>
                <w:sz w:val="16"/>
                <w:szCs w:val="16"/>
                <w:lang w:eastAsia="pl-PL"/>
              </w:rPr>
            </w:pPr>
            <w:r w:rsidRPr="00EB541F">
              <w:rPr>
                <w:rFonts w:ascii="Calibri Light" w:eastAsia="Times New Roman" w:hAnsi="Calibri Light" w:cs="Calibri Light"/>
                <w:b/>
                <w:bCs/>
                <w:sz w:val="16"/>
                <w:szCs w:val="16"/>
                <w:lang w:eastAsia="pl-PL"/>
              </w:rPr>
              <w:t>Dostępność infrastruktury publicznej</w:t>
            </w:r>
          </w:p>
        </w:tc>
        <w:tc>
          <w:tcPr>
            <w:tcW w:w="3095" w:type="pct"/>
            <w:tcBorders>
              <w:top w:val="single" w:sz="8" w:space="0" w:color="auto"/>
              <w:left w:val="nil"/>
              <w:bottom w:val="single" w:sz="8" w:space="0" w:color="auto"/>
              <w:right w:val="single" w:sz="8" w:space="0" w:color="auto"/>
            </w:tcBorders>
            <w:shd w:val="clear" w:color="auto" w:fill="FFFF00"/>
            <w:vAlign w:val="center"/>
            <w:hideMark/>
          </w:tcPr>
          <w:p w14:paraId="6A3BA0B8" w14:textId="77777777" w:rsidR="008D521E" w:rsidRPr="00EB541F" w:rsidRDefault="008D521E"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obiektów infrastruktury sportowej (boiska, place zabaw, siłownie zewnętrzne, place sportowe, orliki, sale gimnastyczne, hale widowiskowe, baseny itp.) na 100 mieszkańców</w:t>
            </w:r>
          </w:p>
        </w:tc>
        <w:tc>
          <w:tcPr>
            <w:tcW w:w="640" w:type="pct"/>
            <w:tcBorders>
              <w:top w:val="single" w:sz="8" w:space="0" w:color="auto"/>
              <w:left w:val="nil"/>
              <w:bottom w:val="single" w:sz="8" w:space="0" w:color="auto"/>
              <w:right w:val="single" w:sz="8" w:space="0" w:color="auto"/>
            </w:tcBorders>
            <w:shd w:val="clear" w:color="auto" w:fill="FFFF00"/>
            <w:noWrap/>
            <w:vAlign w:val="center"/>
            <w:hideMark/>
          </w:tcPr>
          <w:p w14:paraId="0C91A9AF" w14:textId="1DF1574F" w:rsidR="008D521E" w:rsidRPr="00EB541F" w:rsidRDefault="008D521E"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0,87</w:t>
            </w:r>
          </w:p>
        </w:tc>
        <w:tc>
          <w:tcPr>
            <w:tcW w:w="656" w:type="pct"/>
            <w:tcBorders>
              <w:top w:val="single" w:sz="8" w:space="0" w:color="auto"/>
              <w:left w:val="nil"/>
              <w:bottom w:val="single" w:sz="8" w:space="0" w:color="auto"/>
              <w:right w:val="single" w:sz="8" w:space="0" w:color="auto"/>
            </w:tcBorders>
            <w:shd w:val="clear" w:color="auto" w:fill="FFFF00"/>
            <w:noWrap/>
            <w:vAlign w:val="center"/>
            <w:hideMark/>
          </w:tcPr>
          <w:p w14:paraId="4B275532" w14:textId="3339D8AB" w:rsidR="008D521E" w:rsidRPr="00EB541F" w:rsidRDefault="008D521E"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0,53</w:t>
            </w:r>
          </w:p>
        </w:tc>
      </w:tr>
      <w:tr w:rsidR="008D521E" w:rsidRPr="00843C52" w14:paraId="0009F5CA" w14:textId="77777777" w:rsidTr="00EB541F">
        <w:trPr>
          <w:trHeight w:val="54"/>
        </w:trPr>
        <w:tc>
          <w:tcPr>
            <w:tcW w:w="609" w:type="pct"/>
            <w:vMerge/>
            <w:tcBorders>
              <w:left w:val="single" w:sz="8" w:space="0" w:color="auto"/>
              <w:right w:val="single" w:sz="8" w:space="0" w:color="auto"/>
            </w:tcBorders>
            <w:shd w:val="clear" w:color="auto" w:fill="FFFF00"/>
            <w:vAlign w:val="center"/>
            <w:hideMark/>
          </w:tcPr>
          <w:p w14:paraId="6F87F17C" w14:textId="77777777" w:rsidR="008D521E" w:rsidRPr="00EB541F" w:rsidRDefault="008D521E" w:rsidP="00C65B4A">
            <w:pPr>
              <w:spacing w:before="100" w:after="100" w:line="240" w:lineRule="auto"/>
              <w:jc w:val="center"/>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single" w:sz="8" w:space="0" w:color="auto"/>
            </w:tcBorders>
            <w:shd w:val="clear" w:color="auto" w:fill="FFFF00"/>
            <w:vAlign w:val="center"/>
            <w:hideMark/>
          </w:tcPr>
          <w:p w14:paraId="4D48265F" w14:textId="77777777" w:rsidR="008D521E" w:rsidRPr="00EB541F" w:rsidRDefault="008D521E"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ogólnodostępnych placów zabaw (bez szkolnych) na 100 mieszkańców</w:t>
            </w:r>
          </w:p>
        </w:tc>
        <w:tc>
          <w:tcPr>
            <w:tcW w:w="640" w:type="pct"/>
            <w:tcBorders>
              <w:top w:val="nil"/>
              <w:left w:val="nil"/>
              <w:bottom w:val="single" w:sz="8" w:space="0" w:color="auto"/>
              <w:right w:val="single" w:sz="8" w:space="0" w:color="auto"/>
            </w:tcBorders>
            <w:shd w:val="clear" w:color="auto" w:fill="FFFF00"/>
            <w:noWrap/>
            <w:vAlign w:val="center"/>
          </w:tcPr>
          <w:p w14:paraId="63F4DBF5" w14:textId="60C07C39" w:rsidR="008D521E" w:rsidRPr="008D521E" w:rsidRDefault="008D521E" w:rsidP="00843C52">
            <w:pPr>
              <w:spacing w:before="100" w:after="100" w:line="240" w:lineRule="auto"/>
              <w:jc w:val="center"/>
              <w:rPr>
                <w:rFonts w:ascii="Calibri Light" w:eastAsia="Times New Roman" w:hAnsi="Calibri Light" w:cs="Calibri Light"/>
                <w:b/>
                <w:bCs/>
                <w:color w:val="FFFFFF"/>
                <w:sz w:val="16"/>
                <w:szCs w:val="16"/>
                <w:lang w:eastAsia="pl-PL"/>
              </w:rPr>
            </w:pPr>
            <w:r w:rsidRPr="008D521E">
              <w:rPr>
                <w:rFonts w:ascii="Calibri Light" w:eastAsia="Times New Roman" w:hAnsi="Calibri Light" w:cs="Calibri Light"/>
                <w:b/>
                <w:bCs/>
                <w:color w:val="FF0000"/>
                <w:sz w:val="16"/>
                <w:szCs w:val="16"/>
                <w:lang w:eastAsia="pl-PL"/>
              </w:rPr>
              <w:t>0,36</w:t>
            </w:r>
          </w:p>
        </w:tc>
        <w:tc>
          <w:tcPr>
            <w:tcW w:w="656" w:type="pct"/>
            <w:tcBorders>
              <w:top w:val="nil"/>
              <w:left w:val="nil"/>
              <w:bottom w:val="single" w:sz="8" w:space="0" w:color="auto"/>
              <w:right w:val="single" w:sz="8" w:space="0" w:color="auto"/>
            </w:tcBorders>
            <w:shd w:val="clear" w:color="auto" w:fill="FFFF00"/>
            <w:noWrap/>
            <w:vAlign w:val="center"/>
          </w:tcPr>
          <w:p w14:paraId="43A730DA" w14:textId="4D7FEB88" w:rsidR="008D521E" w:rsidRPr="00EB541F" w:rsidRDefault="008D521E"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1,04</w:t>
            </w:r>
          </w:p>
        </w:tc>
      </w:tr>
      <w:tr w:rsidR="008D521E" w:rsidRPr="00843C52" w14:paraId="6143E9F4" w14:textId="77777777" w:rsidTr="00EB541F">
        <w:trPr>
          <w:trHeight w:val="54"/>
        </w:trPr>
        <w:tc>
          <w:tcPr>
            <w:tcW w:w="609" w:type="pct"/>
            <w:vMerge/>
            <w:tcBorders>
              <w:left w:val="single" w:sz="8" w:space="0" w:color="auto"/>
              <w:right w:val="single" w:sz="8" w:space="0" w:color="auto"/>
            </w:tcBorders>
            <w:shd w:val="clear" w:color="auto" w:fill="FFFF00"/>
            <w:vAlign w:val="center"/>
            <w:hideMark/>
          </w:tcPr>
          <w:p w14:paraId="1926EAA7" w14:textId="77777777" w:rsidR="008D521E" w:rsidRPr="00EB541F" w:rsidRDefault="008D521E" w:rsidP="00C65B4A">
            <w:pPr>
              <w:spacing w:before="100" w:after="100" w:line="240" w:lineRule="auto"/>
              <w:jc w:val="center"/>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single" w:sz="8" w:space="0" w:color="auto"/>
            </w:tcBorders>
            <w:shd w:val="clear" w:color="auto" w:fill="FFFF00"/>
            <w:vAlign w:val="center"/>
            <w:hideMark/>
          </w:tcPr>
          <w:p w14:paraId="0504B8DA" w14:textId="10CD67C2" w:rsidR="008D521E" w:rsidRPr="00EB541F" w:rsidRDefault="008D521E"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centrów aktywności mieszkańców (świetlice, domy kultury, biblioteki, filie, remizy itp.) na 100 mieszkańców</w:t>
            </w:r>
          </w:p>
        </w:tc>
        <w:tc>
          <w:tcPr>
            <w:tcW w:w="640" w:type="pct"/>
            <w:tcBorders>
              <w:top w:val="nil"/>
              <w:left w:val="nil"/>
              <w:bottom w:val="single" w:sz="8" w:space="0" w:color="auto"/>
              <w:right w:val="single" w:sz="8" w:space="0" w:color="auto"/>
            </w:tcBorders>
            <w:shd w:val="clear" w:color="auto" w:fill="FFFF00"/>
            <w:noWrap/>
            <w:vAlign w:val="center"/>
          </w:tcPr>
          <w:p w14:paraId="21343C76" w14:textId="7537E1D0" w:rsidR="008D521E" w:rsidRPr="006D3715" w:rsidRDefault="008D521E" w:rsidP="00843C52">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0,22</w:t>
            </w:r>
          </w:p>
        </w:tc>
        <w:tc>
          <w:tcPr>
            <w:tcW w:w="656" w:type="pct"/>
            <w:tcBorders>
              <w:top w:val="nil"/>
              <w:left w:val="nil"/>
              <w:bottom w:val="single" w:sz="8" w:space="0" w:color="auto"/>
              <w:right w:val="single" w:sz="8" w:space="0" w:color="auto"/>
            </w:tcBorders>
            <w:shd w:val="clear" w:color="auto" w:fill="FFFF00"/>
            <w:noWrap/>
            <w:vAlign w:val="center"/>
          </w:tcPr>
          <w:p w14:paraId="6C00442A" w14:textId="0171C30A" w:rsidR="008D521E" w:rsidRPr="00EB541F" w:rsidRDefault="008D521E"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0,30</w:t>
            </w:r>
          </w:p>
        </w:tc>
      </w:tr>
      <w:tr w:rsidR="008D521E" w:rsidRPr="00843C52" w14:paraId="46791B19" w14:textId="77777777" w:rsidTr="00EB541F">
        <w:trPr>
          <w:trHeight w:val="54"/>
        </w:trPr>
        <w:tc>
          <w:tcPr>
            <w:tcW w:w="609" w:type="pct"/>
            <w:vMerge/>
            <w:tcBorders>
              <w:left w:val="single" w:sz="8" w:space="0" w:color="auto"/>
              <w:right w:val="single" w:sz="8" w:space="0" w:color="auto"/>
            </w:tcBorders>
            <w:shd w:val="clear" w:color="auto" w:fill="FFFF00"/>
            <w:vAlign w:val="center"/>
            <w:hideMark/>
          </w:tcPr>
          <w:p w14:paraId="057328A9" w14:textId="77777777" w:rsidR="008D521E" w:rsidRPr="00EB541F" w:rsidRDefault="008D521E" w:rsidP="00C65B4A">
            <w:pPr>
              <w:spacing w:before="100" w:after="100" w:line="240" w:lineRule="auto"/>
              <w:jc w:val="center"/>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single" w:sz="8" w:space="0" w:color="auto"/>
            </w:tcBorders>
            <w:shd w:val="clear" w:color="auto" w:fill="FFFF00"/>
            <w:vAlign w:val="center"/>
            <w:hideMark/>
          </w:tcPr>
          <w:p w14:paraId="2DEB87E7" w14:textId="77777777" w:rsidR="008D521E" w:rsidRPr="00EB541F" w:rsidRDefault="008D521E"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placówek oświatowych (szkół, przedszkoli wraz z filiami) na 100 mieszkańców</w:t>
            </w:r>
          </w:p>
        </w:tc>
        <w:tc>
          <w:tcPr>
            <w:tcW w:w="640" w:type="pct"/>
            <w:tcBorders>
              <w:top w:val="nil"/>
              <w:left w:val="nil"/>
              <w:bottom w:val="single" w:sz="8" w:space="0" w:color="auto"/>
              <w:right w:val="single" w:sz="8" w:space="0" w:color="auto"/>
            </w:tcBorders>
            <w:shd w:val="clear" w:color="auto" w:fill="FFFF00"/>
            <w:noWrap/>
            <w:vAlign w:val="center"/>
          </w:tcPr>
          <w:p w14:paraId="3FC97EB6" w14:textId="6ACFD7D2" w:rsidR="008D521E" w:rsidRPr="00843C52" w:rsidRDefault="008D521E" w:rsidP="00843C52">
            <w:pPr>
              <w:spacing w:before="100" w:after="100" w:line="240" w:lineRule="auto"/>
              <w:jc w:val="center"/>
              <w:rPr>
                <w:rFonts w:ascii="Calibri Light" w:eastAsia="Times New Roman" w:hAnsi="Calibri Light" w:cs="Calibri Light"/>
                <w:color w:val="FFFFFF"/>
                <w:sz w:val="16"/>
                <w:szCs w:val="16"/>
                <w:lang w:eastAsia="pl-PL"/>
              </w:rPr>
            </w:pPr>
            <w:r w:rsidRPr="00EB541F">
              <w:rPr>
                <w:rFonts w:ascii="Calibri Light" w:eastAsia="Times New Roman" w:hAnsi="Calibri Light" w:cs="Calibri Light"/>
                <w:sz w:val="16"/>
                <w:szCs w:val="16"/>
                <w:lang w:eastAsia="pl-PL"/>
              </w:rPr>
              <w:t>1,44</w:t>
            </w:r>
          </w:p>
        </w:tc>
        <w:tc>
          <w:tcPr>
            <w:tcW w:w="656" w:type="pct"/>
            <w:tcBorders>
              <w:top w:val="nil"/>
              <w:left w:val="nil"/>
              <w:bottom w:val="single" w:sz="8" w:space="0" w:color="auto"/>
              <w:right w:val="single" w:sz="8" w:space="0" w:color="auto"/>
            </w:tcBorders>
            <w:shd w:val="clear" w:color="auto" w:fill="FFFF00"/>
            <w:noWrap/>
            <w:vAlign w:val="center"/>
          </w:tcPr>
          <w:p w14:paraId="300EE522" w14:textId="7357F35D" w:rsidR="008D521E" w:rsidRPr="00EB541F" w:rsidRDefault="008D521E"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0,21</w:t>
            </w:r>
          </w:p>
        </w:tc>
      </w:tr>
      <w:tr w:rsidR="008D521E" w:rsidRPr="00843C52" w14:paraId="62834B78" w14:textId="77777777" w:rsidTr="00EB541F">
        <w:trPr>
          <w:trHeight w:val="54"/>
        </w:trPr>
        <w:tc>
          <w:tcPr>
            <w:tcW w:w="609" w:type="pct"/>
            <w:vMerge/>
            <w:tcBorders>
              <w:left w:val="single" w:sz="8" w:space="0" w:color="auto"/>
              <w:right w:val="single" w:sz="8" w:space="0" w:color="auto"/>
            </w:tcBorders>
            <w:shd w:val="clear" w:color="auto" w:fill="FFFF00"/>
            <w:vAlign w:val="center"/>
            <w:hideMark/>
          </w:tcPr>
          <w:p w14:paraId="2F116E71" w14:textId="77777777" w:rsidR="008D521E" w:rsidRPr="00EB541F" w:rsidRDefault="008D521E" w:rsidP="00C65B4A">
            <w:pPr>
              <w:spacing w:before="100" w:after="100" w:line="240" w:lineRule="auto"/>
              <w:jc w:val="center"/>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nil"/>
            </w:tcBorders>
            <w:shd w:val="clear" w:color="auto" w:fill="FFFF00"/>
            <w:vAlign w:val="center"/>
            <w:hideMark/>
          </w:tcPr>
          <w:p w14:paraId="4AC6AF28" w14:textId="77777777" w:rsidR="008D521E" w:rsidRPr="00EB541F" w:rsidRDefault="008D521E"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Udział sieci wodociągowej wymagającej modernizacji/remontu/budowy/rozbudowy w stosunku do istniejącej lub oczekiwanej długości sieci</w:t>
            </w:r>
          </w:p>
        </w:tc>
        <w:tc>
          <w:tcPr>
            <w:tcW w:w="640" w:type="pct"/>
            <w:tcBorders>
              <w:top w:val="nil"/>
              <w:left w:val="single" w:sz="8" w:space="0" w:color="auto"/>
              <w:bottom w:val="single" w:sz="8" w:space="0" w:color="auto"/>
              <w:right w:val="single" w:sz="8" w:space="0" w:color="auto"/>
            </w:tcBorders>
            <w:shd w:val="clear" w:color="auto" w:fill="FFFF00"/>
            <w:noWrap/>
            <w:vAlign w:val="center"/>
          </w:tcPr>
          <w:p w14:paraId="433A5DA9" w14:textId="4064FD98" w:rsidR="008D521E" w:rsidRPr="006D3715" w:rsidRDefault="008D521E" w:rsidP="00843C52">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0,7%</w:t>
            </w:r>
          </w:p>
        </w:tc>
        <w:tc>
          <w:tcPr>
            <w:tcW w:w="656" w:type="pct"/>
            <w:tcBorders>
              <w:top w:val="nil"/>
              <w:left w:val="nil"/>
              <w:bottom w:val="single" w:sz="8" w:space="0" w:color="auto"/>
              <w:right w:val="single" w:sz="8" w:space="0" w:color="auto"/>
            </w:tcBorders>
            <w:shd w:val="clear" w:color="auto" w:fill="FFFF00"/>
            <w:noWrap/>
            <w:vAlign w:val="center"/>
          </w:tcPr>
          <w:p w14:paraId="3127E4DA" w14:textId="0148EE44" w:rsidR="008D521E" w:rsidRPr="00EB541F" w:rsidRDefault="008D521E"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0,3%</w:t>
            </w:r>
          </w:p>
        </w:tc>
      </w:tr>
      <w:tr w:rsidR="008D521E" w:rsidRPr="00843C52" w14:paraId="16C43B27" w14:textId="77777777" w:rsidTr="00EB541F">
        <w:trPr>
          <w:trHeight w:val="54"/>
        </w:trPr>
        <w:tc>
          <w:tcPr>
            <w:tcW w:w="609" w:type="pct"/>
            <w:vMerge/>
            <w:tcBorders>
              <w:left w:val="single" w:sz="8" w:space="0" w:color="auto"/>
              <w:bottom w:val="single" w:sz="8" w:space="0" w:color="000000"/>
              <w:right w:val="single" w:sz="8" w:space="0" w:color="auto"/>
            </w:tcBorders>
            <w:shd w:val="clear" w:color="auto" w:fill="FFFF00"/>
            <w:vAlign w:val="center"/>
          </w:tcPr>
          <w:p w14:paraId="42D312C4" w14:textId="77777777" w:rsidR="008D521E" w:rsidRPr="00EB541F" w:rsidRDefault="008D521E" w:rsidP="00C65B4A">
            <w:pPr>
              <w:spacing w:before="100" w:after="100" w:line="240" w:lineRule="auto"/>
              <w:jc w:val="center"/>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nil"/>
            </w:tcBorders>
            <w:shd w:val="clear" w:color="auto" w:fill="FFFF00"/>
            <w:vAlign w:val="center"/>
          </w:tcPr>
          <w:p w14:paraId="3683B45B" w14:textId="57F88F31" w:rsidR="008D521E" w:rsidRPr="00EB541F" w:rsidRDefault="008D521E"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Udział sieci kanalizacyjnej wymagającej modernizacji/remontu/budowy/rozbudowy w stosunku do istniejącej lub oczekiwanej długości sieci</w:t>
            </w:r>
          </w:p>
        </w:tc>
        <w:tc>
          <w:tcPr>
            <w:tcW w:w="640" w:type="pct"/>
            <w:tcBorders>
              <w:top w:val="nil"/>
              <w:left w:val="single" w:sz="8" w:space="0" w:color="auto"/>
              <w:bottom w:val="single" w:sz="8" w:space="0" w:color="auto"/>
              <w:right w:val="single" w:sz="8" w:space="0" w:color="auto"/>
            </w:tcBorders>
            <w:shd w:val="clear" w:color="auto" w:fill="FFFF00"/>
            <w:noWrap/>
            <w:vAlign w:val="center"/>
          </w:tcPr>
          <w:p w14:paraId="75AAE803" w14:textId="7B96549B" w:rsidR="008D521E" w:rsidRPr="009B0A10" w:rsidRDefault="009B0A10" w:rsidP="00843C52">
            <w:pPr>
              <w:spacing w:before="100" w:after="100" w:line="240" w:lineRule="auto"/>
              <w:jc w:val="center"/>
              <w:rPr>
                <w:rFonts w:ascii="Calibri Light" w:eastAsia="Times New Roman" w:hAnsi="Calibri Light" w:cs="Calibri Light"/>
                <w:color w:val="FF0000"/>
                <w:sz w:val="16"/>
                <w:szCs w:val="16"/>
                <w:lang w:eastAsia="pl-PL"/>
              </w:rPr>
            </w:pPr>
            <w:r w:rsidRPr="00EB541F">
              <w:rPr>
                <w:rFonts w:ascii="Calibri Light" w:eastAsia="Times New Roman" w:hAnsi="Calibri Light" w:cs="Calibri Light"/>
                <w:sz w:val="16"/>
                <w:szCs w:val="16"/>
                <w:lang w:eastAsia="pl-PL"/>
              </w:rPr>
              <w:t>0,1%</w:t>
            </w:r>
          </w:p>
        </w:tc>
        <w:tc>
          <w:tcPr>
            <w:tcW w:w="656" w:type="pct"/>
            <w:tcBorders>
              <w:top w:val="nil"/>
              <w:left w:val="nil"/>
              <w:bottom w:val="single" w:sz="8" w:space="0" w:color="auto"/>
              <w:right w:val="single" w:sz="8" w:space="0" w:color="auto"/>
            </w:tcBorders>
            <w:shd w:val="clear" w:color="auto" w:fill="FFFF00"/>
            <w:noWrap/>
            <w:vAlign w:val="center"/>
          </w:tcPr>
          <w:p w14:paraId="3893BCF1" w14:textId="43439896" w:rsidR="008D521E" w:rsidRPr="00EB541F" w:rsidRDefault="009B0A10"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0,2%</w:t>
            </w:r>
          </w:p>
        </w:tc>
      </w:tr>
      <w:tr w:rsidR="00843C52" w:rsidRPr="00843C52" w14:paraId="2328B046" w14:textId="77777777" w:rsidTr="008D521E">
        <w:trPr>
          <w:trHeight w:val="54"/>
        </w:trPr>
        <w:tc>
          <w:tcPr>
            <w:tcW w:w="609" w:type="pct"/>
            <w:tcBorders>
              <w:top w:val="nil"/>
              <w:left w:val="single" w:sz="8" w:space="0" w:color="auto"/>
              <w:bottom w:val="nil"/>
              <w:right w:val="single" w:sz="8" w:space="0" w:color="auto"/>
            </w:tcBorders>
            <w:shd w:val="clear" w:color="000000" w:fill="BACDE0"/>
            <w:vAlign w:val="center"/>
            <w:hideMark/>
          </w:tcPr>
          <w:p w14:paraId="61F33759" w14:textId="57D4DF2B" w:rsidR="00843C52" w:rsidRPr="00843C52" w:rsidRDefault="00843C52" w:rsidP="00C65B4A">
            <w:pPr>
              <w:spacing w:before="100" w:after="100" w:line="240" w:lineRule="auto"/>
              <w:jc w:val="center"/>
              <w:rPr>
                <w:rFonts w:ascii="Calibri Light" w:eastAsia="Times New Roman" w:hAnsi="Calibri Light" w:cs="Calibri Light"/>
                <w:b/>
                <w:bCs/>
                <w:sz w:val="16"/>
                <w:szCs w:val="16"/>
                <w:lang w:eastAsia="pl-PL"/>
              </w:rPr>
            </w:pPr>
            <w:r w:rsidRPr="00843C52">
              <w:rPr>
                <w:rFonts w:ascii="Calibri Light" w:eastAsia="Times New Roman" w:hAnsi="Calibri Light" w:cs="Calibri Light"/>
                <w:b/>
                <w:bCs/>
                <w:sz w:val="16"/>
                <w:szCs w:val="16"/>
                <w:lang w:eastAsia="pl-PL"/>
              </w:rPr>
              <w:t xml:space="preserve">Dostępność </w:t>
            </w:r>
            <w:r w:rsidR="009A42F7">
              <w:rPr>
                <w:rFonts w:ascii="Calibri Light" w:eastAsia="Times New Roman" w:hAnsi="Calibri Light" w:cs="Calibri Light"/>
                <w:b/>
                <w:bCs/>
                <w:sz w:val="16"/>
                <w:szCs w:val="16"/>
                <w:lang w:eastAsia="pl-PL"/>
              </w:rPr>
              <w:t>komunikacyjna</w:t>
            </w:r>
          </w:p>
        </w:tc>
        <w:tc>
          <w:tcPr>
            <w:tcW w:w="3095" w:type="pct"/>
            <w:tcBorders>
              <w:top w:val="nil"/>
              <w:left w:val="nil"/>
              <w:bottom w:val="nil"/>
              <w:right w:val="nil"/>
            </w:tcBorders>
            <w:shd w:val="clear" w:color="000000" w:fill="BACDE0"/>
            <w:noWrap/>
            <w:vAlign w:val="center"/>
            <w:hideMark/>
          </w:tcPr>
          <w:p w14:paraId="4A9F3BBB" w14:textId="77777777" w:rsidR="00843C52" w:rsidRPr="00843C52" w:rsidRDefault="00843C52" w:rsidP="00843C52">
            <w:pPr>
              <w:spacing w:before="100" w:after="100" w:line="240" w:lineRule="auto"/>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Liczba czynnych przystanków autobusowych na 100 mieszkańców</w:t>
            </w:r>
          </w:p>
        </w:tc>
        <w:tc>
          <w:tcPr>
            <w:tcW w:w="640" w:type="pct"/>
            <w:tcBorders>
              <w:top w:val="nil"/>
              <w:left w:val="single" w:sz="8" w:space="0" w:color="auto"/>
              <w:bottom w:val="nil"/>
              <w:right w:val="single" w:sz="8" w:space="0" w:color="auto"/>
            </w:tcBorders>
            <w:shd w:val="clear" w:color="000000" w:fill="BACDE0"/>
            <w:noWrap/>
            <w:vAlign w:val="center"/>
          </w:tcPr>
          <w:p w14:paraId="59C34C13" w14:textId="2D545375" w:rsidR="00843C52" w:rsidRPr="006D3715" w:rsidRDefault="009B0A10" w:rsidP="00843C52">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0,58</w:t>
            </w:r>
          </w:p>
        </w:tc>
        <w:tc>
          <w:tcPr>
            <w:tcW w:w="656" w:type="pct"/>
            <w:tcBorders>
              <w:top w:val="nil"/>
              <w:left w:val="nil"/>
              <w:bottom w:val="nil"/>
              <w:right w:val="single" w:sz="8" w:space="0" w:color="auto"/>
            </w:tcBorders>
            <w:shd w:val="clear" w:color="000000" w:fill="BACDE0"/>
            <w:noWrap/>
            <w:vAlign w:val="center"/>
          </w:tcPr>
          <w:p w14:paraId="344A5842" w14:textId="561E9FAE" w:rsidR="00843C52" w:rsidRPr="00843C52" w:rsidRDefault="009B0A10" w:rsidP="00843C52">
            <w:pPr>
              <w:spacing w:before="100" w:after="100" w:line="240" w:lineRule="auto"/>
              <w:jc w:val="center"/>
              <w:rPr>
                <w:rFonts w:ascii="Calibri Light" w:eastAsia="Times New Roman" w:hAnsi="Calibri Light" w:cs="Calibri Light"/>
                <w:color w:val="000000"/>
                <w:sz w:val="16"/>
                <w:szCs w:val="16"/>
                <w:lang w:eastAsia="pl-PL"/>
              </w:rPr>
            </w:pPr>
            <w:r>
              <w:rPr>
                <w:rFonts w:ascii="Calibri Light" w:eastAsia="Times New Roman" w:hAnsi="Calibri Light" w:cs="Calibri Light"/>
                <w:color w:val="000000"/>
                <w:sz w:val="16"/>
                <w:szCs w:val="16"/>
                <w:lang w:eastAsia="pl-PL"/>
              </w:rPr>
              <w:t>1,30</w:t>
            </w:r>
          </w:p>
        </w:tc>
      </w:tr>
      <w:tr w:rsidR="00843C52" w:rsidRPr="00843C52" w14:paraId="7556D64E" w14:textId="77777777" w:rsidTr="00EB541F">
        <w:trPr>
          <w:trHeight w:val="54"/>
        </w:trPr>
        <w:tc>
          <w:tcPr>
            <w:tcW w:w="609" w:type="pct"/>
            <w:vMerge w:val="restart"/>
            <w:tcBorders>
              <w:top w:val="single" w:sz="8" w:space="0" w:color="auto"/>
              <w:left w:val="single" w:sz="8" w:space="0" w:color="auto"/>
              <w:bottom w:val="nil"/>
              <w:right w:val="single" w:sz="8" w:space="0" w:color="auto"/>
            </w:tcBorders>
            <w:shd w:val="clear" w:color="auto" w:fill="FFFF00"/>
            <w:vAlign w:val="center"/>
            <w:hideMark/>
          </w:tcPr>
          <w:p w14:paraId="6AFF2E2A" w14:textId="77777777" w:rsidR="00843C52" w:rsidRPr="00EB541F" w:rsidRDefault="00843C52" w:rsidP="00C65B4A">
            <w:pPr>
              <w:spacing w:before="100" w:after="100" w:line="240" w:lineRule="auto"/>
              <w:jc w:val="center"/>
              <w:rPr>
                <w:rFonts w:ascii="Calibri Light" w:eastAsia="Times New Roman" w:hAnsi="Calibri Light" w:cs="Calibri Light"/>
                <w:b/>
                <w:bCs/>
                <w:sz w:val="16"/>
                <w:szCs w:val="16"/>
                <w:lang w:eastAsia="pl-PL"/>
              </w:rPr>
            </w:pPr>
            <w:r w:rsidRPr="00EB541F">
              <w:rPr>
                <w:rFonts w:ascii="Calibri Light" w:eastAsia="Times New Roman" w:hAnsi="Calibri Light" w:cs="Calibri Light"/>
                <w:b/>
                <w:bCs/>
                <w:sz w:val="16"/>
                <w:szCs w:val="16"/>
                <w:lang w:eastAsia="pl-PL"/>
              </w:rPr>
              <w:t>Ład przestrzenny</w:t>
            </w:r>
          </w:p>
        </w:tc>
        <w:tc>
          <w:tcPr>
            <w:tcW w:w="3095" w:type="pct"/>
            <w:tcBorders>
              <w:top w:val="single" w:sz="8" w:space="0" w:color="auto"/>
              <w:left w:val="nil"/>
              <w:bottom w:val="single" w:sz="8" w:space="0" w:color="auto"/>
              <w:right w:val="nil"/>
            </w:tcBorders>
            <w:shd w:val="clear" w:color="auto" w:fill="FFFF00"/>
            <w:noWrap/>
            <w:vAlign w:val="center"/>
            <w:hideMark/>
          </w:tcPr>
          <w:p w14:paraId="5A9AFF10" w14:textId="77777777" w:rsidR="00843C52" w:rsidRPr="00EB541F" w:rsidRDefault="00843C52"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wydanych decyzji o warunkach zabudowy na 100 mieszkańców</w:t>
            </w:r>
          </w:p>
        </w:tc>
        <w:tc>
          <w:tcPr>
            <w:tcW w:w="640" w:type="pct"/>
            <w:tcBorders>
              <w:top w:val="single" w:sz="8" w:space="0" w:color="auto"/>
              <w:left w:val="single" w:sz="8" w:space="0" w:color="auto"/>
              <w:bottom w:val="single" w:sz="8" w:space="0" w:color="auto"/>
              <w:right w:val="single" w:sz="8" w:space="0" w:color="auto"/>
            </w:tcBorders>
            <w:shd w:val="clear" w:color="auto" w:fill="FFFF00"/>
            <w:noWrap/>
            <w:vAlign w:val="center"/>
          </w:tcPr>
          <w:p w14:paraId="0737E1C2" w14:textId="2A7B88DF" w:rsidR="00843C52" w:rsidRPr="00EB541F" w:rsidRDefault="009B0A10"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0,07</w:t>
            </w:r>
          </w:p>
        </w:tc>
        <w:tc>
          <w:tcPr>
            <w:tcW w:w="656" w:type="pct"/>
            <w:tcBorders>
              <w:top w:val="single" w:sz="8" w:space="0" w:color="auto"/>
              <w:left w:val="nil"/>
              <w:bottom w:val="single" w:sz="8" w:space="0" w:color="auto"/>
              <w:right w:val="single" w:sz="8" w:space="0" w:color="auto"/>
            </w:tcBorders>
            <w:shd w:val="clear" w:color="auto" w:fill="FFFF00"/>
            <w:noWrap/>
            <w:vAlign w:val="center"/>
          </w:tcPr>
          <w:p w14:paraId="05DC73E5" w14:textId="3D7A3B28" w:rsidR="00843C52" w:rsidRPr="00EB541F" w:rsidRDefault="009B0A10"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2,02</w:t>
            </w:r>
          </w:p>
        </w:tc>
      </w:tr>
      <w:tr w:rsidR="00843C52" w:rsidRPr="00843C52" w14:paraId="3E3B4A08" w14:textId="77777777" w:rsidTr="00EB541F">
        <w:trPr>
          <w:trHeight w:val="54"/>
        </w:trPr>
        <w:tc>
          <w:tcPr>
            <w:tcW w:w="609" w:type="pct"/>
            <w:vMerge/>
            <w:tcBorders>
              <w:top w:val="single" w:sz="8" w:space="0" w:color="auto"/>
              <w:left w:val="single" w:sz="8" w:space="0" w:color="auto"/>
              <w:bottom w:val="nil"/>
              <w:right w:val="single" w:sz="8" w:space="0" w:color="auto"/>
            </w:tcBorders>
            <w:shd w:val="clear" w:color="auto" w:fill="FFFF00"/>
            <w:vAlign w:val="center"/>
            <w:hideMark/>
          </w:tcPr>
          <w:p w14:paraId="1F685E6E" w14:textId="77777777" w:rsidR="00843C52" w:rsidRPr="00EB541F" w:rsidRDefault="00843C52" w:rsidP="00C65B4A">
            <w:pPr>
              <w:spacing w:before="100" w:after="100" w:line="240" w:lineRule="auto"/>
              <w:jc w:val="center"/>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nil"/>
            </w:tcBorders>
            <w:shd w:val="clear" w:color="auto" w:fill="FFFF00"/>
            <w:noWrap/>
            <w:vAlign w:val="center"/>
            <w:hideMark/>
          </w:tcPr>
          <w:p w14:paraId="01FB719D" w14:textId="77777777" w:rsidR="00843C52" w:rsidRPr="00EB541F" w:rsidRDefault="00843C52" w:rsidP="00843C52">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wydanych decyzji o lokalizacji inwestycji celu publicznego na 100 mieszkańców</w:t>
            </w:r>
          </w:p>
        </w:tc>
        <w:tc>
          <w:tcPr>
            <w:tcW w:w="640" w:type="pct"/>
            <w:tcBorders>
              <w:top w:val="nil"/>
              <w:left w:val="single" w:sz="8" w:space="0" w:color="auto"/>
              <w:bottom w:val="single" w:sz="8" w:space="0" w:color="auto"/>
              <w:right w:val="single" w:sz="8" w:space="0" w:color="auto"/>
            </w:tcBorders>
            <w:shd w:val="clear" w:color="auto" w:fill="FFFF00"/>
            <w:noWrap/>
            <w:vAlign w:val="center"/>
          </w:tcPr>
          <w:p w14:paraId="26424ABC" w14:textId="41A56A4D" w:rsidR="00843C52" w:rsidRPr="00EB541F" w:rsidRDefault="009B0A10"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0,00</w:t>
            </w:r>
          </w:p>
        </w:tc>
        <w:tc>
          <w:tcPr>
            <w:tcW w:w="656" w:type="pct"/>
            <w:tcBorders>
              <w:top w:val="nil"/>
              <w:left w:val="nil"/>
              <w:bottom w:val="single" w:sz="8" w:space="0" w:color="auto"/>
              <w:right w:val="single" w:sz="8" w:space="0" w:color="auto"/>
            </w:tcBorders>
            <w:shd w:val="clear" w:color="auto" w:fill="FFFF00"/>
            <w:noWrap/>
            <w:vAlign w:val="center"/>
          </w:tcPr>
          <w:p w14:paraId="5839D8B4" w14:textId="65CBE16F" w:rsidR="00843C52" w:rsidRPr="00EB541F" w:rsidRDefault="009B0A10" w:rsidP="00843C52">
            <w:pPr>
              <w:spacing w:before="100" w:after="100" w:line="240" w:lineRule="auto"/>
              <w:jc w:val="center"/>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0,33</w:t>
            </w:r>
          </w:p>
        </w:tc>
      </w:tr>
      <w:tr w:rsidR="00843C52" w:rsidRPr="00843C52" w14:paraId="1C35C033" w14:textId="77777777" w:rsidTr="008D521E">
        <w:trPr>
          <w:trHeight w:val="54"/>
        </w:trPr>
        <w:tc>
          <w:tcPr>
            <w:tcW w:w="609" w:type="pct"/>
            <w:vMerge w:val="restart"/>
            <w:tcBorders>
              <w:top w:val="single" w:sz="8" w:space="0" w:color="000000"/>
              <w:left w:val="single" w:sz="8" w:space="0" w:color="auto"/>
              <w:bottom w:val="single" w:sz="8" w:space="0" w:color="000000"/>
              <w:right w:val="single" w:sz="8" w:space="0" w:color="auto"/>
            </w:tcBorders>
            <w:shd w:val="clear" w:color="000000" w:fill="BACDE0"/>
            <w:vAlign w:val="center"/>
            <w:hideMark/>
          </w:tcPr>
          <w:p w14:paraId="0393EA2E" w14:textId="77777777" w:rsidR="00843C52" w:rsidRPr="00843C52" w:rsidRDefault="00843C52" w:rsidP="00C65B4A">
            <w:pPr>
              <w:spacing w:before="100" w:after="100" w:line="240" w:lineRule="auto"/>
              <w:jc w:val="center"/>
              <w:rPr>
                <w:rFonts w:ascii="Calibri Light" w:eastAsia="Times New Roman" w:hAnsi="Calibri Light" w:cs="Calibri Light"/>
                <w:b/>
                <w:bCs/>
                <w:sz w:val="16"/>
                <w:szCs w:val="16"/>
                <w:lang w:eastAsia="pl-PL"/>
              </w:rPr>
            </w:pPr>
            <w:r w:rsidRPr="00843C52">
              <w:rPr>
                <w:rFonts w:ascii="Calibri Light" w:eastAsia="Times New Roman" w:hAnsi="Calibri Light" w:cs="Calibri Light"/>
                <w:b/>
                <w:bCs/>
                <w:sz w:val="16"/>
                <w:szCs w:val="16"/>
                <w:lang w:eastAsia="pl-PL"/>
              </w:rPr>
              <w:t>Jakość terenów publicznych</w:t>
            </w:r>
          </w:p>
        </w:tc>
        <w:tc>
          <w:tcPr>
            <w:tcW w:w="3095" w:type="pct"/>
            <w:tcBorders>
              <w:top w:val="nil"/>
              <w:left w:val="nil"/>
              <w:bottom w:val="single" w:sz="8" w:space="0" w:color="auto"/>
              <w:right w:val="nil"/>
            </w:tcBorders>
            <w:shd w:val="clear" w:color="000000" w:fill="BACDE0"/>
            <w:noWrap/>
            <w:vAlign w:val="center"/>
            <w:hideMark/>
          </w:tcPr>
          <w:p w14:paraId="5C8B8EF2" w14:textId="44B787C7" w:rsidR="00843C52" w:rsidRPr="00843C52" w:rsidRDefault="00843C52" w:rsidP="00843C52">
            <w:pPr>
              <w:spacing w:before="100" w:after="100" w:line="240" w:lineRule="auto"/>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Liczba punktów sprzedaży alkoholu na 100 mieszka</w:t>
            </w:r>
            <w:r>
              <w:rPr>
                <w:rFonts w:ascii="Calibri Light" w:eastAsia="Times New Roman" w:hAnsi="Calibri Light" w:cs="Calibri Light"/>
                <w:color w:val="000000"/>
                <w:sz w:val="16"/>
                <w:szCs w:val="16"/>
                <w:lang w:eastAsia="pl-PL"/>
              </w:rPr>
              <w:t>ń</w:t>
            </w:r>
            <w:r w:rsidRPr="00843C52">
              <w:rPr>
                <w:rFonts w:ascii="Calibri Light" w:eastAsia="Times New Roman" w:hAnsi="Calibri Light" w:cs="Calibri Light"/>
                <w:color w:val="000000"/>
                <w:sz w:val="16"/>
                <w:szCs w:val="16"/>
                <w:lang w:eastAsia="pl-PL"/>
              </w:rPr>
              <w:t>ców</w:t>
            </w:r>
          </w:p>
        </w:tc>
        <w:tc>
          <w:tcPr>
            <w:tcW w:w="640" w:type="pct"/>
            <w:tcBorders>
              <w:top w:val="nil"/>
              <w:left w:val="single" w:sz="8" w:space="0" w:color="auto"/>
              <w:bottom w:val="single" w:sz="8" w:space="0" w:color="auto"/>
              <w:right w:val="single" w:sz="8" w:space="0" w:color="auto"/>
            </w:tcBorders>
            <w:shd w:val="clear" w:color="000000" w:fill="BACDE0"/>
            <w:noWrap/>
            <w:vAlign w:val="center"/>
            <w:hideMark/>
          </w:tcPr>
          <w:p w14:paraId="70F7C881" w14:textId="01AE8498" w:rsidR="00843C52" w:rsidRPr="009B0A10" w:rsidRDefault="00843C52" w:rsidP="00843C52">
            <w:pPr>
              <w:spacing w:before="100" w:after="100" w:line="240" w:lineRule="auto"/>
              <w:jc w:val="center"/>
              <w:rPr>
                <w:rFonts w:ascii="Calibri Light" w:eastAsia="Times New Roman" w:hAnsi="Calibri Light" w:cs="Calibri Light"/>
                <w:b/>
                <w:bCs/>
                <w:color w:val="000000"/>
                <w:sz w:val="16"/>
                <w:szCs w:val="16"/>
                <w:lang w:eastAsia="pl-PL"/>
              </w:rPr>
            </w:pPr>
            <w:r w:rsidRPr="009B0A10">
              <w:rPr>
                <w:rFonts w:ascii="Calibri Light" w:eastAsia="Times New Roman" w:hAnsi="Calibri Light" w:cs="Calibri Light"/>
                <w:b/>
                <w:bCs/>
                <w:color w:val="FF0000"/>
                <w:sz w:val="16"/>
                <w:szCs w:val="16"/>
                <w:lang w:eastAsia="pl-PL"/>
              </w:rPr>
              <w:t>0,</w:t>
            </w:r>
            <w:r w:rsidR="009B0A10" w:rsidRPr="009B0A10">
              <w:rPr>
                <w:rFonts w:ascii="Calibri Light" w:eastAsia="Times New Roman" w:hAnsi="Calibri Light" w:cs="Calibri Light"/>
                <w:b/>
                <w:bCs/>
                <w:color w:val="FF0000"/>
                <w:sz w:val="16"/>
                <w:szCs w:val="16"/>
                <w:lang w:eastAsia="pl-PL"/>
              </w:rPr>
              <w:t>36</w:t>
            </w:r>
          </w:p>
        </w:tc>
        <w:tc>
          <w:tcPr>
            <w:tcW w:w="656" w:type="pct"/>
            <w:tcBorders>
              <w:top w:val="nil"/>
              <w:left w:val="nil"/>
              <w:bottom w:val="single" w:sz="8" w:space="0" w:color="auto"/>
              <w:right w:val="single" w:sz="8" w:space="0" w:color="auto"/>
            </w:tcBorders>
            <w:shd w:val="clear" w:color="000000" w:fill="BACDE0"/>
            <w:noWrap/>
            <w:vAlign w:val="center"/>
            <w:hideMark/>
          </w:tcPr>
          <w:p w14:paraId="6CD400F6" w14:textId="528C8F70" w:rsidR="00843C52" w:rsidRPr="00843C52" w:rsidRDefault="00843C52" w:rsidP="00843C52">
            <w:pPr>
              <w:spacing w:before="100" w:after="100" w:line="240" w:lineRule="auto"/>
              <w:jc w:val="center"/>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0,</w:t>
            </w:r>
            <w:r w:rsidR="009B0A10">
              <w:rPr>
                <w:rFonts w:ascii="Calibri Light" w:eastAsia="Times New Roman" w:hAnsi="Calibri Light" w:cs="Calibri Light"/>
                <w:color w:val="000000"/>
                <w:sz w:val="16"/>
                <w:szCs w:val="16"/>
                <w:lang w:eastAsia="pl-PL"/>
              </w:rPr>
              <w:t>14</w:t>
            </w:r>
          </w:p>
        </w:tc>
      </w:tr>
      <w:tr w:rsidR="00843C52" w:rsidRPr="00843C52" w14:paraId="5F37B136" w14:textId="77777777" w:rsidTr="008D521E">
        <w:trPr>
          <w:trHeight w:val="54"/>
        </w:trPr>
        <w:tc>
          <w:tcPr>
            <w:tcW w:w="609" w:type="pct"/>
            <w:vMerge/>
            <w:tcBorders>
              <w:top w:val="single" w:sz="8" w:space="0" w:color="000000"/>
              <w:left w:val="single" w:sz="8" w:space="0" w:color="auto"/>
              <w:bottom w:val="single" w:sz="8" w:space="0" w:color="000000"/>
              <w:right w:val="single" w:sz="8" w:space="0" w:color="auto"/>
            </w:tcBorders>
            <w:vAlign w:val="center"/>
            <w:hideMark/>
          </w:tcPr>
          <w:p w14:paraId="551B2E7B" w14:textId="77777777" w:rsidR="00843C52" w:rsidRPr="00843C52" w:rsidRDefault="00843C52" w:rsidP="00843C52">
            <w:pPr>
              <w:spacing w:before="100" w:after="100" w:line="240" w:lineRule="auto"/>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nil"/>
            </w:tcBorders>
            <w:shd w:val="clear" w:color="000000" w:fill="BACDE0"/>
            <w:noWrap/>
            <w:vAlign w:val="center"/>
            <w:hideMark/>
          </w:tcPr>
          <w:p w14:paraId="0ED3093E" w14:textId="77777777" w:rsidR="00843C52" w:rsidRPr="00843C52" w:rsidRDefault="00843C52" w:rsidP="00843C52">
            <w:pPr>
              <w:spacing w:before="100" w:after="100" w:line="240" w:lineRule="auto"/>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Liczba podmiotów działających w podsekcji 64.92.Z PKD 2007 na 100 mieszkańców</w:t>
            </w:r>
          </w:p>
        </w:tc>
        <w:tc>
          <w:tcPr>
            <w:tcW w:w="640" w:type="pct"/>
            <w:tcBorders>
              <w:top w:val="nil"/>
              <w:left w:val="single" w:sz="8" w:space="0" w:color="auto"/>
              <w:bottom w:val="single" w:sz="8" w:space="0" w:color="auto"/>
              <w:right w:val="single" w:sz="8" w:space="0" w:color="auto"/>
            </w:tcBorders>
            <w:shd w:val="clear" w:color="000000" w:fill="BACDE0"/>
            <w:noWrap/>
            <w:vAlign w:val="center"/>
            <w:hideMark/>
          </w:tcPr>
          <w:p w14:paraId="511639DB" w14:textId="19B8C0A4" w:rsidR="00843C52" w:rsidRPr="009B0A10" w:rsidRDefault="00843C52" w:rsidP="00843C52">
            <w:pPr>
              <w:spacing w:before="100" w:after="100" w:line="240" w:lineRule="auto"/>
              <w:jc w:val="center"/>
              <w:rPr>
                <w:rFonts w:ascii="Calibri Light" w:eastAsia="Times New Roman" w:hAnsi="Calibri Light" w:cs="Calibri Light"/>
                <w:color w:val="FF0000"/>
                <w:sz w:val="16"/>
                <w:szCs w:val="16"/>
                <w:lang w:eastAsia="pl-PL"/>
              </w:rPr>
            </w:pPr>
            <w:r w:rsidRPr="009B0A10">
              <w:rPr>
                <w:rFonts w:ascii="Calibri Light" w:eastAsia="Times New Roman" w:hAnsi="Calibri Light" w:cs="Calibri Light"/>
                <w:sz w:val="16"/>
                <w:szCs w:val="16"/>
                <w:lang w:eastAsia="pl-PL"/>
              </w:rPr>
              <w:t>0,</w:t>
            </w:r>
            <w:r w:rsidR="009B0A10" w:rsidRPr="009B0A10">
              <w:rPr>
                <w:rFonts w:ascii="Calibri Light" w:eastAsia="Times New Roman" w:hAnsi="Calibri Light" w:cs="Calibri Light"/>
                <w:sz w:val="16"/>
                <w:szCs w:val="16"/>
                <w:lang w:eastAsia="pl-PL"/>
              </w:rPr>
              <w:t>00</w:t>
            </w:r>
          </w:p>
        </w:tc>
        <w:tc>
          <w:tcPr>
            <w:tcW w:w="656" w:type="pct"/>
            <w:tcBorders>
              <w:top w:val="nil"/>
              <w:left w:val="nil"/>
              <w:bottom w:val="single" w:sz="8" w:space="0" w:color="auto"/>
              <w:right w:val="single" w:sz="8" w:space="0" w:color="auto"/>
            </w:tcBorders>
            <w:shd w:val="clear" w:color="000000" w:fill="BACDE0"/>
            <w:noWrap/>
            <w:vAlign w:val="center"/>
            <w:hideMark/>
          </w:tcPr>
          <w:p w14:paraId="5CB67873" w14:textId="598D8343" w:rsidR="00843C52" w:rsidRPr="00843C52" w:rsidRDefault="00843C52" w:rsidP="00843C52">
            <w:pPr>
              <w:spacing w:before="100" w:after="100" w:line="240" w:lineRule="auto"/>
              <w:jc w:val="center"/>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0,0</w:t>
            </w:r>
            <w:r w:rsidR="009B0A10">
              <w:rPr>
                <w:rFonts w:ascii="Calibri Light" w:eastAsia="Times New Roman" w:hAnsi="Calibri Light" w:cs="Calibri Light"/>
                <w:color w:val="000000"/>
                <w:sz w:val="16"/>
                <w:szCs w:val="16"/>
                <w:lang w:eastAsia="pl-PL"/>
              </w:rPr>
              <w:t>2</w:t>
            </w:r>
          </w:p>
        </w:tc>
      </w:tr>
      <w:tr w:rsidR="00843C52" w:rsidRPr="00843C52" w14:paraId="08418D8D" w14:textId="77777777" w:rsidTr="008D521E">
        <w:trPr>
          <w:trHeight w:val="54"/>
        </w:trPr>
        <w:tc>
          <w:tcPr>
            <w:tcW w:w="609" w:type="pct"/>
            <w:vMerge/>
            <w:tcBorders>
              <w:top w:val="single" w:sz="8" w:space="0" w:color="000000"/>
              <w:left w:val="single" w:sz="8" w:space="0" w:color="auto"/>
              <w:bottom w:val="single" w:sz="8" w:space="0" w:color="000000"/>
              <w:right w:val="single" w:sz="8" w:space="0" w:color="auto"/>
            </w:tcBorders>
            <w:vAlign w:val="center"/>
            <w:hideMark/>
          </w:tcPr>
          <w:p w14:paraId="769651DC" w14:textId="77777777" w:rsidR="00843C52" w:rsidRPr="00843C52" w:rsidRDefault="00843C52" w:rsidP="00843C52">
            <w:pPr>
              <w:spacing w:before="100" w:after="100" w:line="240" w:lineRule="auto"/>
              <w:rPr>
                <w:rFonts w:ascii="Calibri Light" w:eastAsia="Times New Roman" w:hAnsi="Calibri Light" w:cs="Calibri Light"/>
                <w:b/>
                <w:bCs/>
                <w:sz w:val="16"/>
                <w:szCs w:val="16"/>
                <w:lang w:eastAsia="pl-PL"/>
              </w:rPr>
            </w:pPr>
          </w:p>
        </w:tc>
        <w:tc>
          <w:tcPr>
            <w:tcW w:w="3095" w:type="pct"/>
            <w:tcBorders>
              <w:top w:val="nil"/>
              <w:left w:val="nil"/>
              <w:bottom w:val="single" w:sz="8" w:space="0" w:color="auto"/>
              <w:right w:val="nil"/>
            </w:tcBorders>
            <w:shd w:val="clear" w:color="000000" w:fill="BACDE0"/>
            <w:noWrap/>
            <w:vAlign w:val="center"/>
            <w:hideMark/>
          </w:tcPr>
          <w:p w14:paraId="7FCF5EAD" w14:textId="77777777" w:rsidR="00843C52" w:rsidRPr="00843C52" w:rsidRDefault="00843C52" w:rsidP="00843C52">
            <w:pPr>
              <w:spacing w:before="100" w:after="100" w:line="240" w:lineRule="auto"/>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Liczba podmiotów działających w podsekcji 92.00.Z PKD 2007 na 100 mieszkańców</w:t>
            </w:r>
          </w:p>
        </w:tc>
        <w:tc>
          <w:tcPr>
            <w:tcW w:w="640" w:type="pct"/>
            <w:tcBorders>
              <w:top w:val="nil"/>
              <w:left w:val="single" w:sz="8" w:space="0" w:color="auto"/>
              <w:bottom w:val="single" w:sz="8" w:space="0" w:color="auto"/>
              <w:right w:val="single" w:sz="8" w:space="0" w:color="auto"/>
            </w:tcBorders>
            <w:shd w:val="clear" w:color="000000" w:fill="BACDE0"/>
            <w:noWrap/>
            <w:vAlign w:val="center"/>
            <w:hideMark/>
          </w:tcPr>
          <w:p w14:paraId="5170197E" w14:textId="0D42DC18" w:rsidR="00843C52" w:rsidRPr="006D3715" w:rsidRDefault="00843C52" w:rsidP="00843C52">
            <w:pPr>
              <w:spacing w:before="100" w:after="100" w:line="240" w:lineRule="auto"/>
              <w:jc w:val="center"/>
              <w:rPr>
                <w:rFonts w:ascii="Calibri Light" w:eastAsia="Times New Roman" w:hAnsi="Calibri Light" w:cs="Calibri Light"/>
                <w:b/>
                <w:bCs/>
                <w:color w:val="FF0000"/>
                <w:sz w:val="16"/>
                <w:szCs w:val="16"/>
                <w:lang w:eastAsia="pl-PL"/>
              </w:rPr>
            </w:pPr>
            <w:r w:rsidRPr="006D3715">
              <w:rPr>
                <w:rFonts w:ascii="Calibri Light" w:eastAsia="Times New Roman" w:hAnsi="Calibri Light" w:cs="Calibri Light"/>
                <w:b/>
                <w:bCs/>
                <w:color w:val="FF0000"/>
                <w:sz w:val="16"/>
                <w:szCs w:val="16"/>
                <w:lang w:eastAsia="pl-PL"/>
              </w:rPr>
              <w:t>0,</w:t>
            </w:r>
            <w:r w:rsidR="009B0A10">
              <w:rPr>
                <w:rFonts w:ascii="Calibri Light" w:eastAsia="Times New Roman" w:hAnsi="Calibri Light" w:cs="Calibri Light"/>
                <w:b/>
                <w:bCs/>
                <w:color w:val="FF0000"/>
                <w:sz w:val="16"/>
                <w:szCs w:val="16"/>
                <w:lang w:eastAsia="pl-PL"/>
              </w:rPr>
              <w:t>07</w:t>
            </w:r>
          </w:p>
        </w:tc>
        <w:tc>
          <w:tcPr>
            <w:tcW w:w="656" w:type="pct"/>
            <w:tcBorders>
              <w:top w:val="nil"/>
              <w:left w:val="nil"/>
              <w:bottom w:val="single" w:sz="8" w:space="0" w:color="auto"/>
              <w:right w:val="single" w:sz="8" w:space="0" w:color="auto"/>
            </w:tcBorders>
            <w:shd w:val="clear" w:color="000000" w:fill="BACDE0"/>
            <w:noWrap/>
            <w:vAlign w:val="center"/>
            <w:hideMark/>
          </w:tcPr>
          <w:p w14:paraId="548EE059" w14:textId="69EF5A39" w:rsidR="00843C52" w:rsidRPr="00843C52" w:rsidRDefault="00843C52" w:rsidP="00843C52">
            <w:pPr>
              <w:spacing w:before="100" w:after="100" w:line="240" w:lineRule="auto"/>
              <w:jc w:val="center"/>
              <w:rPr>
                <w:rFonts w:ascii="Calibri Light" w:eastAsia="Times New Roman" w:hAnsi="Calibri Light" w:cs="Calibri Light"/>
                <w:color w:val="000000"/>
                <w:sz w:val="16"/>
                <w:szCs w:val="16"/>
                <w:lang w:eastAsia="pl-PL"/>
              </w:rPr>
            </w:pPr>
            <w:r w:rsidRPr="00843C52">
              <w:rPr>
                <w:rFonts w:ascii="Calibri Light" w:eastAsia="Times New Roman" w:hAnsi="Calibri Light" w:cs="Calibri Light"/>
                <w:color w:val="000000"/>
                <w:sz w:val="16"/>
                <w:szCs w:val="16"/>
                <w:lang w:eastAsia="pl-PL"/>
              </w:rPr>
              <w:t>0,</w:t>
            </w:r>
            <w:r w:rsidR="009B0A10">
              <w:rPr>
                <w:rFonts w:ascii="Calibri Light" w:eastAsia="Times New Roman" w:hAnsi="Calibri Light" w:cs="Calibri Light"/>
                <w:color w:val="000000"/>
                <w:sz w:val="16"/>
                <w:szCs w:val="16"/>
                <w:lang w:eastAsia="pl-PL"/>
              </w:rPr>
              <w:t>02</w:t>
            </w:r>
          </w:p>
        </w:tc>
      </w:tr>
    </w:tbl>
    <w:bookmarkEnd w:id="62"/>
    <w:p w14:paraId="11741792" w14:textId="3970E841" w:rsidR="00497E25" w:rsidRPr="00164A3E" w:rsidRDefault="00497E25" w:rsidP="00E72D03">
      <w:pPr>
        <w:pStyle w:val="Legenda"/>
        <w:spacing w:after="100"/>
        <w:rPr>
          <w:rFonts w:cs="Calibri"/>
        </w:rPr>
      </w:pPr>
      <w:r w:rsidRPr="001947ED">
        <w:rPr>
          <w:rFonts w:cs="Calibri"/>
          <w:b/>
          <w:bCs/>
        </w:rPr>
        <w:t>Źródło:</w:t>
      </w:r>
      <w:r w:rsidRPr="00164A3E">
        <w:rPr>
          <w:rFonts w:cs="Calibri"/>
        </w:rPr>
        <w:t xml:space="preserve"> opracowanie własne na podstawie Diagnozy służącej wyznaczeniu obszaru zdegradowanego i obszaru rewitalizacji na terenie Gminy </w:t>
      </w:r>
      <w:r w:rsidR="009B0A10">
        <w:rPr>
          <w:rFonts w:cs="Calibri"/>
        </w:rPr>
        <w:t>Wiskitki</w:t>
      </w:r>
      <w:r w:rsidRPr="00164A3E">
        <w:rPr>
          <w:rFonts w:cs="Calibri"/>
        </w:rPr>
        <w:t>.</w:t>
      </w:r>
    </w:p>
    <w:p w14:paraId="5872BA98" w14:textId="446D3561" w:rsidR="003C685F" w:rsidRDefault="003C685F" w:rsidP="003C685F">
      <w:pPr>
        <w:rPr>
          <w:rFonts w:cs="Calibri"/>
          <w:b/>
          <w:bCs/>
        </w:rPr>
      </w:pPr>
      <w:bookmarkStart w:id="63" w:name="64.92.Z"/>
      <w:bookmarkStart w:id="64" w:name="_Hlk135735450"/>
      <w:bookmarkEnd w:id="61"/>
      <w:r>
        <w:rPr>
          <w:rFonts w:cs="Calibri"/>
          <w:b/>
          <w:bCs/>
        </w:rPr>
        <w:br w:type="page"/>
      </w:r>
    </w:p>
    <w:p w14:paraId="355829BF" w14:textId="48154B13" w:rsidR="00E22FD7" w:rsidRDefault="001E51D0" w:rsidP="006914D9">
      <w:pPr>
        <w:spacing w:after="100"/>
        <w:jc w:val="both"/>
        <w:rPr>
          <w:rFonts w:cs="Calibri"/>
        </w:rPr>
      </w:pPr>
      <w:r w:rsidRPr="00F201D0">
        <w:rPr>
          <w:rFonts w:cs="Calibri"/>
          <w:b/>
          <w:bCs/>
        </w:rPr>
        <w:lastRenderedPageBreak/>
        <w:t>Dostępność do</w:t>
      </w:r>
      <w:r w:rsidR="00BF7007" w:rsidRPr="00F201D0">
        <w:rPr>
          <w:rFonts w:cs="Calibri"/>
          <w:b/>
          <w:bCs/>
        </w:rPr>
        <w:t xml:space="preserve"> ogólnodostępnych</w:t>
      </w:r>
      <w:r w:rsidRPr="00F201D0">
        <w:rPr>
          <w:rFonts w:cs="Calibri"/>
          <w:b/>
          <w:bCs/>
        </w:rPr>
        <w:t xml:space="preserve"> terenów zieleni</w:t>
      </w:r>
      <w:r>
        <w:rPr>
          <w:rFonts w:cs="Calibri"/>
        </w:rPr>
        <w:t xml:space="preserve"> </w:t>
      </w:r>
      <w:r w:rsidR="00E91BAF">
        <w:rPr>
          <w:rFonts w:cs="Calibri"/>
        </w:rPr>
        <w:t>na</w:t>
      </w:r>
      <w:r>
        <w:rPr>
          <w:rFonts w:cs="Calibri"/>
        </w:rPr>
        <w:t xml:space="preserve"> obszarze rewitalizacji zapewniania jest jedynie poprzez </w:t>
      </w:r>
      <w:r w:rsidR="00933366">
        <w:rPr>
          <w:rFonts w:cs="Calibri"/>
        </w:rPr>
        <w:t xml:space="preserve">niecałe </w:t>
      </w:r>
      <w:r w:rsidR="00623744">
        <w:rPr>
          <w:rFonts w:cs="Calibri"/>
        </w:rPr>
        <w:t>0</w:t>
      </w:r>
      <w:r w:rsidR="00933366">
        <w:rPr>
          <w:rFonts w:cs="Calibri"/>
        </w:rPr>
        <w:t>,</w:t>
      </w:r>
      <w:r w:rsidR="00623744">
        <w:rPr>
          <w:rFonts w:cs="Calibri"/>
        </w:rPr>
        <w:t>5</w:t>
      </w:r>
      <w:r w:rsidR="00933366">
        <w:rPr>
          <w:rFonts w:cs="Calibri"/>
        </w:rPr>
        <w:t xml:space="preserve"> ha powierzchni zielonej.</w:t>
      </w:r>
      <w:r w:rsidR="008455FF">
        <w:rPr>
          <w:rFonts w:cs="Calibri"/>
        </w:rPr>
        <w:t xml:space="preserve"> Na jednego mieszkańca obszaru przypada więc nieco ponad </w:t>
      </w:r>
      <w:r w:rsidR="002935C8">
        <w:rPr>
          <w:rFonts w:cs="Calibri"/>
        </w:rPr>
        <w:t>3</w:t>
      </w:r>
      <w:r w:rsidR="008455FF">
        <w:rPr>
          <w:rFonts w:cs="Calibri"/>
        </w:rPr>
        <w:t>,</w:t>
      </w:r>
      <w:r w:rsidR="002935C8">
        <w:rPr>
          <w:rFonts w:cs="Calibri"/>
        </w:rPr>
        <w:t>4</w:t>
      </w:r>
      <w:r w:rsidR="008455FF">
        <w:rPr>
          <w:rFonts w:cs="Calibri"/>
        </w:rPr>
        <w:t>m</w:t>
      </w:r>
      <w:r w:rsidR="008455FF" w:rsidRPr="008455FF">
        <w:rPr>
          <w:rFonts w:cs="Calibri"/>
          <w:vertAlign w:val="superscript"/>
        </w:rPr>
        <w:t>2</w:t>
      </w:r>
      <w:r w:rsidR="008455FF">
        <w:rPr>
          <w:rFonts w:cs="Calibri"/>
        </w:rPr>
        <w:t>.</w:t>
      </w:r>
      <w:r w:rsidR="00E22FD7">
        <w:rPr>
          <w:rFonts w:cs="Calibri"/>
        </w:rPr>
        <w:t xml:space="preserve"> Największym</w:t>
      </w:r>
      <w:r w:rsidR="008F23DE">
        <w:rPr>
          <w:rFonts w:cs="Calibri"/>
        </w:rPr>
        <w:t>i</w:t>
      </w:r>
      <w:r w:rsidR="00E22FD7">
        <w:rPr>
          <w:rFonts w:cs="Calibri"/>
        </w:rPr>
        <w:t xml:space="preserve"> skupisk</w:t>
      </w:r>
      <w:r w:rsidR="008F23DE">
        <w:rPr>
          <w:rFonts w:cs="Calibri"/>
        </w:rPr>
        <w:t>ami</w:t>
      </w:r>
      <w:r w:rsidR="00E22FD7">
        <w:rPr>
          <w:rFonts w:cs="Calibri"/>
        </w:rPr>
        <w:t xml:space="preserve"> zieleni urządzonej </w:t>
      </w:r>
      <w:r w:rsidR="008F23DE">
        <w:rPr>
          <w:rFonts w:cs="Calibri"/>
        </w:rPr>
        <w:t>jest teren Placu Wolności</w:t>
      </w:r>
      <w:r w:rsidR="002500DB">
        <w:rPr>
          <w:rFonts w:cs="Calibri"/>
        </w:rPr>
        <w:t xml:space="preserve"> – </w:t>
      </w:r>
      <w:r w:rsidR="008F23DE">
        <w:rPr>
          <w:rFonts w:cs="Calibri"/>
        </w:rPr>
        <w:t>aleje drzew oraz trawniki</w:t>
      </w:r>
      <w:r w:rsidR="00DE11A0">
        <w:rPr>
          <w:rFonts w:cs="Calibri"/>
        </w:rPr>
        <w:t>.</w:t>
      </w:r>
      <w:r w:rsidR="00A14419">
        <w:rPr>
          <w:rFonts w:cs="Calibri"/>
        </w:rPr>
        <w:t xml:space="preserve"> Przy lepszym zagospodarowaniu wolnej przestrzeni</w:t>
      </w:r>
      <w:r w:rsidR="00773F2F">
        <w:rPr>
          <w:rFonts w:cs="Calibri"/>
        </w:rPr>
        <w:t xml:space="preserve"> </w:t>
      </w:r>
      <w:r w:rsidR="00A14419">
        <w:rPr>
          <w:rFonts w:cs="Calibri"/>
        </w:rPr>
        <w:t xml:space="preserve">dostrzega się możliwość wprowadzenia większej ilości terenów zielonych w obszarze Rynku. </w:t>
      </w:r>
      <w:r w:rsidR="00773F2F">
        <w:rPr>
          <w:rFonts w:cs="Calibri"/>
        </w:rPr>
        <w:t>Przy jednoczesnym urozmaiceniu i wzbogaceniu istniejącej zieleni, Rynek może stanowić miejsce wyciszenia i odpoczynku, miejscem spotkań sąsiedzkich i nawiązywania relacji w bliskości z zielenią. Większa ilość zieleni zapewni także większą ochronę przed słońcem w upalne dni, a także zniweluje nieco efekt miejskiej wyspy ciepła.</w:t>
      </w:r>
    </w:p>
    <w:p w14:paraId="2EC5B704" w14:textId="4770AF13" w:rsidR="007C3ED1" w:rsidRDefault="007C3ED1" w:rsidP="00581562">
      <w:pPr>
        <w:spacing w:after="100"/>
        <w:jc w:val="both"/>
        <w:rPr>
          <w:rFonts w:cs="Calibri"/>
        </w:rPr>
      </w:pPr>
      <w:r>
        <w:rPr>
          <w:rFonts w:cs="Calibri"/>
        </w:rPr>
        <w:t xml:space="preserve">Gorsza sytuacja na obszarze rewitalizacji występuje pod względem dostępności do placów </w:t>
      </w:r>
      <w:r w:rsidR="00341BB7">
        <w:rPr>
          <w:rFonts w:cs="Calibri"/>
        </w:rPr>
        <w:t>zabaw. Na obszarze Gminy Wiskitki zlokalizowanych było łącznie 12 ogólnodostępnych placów zabaw, natomiast w granicach obszaru rewitalizacji – zaledwie 1. Przeliczając dostępność placów zabaw na 100 mieszkańców, obszar rewitalizacji charakteryzował się wskaźnikiem 0,36, gdzie średnia dla całej Gminy wyniosła 1,04. Istnieje więc duże zapotrzebowanie na obiekty, gdzie rodzice mogą spędzać czas ze swoimi dziećmi oraz gdzie dzieci mogą bawić się i przebywać w otoczeniu swoich rówieśników.</w:t>
      </w:r>
    </w:p>
    <w:p w14:paraId="4C595326" w14:textId="04025D50" w:rsidR="00043BC2" w:rsidRDefault="002D076E" w:rsidP="00581562">
      <w:pPr>
        <w:spacing w:after="100"/>
        <w:jc w:val="both"/>
        <w:rPr>
          <w:rFonts w:cs="Calibri"/>
        </w:rPr>
      </w:pPr>
      <w:r>
        <w:rPr>
          <w:rFonts w:cs="Calibri"/>
        </w:rPr>
        <w:t>Trzecim z</w:t>
      </w:r>
      <w:r w:rsidR="00F201D0">
        <w:rPr>
          <w:rFonts w:cs="Calibri"/>
        </w:rPr>
        <w:t>e</w:t>
      </w:r>
      <w:r>
        <w:rPr>
          <w:rFonts w:cs="Calibri"/>
        </w:rPr>
        <w:t xml:space="preserve"> wskaźników wypadających mniej korzystnie względem średniej gminnej w opisywanym aspekcie był u</w:t>
      </w:r>
      <w:r w:rsidRPr="002D076E">
        <w:rPr>
          <w:rFonts w:cs="Calibri"/>
        </w:rPr>
        <w:t>dział sieci wodociągowej wymagającej modernizacji/remontu/budowy/rozbudowy w</w:t>
      </w:r>
      <w:r>
        <w:rPr>
          <w:rFonts w:cs="Calibri"/>
        </w:rPr>
        <w:t> </w:t>
      </w:r>
      <w:r w:rsidRPr="002D076E">
        <w:rPr>
          <w:rFonts w:cs="Calibri"/>
        </w:rPr>
        <w:t>stosunku do istniejącej lub oczekiwanej długości sieci</w:t>
      </w:r>
      <w:r>
        <w:rPr>
          <w:rFonts w:cs="Calibri"/>
        </w:rPr>
        <w:t>.</w:t>
      </w:r>
      <w:r w:rsidR="00510CEB">
        <w:rPr>
          <w:rFonts w:cs="Calibri"/>
        </w:rPr>
        <w:t xml:space="preserve"> </w:t>
      </w:r>
      <w:r w:rsidR="0038172D">
        <w:rPr>
          <w:rFonts w:cs="Calibri"/>
        </w:rPr>
        <w:t>Na</w:t>
      </w:r>
      <w:r w:rsidR="00F201D0">
        <w:rPr>
          <w:rFonts w:cs="Calibri"/>
        </w:rPr>
        <w:t xml:space="preserve"> obszarze rewitalizacji było to </w:t>
      </w:r>
      <w:r w:rsidR="006D696D">
        <w:rPr>
          <w:rFonts w:cs="Calibri"/>
        </w:rPr>
        <w:t>0</w:t>
      </w:r>
      <w:r w:rsidR="00F201D0">
        <w:rPr>
          <w:rFonts w:cs="Calibri"/>
        </w:rPr>
        <w:t>,</w:t>
      </w:r>
      <w:r w:rsidR="006D696D">
        <w:rPr>
          <w:rFonts w:cs="Calibri"/>
        </w:rPr>
        <w:t>7</w:t>
      </w:r>
      <w:r w:rsidR="00F201D0">
        <w:rPr>
          <w:rFonts w:cs="Calibri"/>
        </w:rPr>
        <w:t xml:space="preserve">%, natomiast w całej Gminie średnio </w:t>
      </w:r>
      <w:r w:rsidR="006D696D">
        <w:rPr>
          <w:rFonts w:cs="Calibri"/>
        </w:rPr>
        <w:t>0</w:t>
      </w:r>
      <w:r w:rsidR="00F201D0">
        <w:rPr>
          <w:rFonts w:cs="Calibri"/>
        </w:rPr>
        <w:t>,</w:t>
      </w:r>
      <w:r w:rsidR="006D696D">
        <w:rPr>
          <w:rFonts w:cs="Calibri"/>
        </w:rPr>
        <w:t>3</w:t>
      </w:r>
      <w:r w:rsidR="00F201D0">
        <w:rPr>
          <w:rFonts w:cs="Calibri"/>
        </w:rPr>
        <w:t>%. Widzi się więc potrzebę modernizacji lub remontu istniejącej sieci, jednak działania z tym związane nie są planowane w ramach niniejszego dokumentu.</w:t>
      </w:r>
    </w:p>
    <w:p w14:paraId="5E7581B1" w14:textId="77777777" w:rsidR="00A93654" w:rsidRDefault="00A93654" w:rsidP="00A93654">
      <w:pPr>
        <w:spacing w:after="100"/>
        <w:jc w:val="both"/>
        <w:rPr>
          <w:rFonts w:cs="Calibri"/>
        </w:rPr>
      </w:pPr>
      <w:r w:rsidRPr="00250E6A">
        <w:rPr>
          <w:rFonts w:cs="Calibri"/>
        </w:rPr>
        <w:t xml:space="preserve">Aspekt </w:t>
      </w:r>
      <w:r w:rsidRPr="00F201D0">
        <w:rPr>
          <w:rFonts w:cs="Calibri"/>
          <w:b/>
          <w:bCs/>
        </w:rPr>
        <w:t>dostępności infrastruktury publicznej</w:t>
      </w:r>
      <w:r>
        <w:rPr>
          <w:rFonts w:cs="Calibri"/>
        </w:rPr>
        <w:t xml:space="preserve"> podczas badania wskaźnikowego odnosił się w szczególności do dostępności infrastruktury sportowej, placów zabaw, centrów aktywności społecznej i kulturalnej, placówek oświatowych oraz do stanu infrastruktury wodociągowej. Jednym ze wskaźników uzyskujących mniej korzystną wartość dla obszaru rewitalizacji od średniej gminnej jest liczba centrów aktywności mieszkańców (świetlice, domy kultury, biblioteki, filie, remizy itp.) na 100 mieszkańców. </w:t>
      </w:r>
      <w:r w:rsidRPr="00E7622F">
        <w:rPr>
          <w:rFonts w:cs="Calibri"/>
        </w:rPr>
        <w:t>Dostrzegalny jest więc spory problem niewystarczającej liczby odpowiednio dużej i dobrze zagospodarowanej przestrzeni wewnątrz budynków, w których byłaby możliwa organizacja różnego rodzaju wydarzeń niezależnie od warunków pogodowych, a także udostępnianie ich na cele społeczne i kulturalne.</w:t>
      </w:r>
      <w:r>
        <w:rPr>
          <w:rFonts w:cs="Calibri"/>
        </w:rPr>
        <w:t xml:space="preserve"> Główna instytucją kulturalną w Gminie Wiskitki jest Miejsko-Gminna Biblioteka Publiczna. W najbliższym czasie planowana jest jednak restrukturyzacja gminnej sfery kulturalnej i powstanie nowej instytucji – Centrum Kultury, którego lokalizację przewiduje się w dawnym kompleksie młyna zlokalizowanym w bezpośrednim sąsiedztwie Placu Wolności w Wiskitkach. Obecnie trwają prace renowacyjne służące adaptacji kompleksu do nowych funkcji.</w:t>
      </w:r>
    </w:p>
    <w:p w14:paraId="02683DA7" w14:textId="77777777" w:rsidR="00FF2427" w:rsidRDefault="00FF2427" w:rsidP="00A93654">
      <w:pPr>
        <w:spacing w:after="100"/>
        <w:jc w:val="both"/>
        <w:rPr>
          <w:rFonts w:cs="Calibri"/>
        </w:rPr>
      </w:pPr>
    </w:p>
    <w:p w14:paraId="6D101671" w14:textId="77777777" w:rsidR="00FF2427" w:rsidRDefault="00FF2427" w:rsidP="00A93654">
      <w:pPr>
        <w:spacing w:after="100"/>
        <w:jc w:val="both"/>
        <w:rPr>
          <w:rFonts w:cs="Calibri"/>
        </w:rPr>
      </w:pPr>
    </w:p>
    <w:p w14:paraId="0BC69E4A" w14:textId="77777777" w:rsidR="00FF2427" w:rsidRDefault="00FF2427" w:rsidP="00A93654">
      <w:pPr>
        <w:spacing w:after="100"/>
        <w:jc w:val="both"/>
        <w:rPr>
          <w:rFonts w:cs="Calibri"/>
        </w:rPr>
      </w:pPr>
    </w:p>
    <w:p w14:paraId="198BA1A8" w14:textId="77777777" w:rsidR="00FF2427" w:rsidRDefault="00FF2427" w:rsidP="00A93654">
      <w:pPr>
        <w:spacing w:after="100"/>
        <w:jc w:val="both"/>
        <w:rPr>
          <w:rFonts w:cs="Calibri"/>
        </w:rPr>
      </w:pPr>
    </w:p>
    <w:p w14:paraId="67D8B856" w14:textId="77777777" w:rsidR="00FF2427" w:rsidRDefault="00FF2427" w:rsidP="00A93654">
      <w:pPr>
        <w:spacing w:after="100"/>
        <w:jc w:val="both"/>
        <w:rPr>
          <w:rFonts w:cs="Calibri"/>
        </w:rPr>
      </w:pPr>
    </w:p>
    <w:p w14:paraId="0D632EE2" w14:textId="77777777" w:rsidR="00FF2427" w:rsidRDefault="00FF2427" w:rsidP="00A93654">
      <w:pPr>
        <w:spacing w:after="100"/>
        <w:jc w:val="both"/>
        <w:rPr>
          <w:rFonts w:cs="Calibri"/>
        </w:rPr>
      </w:pPr>
    </w:p>
    <w:p w14:paraId="7D6A7B13" w14:textId="77777777" w:rsidR="00FF2427" w:rsidRDefault="00FF2427" w:rsidP="00A93654">
      <w:pPr>
        <w:spacing w:after="100"/>
        <w:jc w:val="both"/>
        <w:rPr>
          <w:rFonts w:cs="Calibri"/>
        </w:rPr>
      </w:pPr>
    </w:p>
    <w:p w14:paraId="0F28A418" w14:textId="77777777" w:rsidR="00FF2427" w:rsidRDefault="00FF2427" w:rsidP="00A93654">
      <w:pPr>
        <w:spacing w:after="100"/>
        <w:jc w:val="both"/>
        <w:rPr>
          <w:rFonts w:cs="Calibri"/>
        </w:rPr>
      </w:pPr>
    </w:p>
    <w:p w14:paraId="68EF93F5" w14:textId="77777777" w:rsidR="00FF2427" w:rsidRDefault="00FF2427" w:rsidP="00A93654">
      <w:pPr>
        <w:spacing w:after="100"/>
        <w:jc w:val="both"/>
        <w:rPr>
          <w:rFonts w:cs="Calibri"/>
        </w:rPr>
      </w:pPr>
    </w:p>
    <w:p w14:paraId="7E3638F9" w14:textId="77777777" w:rsidR="00FF2427" w:rsidRDefault="00FF2427" w:rsidP="00A93654">
      <w:pPr>
        <w:spacing w:after="100"/>
        <w:jc w:val="both"/>
        <w:rPr>
          <w:rFonts w:cs="Calibri"/>
        </w:rPr>
      </w:pPr>
    </w:p>
    <w:p w14:paraId="5A65864E" w14:textId="77777777" w:rsidR="00A62869" w:rsidRDefault="00A62869" w:rsidP="00A93654">
      <w:pPr>
        <w:spacing w:after="100"/>
        <w:jc w:val="both"/>
        <w:rPr>
          <w:rFonts w:cs="Calibri"/>
        </w:rPr>
      </w:pPr>
    </w:p>
    <w:p w14:paraId="5CFD5351" w14:textId="19B328BB" w:rsidR="00A93654" w:rsidRPr="00392C38" w:rsidRDefault="00A93654" w:rsidP="00A93654">
      <w:pPr>
        <w:spacing w:after="100"/>
        <w:jc w:val="both"/>
        <w:rPr>
          <w:rFonts w:cs="Calibri"/>
          <w:i/>
          <w:iCs/>
          <w:sz w:val="18"/>
          <w:szCs w:val="18"/>
        </w:rPr>
      </w:pPr>
      <w:bookmarkStart w:id="65" w:name="_Toc180579614"/>
      <w:r w:rsidRPr="00EB541F">
        <w:rPr>
          <w:rFonts w:cs="Calibri"/>
          <w:b/>
          <w:bCs/>
          <w:color w:val="505046" w:themeColor="text2"/>
          <w:sz w:val="18"/>
          <w:szCs w:val="18"/>
        </w:rPr>
        <w:lastRenderedPageBreak/>
        <w:t>R</w:t>
      </w:r>
      <w:r w:rsidRPr="00EB541F">
        <w:rPr>
          <w:rFonts w:cs="Calibri"/>
          <w:b/>
          <w:bCs/>
          <w:i/>
          <w:iCs/>
          <w:color w:val="505046" w:themeColor="text2"/>
          <w:sz w:val="18"/>
          <w:szCs w:val="18"/>
        </w:rPr>
        <w:t xml:space="preserve">yc. </w:t>
      </w:r>
      <w:r w:rsidRPr="00EB541F">
        <w:rPr>
          <w:rFonts w:cs="Calibri"/>
          <w:b/>
          <w:bCs/>
          <w:i/>
          <w:iCs/>
          <w:color w:val="505046" w:themeColor="text2"/>
          <w:sz w:val="18"/>
          <w:szCs w:val="18"/>
        </w:rPr>
        <w:fldChar w:fldCharType="begin"/>
      </w:r>
      <w:r w:rsidRPr="00EB541F">
        <w:rPr>
          <w:rFonts w:cs="Calibri"/>
          <w:b/>
          <w:bCs/>
          <w:i/>
          <w:iCs/>
          <w:color w:val="505046" w:themeColor="text2"/>
          <w:sz w:val="18"/>
          <w:szCs w:val="18"/>
        </w:rPr>
        <w:instrText xml:space="preserve"> SEQ Rysunek \* ARABIC </w:instrText>
      </w:r>
      <w:r w:rsidRPr="00EB541F">
        <w:rPr>
          <w:rFonts w:cs="Calibri"/>
          <w:b/>
          <w:bCs/>
          <w:i/>
          <w:iCs/>
          <w:color w:val="505046" w:themeColor="text2"/>
          <w:sz w:val="18"/>
          <w:szCs w:val="18"/>
        </w:rPr>
        <w:fldChar w:fldCharType="separate"/>
      </w:r>
      <w:r w:rsidR="008A3CE3">
        <w:rPr>
          <w:rFonts w:cs="Calibri"/>
          <w:b/>
          <w:bCs/>
          <w:i/>
          <w:iCs/>
          <w:noProof/>
          <w:color w:val="505046" w:themeColor="text2"/>
          <w:sz w:val="18"/>
          <w:szCs w:val="18"/>
        </w:rPr>
        <w:t>19</w:t>
      </w:r>
      <w:r w:rsidRPr="00EB541F">
        <w:rPr>
          <w:rFonts w:cs="Calibri"/>
          <w:b/>
          <w:bCs/>
          <w:i/>
          <w:iCs/>
          <w:noProof/>
          <w:color w:val="505046" w:themeColor="text2"/>
          <w:sz w:val="18"/>
          <w:szCs w:val="18"/>
        </w:rPr>
        <w:fldChar w:fldCharType="end"/>
      </w:r>
      <w:r w:rsidRPr="00EB541F">
        <w:rPr>
          <w:rFonts w:cs="Calibri"/>
          <w:b/>
          <w:bCs/>
          <w:i/>
          <w:iCs/>
          <w:color w:val="505046" w:themeColor="text2"/>
          <w:sz w:val="18"/>
          <w:szCs w:val="18"/>
        </w:rPr>
        <w:t>.</w:t>
      </w:r>
      <w:r w:rsidRPr="00EB541F">
        <w:rPr>
          <w:rFonts w:cs="Calibri"/>
          <w:i/>
          <w:iCs/>
          <w:color w:val="505046" w:themeColor="text2"/>
          <w:sz w:val="18"/>
          <w:szCs w:val="18"/>
        </w:rPr>
        <w:t xml:space="preserve"> Kompleks dawnego młyna</w:t>
      </w:r>
      <w:bookmarkEnd w:id="65"/>
    </w:p>
    <w:p w14:paraId="7D723977" w14:textId="77777777" w:rsidR="00A93654" w:rsidRPr="00164A3E" w:rsidRDefault="00A93654" w:rsidP="00A93654">
      <w:pPr>
        <w:pStyle w:val="Legenda"/>
        <w:keepNext/>
        <w:spacing w:after="100"/>
        <w:jc w:val="both"/>
        <w:rPr>
          <w:rFonts w:cs="Calibri"/>
        </w:rPr>
      </w:pPr>
      <w:r>
        <w:rPr>
          <w:rFonts w:cs="Calibri"/>
          <w:noProof/>
        </w:rPr>
        <w:drawing>
          <wp:anchor distT="0" distB="0" distL="114300" distR="114300" simplePos="0" relativeHeight="252048384" behindDoc="0" locked="0" layoutInCell="1" allowOverlap="1" wp14:anchorId="43AFC588" wp14:editId="4939BEAF">
            <wp:simplePos x="0" y="0"/>
            <wp:positionH relativeFrom="margin">
              <wp:posOffset>1972945</wp:posOffset>
            </wp:positionH>
            <wp:positionV relativeFrom="paragraph">
              <wp:posOffset>3649980</wp:posOffset>
            </wp:positionV>
            <wp:extent cx="3787140" cy="2840355"/>
            <wp:effectExtent l="0" t="0" r="3810" b="0"/>
            <wp:wrapSquare wrapText="bothSides"/>
            <wp:docPr id="1733967575" name="Obraz 3" descr="Obraz zawierający na wolnym powietrzu, niebo, Pojazd lądowy,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67575" name="Obraz 3" descr="Obraz zawierający na wolnym powietrzu, niebo, Pojazd lądowy, pojazd&#10;&#10;Opis wygenerowany automatyczni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7140" cy="2840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rPr>
        <w:drawing>
          <wp:anchor distT="0" distB="0" distL="114300" distR="114300" simplePos="0" relativeHeight="252049408" behindDoc="0" locked="0" layoutInCell="1" allowOverlap="1" wp14:anchorId="475515F7" wp14:editId="26388F21">
            <wp:simplePos x="0" y="0"/>
            <wp:positionH relativeFrom="margin">
              <wp:align>left</wp:align>
            </wp:positionH>
            <wp:positionV relativeFrom="paragraph">
              <wp:posOffset>3650615</wp:posOffset>
            </wp:positionV>
            <wp:extent cx="3799840" cy="2849880"/>
            <wp:effectExtent l="0" t="0" r="3810" b="7620"/>
            <wp:wrapSquare wrapText="bothSides"/>
            <wp:docPr id="705742889" name="Obraz 1" descr="Obraz zawierający na wolnym powietrzu, okno, chmur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42889" name="Obraz 1" descr="Obraz zawierający na wolnym powietrzu, okno, chmura, budynek&#10;&#10;Opis wygenerowany automatyczni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99840" cy="2849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rPr>
        <w:drawing>
          <wp:anchor distT="0" distB="0" distL="114300" distR="114300" simplePos="0" relativeHeight="252047360" behindDoc="0" locked="0" layoutInCell="1" allowOverlap="1" wp14:anchorId="62D7BC21" wp14:editId="09592159">
            <wp:simplePos x="0" y="0"/>
            <wp:positionH relativeFrom="column">
              <wp:posOffset>-8255</wp:posOffset>
            </wp:positionH>
            <wp:positionV relativeFrom="paragraph">
              <wp:posOffset>160020</wp:posOffset>
            </wp:positionV>
            <wp:extent cx="5760720" cy="4320540"/>
            <wp:effectExtent l="0" t="0" r="0" b="3810"/>
            <wp:wrapSquare wrapText="bothSides"/>
            <wp:docPr id="1018143022" name="Obraz 2" descr="Obraz zawierający na wolnym powietrzu, niebo, scena,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43022" name="Obraz 2" descr="Obraz zawierający na wolnym powietrzu, niebo, scena, droga&#10;&#10;Opis wygenerowany automatyczni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E4970" w14:textId="77777777" w:rsidR="00A62869" w:rsidRDefault="00A62869" w:rsidP="00A93654">
      <w:pPr>
        <w:pStyle w:val="Legenda"/>
        <w:spacing w:after="100"/>
        <w:rPr>
          <w:rFonts w:cs="Calibri"/>
          <w:b/>
          <w:bCs/>
        </w:rPr>
      </w:pPr>
    </w:p>
    <w:p w14:paraId="63CC4965" w14:textId="03DE375B" w:rsidR="00A93654" w:rsidRPr="00164A3E" w:rsidRDefault="00A93654" w:rsidP="00A93654">
      <w:pPr>
        <w:pStyle w:val="Legenda"/>
        <w:spacing w:after="100"/>
        <w:rPr>
          <w:rFonts w:cs="Calibri"/>
        </w:rPr>
      </w:pPr>
      <w:r w:rsidRPr="008B4027">
        <w:rPr>
          <w:rFonts w:cs="Calibri"/>
          <w:b/>
          <w:bCs/>
        </w:rPr>
        <w:t>Źródło:</w:t>
      </w:r>
      <w:r w:rsidRPr="00164A3E">
        <w:rPr>
          <w:rFonts w:cs="Calibri"/>
        </w:rPr>
        <w:t xml:space="preserve"> </w:t>
      </w:r>
      <w:r>
        <w:rPr>
          <w:rFonts w:cs="Calibri"/>
        </w:rPr>
        <w:t>materiały z wizji lokalnej przeprowadzonej w dniu 13.07.2023 r.</w:t>
      </w:r>
    </w:p>
    <w:p w14:paraId="7A27BDD2" w14:textId="0D4516B5" w:rsidR="00A93654" w:rsidRDefault="00A93654" w:rsidP="00AD7816">
      <w:pPr>
        <w:spacing w:after="100"/>
        <w:jc w:val="both"/>
        <w:rPr>
          <w:rFonts w:cs="Calibri"/>
        </w:rPr>
      </w:pPr>
      <w:r>
        <w:rPr>
          <w:rFonts w:cs="Calibri"/>
        </w:rPr>
        <w:t>Poza nowopowstałym Centrum Kultury w kompleksie Młyna przewiduje się lokalizację Muzeum Młyna, Muzeum Regionalnego, Miejsko Gminnej Biblioteki Publicznej oraz kawiarni.</w:t>
      </w:r>
    </w:p>
    <w:p w14:paraId="12822A02" w14:textId="63EC4534" w:rsidR="003E2AE1" w:rsidRPr="00313407" w:rsidRDefault="00F201D0" w:rsidP="00AD7816">
      <w:pPr>
        <w:spacing w:after="100"/>
        <w:jc w:val="both"/>
        <w:rPr>
          <w:rFonts w:cs="Calibri"/>
        </w:rPr>
      </w:pPr>
      <w:r>
        <w:rPr>
          <w:rFonts w:cs="Calibri"/>
        </w:rPr>
        <w:t xml:space="preserve">Kolejnym aspektem, w którego zakresie wykazano </w:t>
      </w:r>
      <w:r w:rsidR="0038172D">
        <w:rPr>
          <w:rFonts w:cs="Calibri"/>
        </w:rPr>
        <w:t>negatywne wartości w stosunku do średniej</w:t>
      </w:r>
      <w:r>
        <w:rPr>
          <w:rFonts w:cs="Calibri"/>
        </w:rPr>
        <w:t xml:space="preserve"> dla całej Gminy </w:t>
      </w:r>
      <w:r w:rsidR="00DF78F4">
        <w:rPr>
          <w:rFonts w:cs="Calibri"/>
        </w:rPr>
        <w:t>Wiskitki</w:t>
      </w:r>
      <w:r w:rsidR="0038172D">
        <w:rPr>
          <w:rFonts w:cs="Calibri"/>
        </w:rPr>
        <w:t>,</w:t>
      </w:r>
      <w:r>
        <w:rPr>
          <w:rFonts w:cs="Calibri"/>
        </w:rPr>
        <w:t xml:space="preserve"> była </w:t>
      </w:r>
      <w:r w:rsidRPr="00F201D0">
        <w:rPr>
          <w:rFonts w:cs="Calibri"/>
          <w:b/>
          <w:bCs/>
        </w:rPr>
        <w:t>dostępność komunikacyjna</w:t>
      </w:r>
      <w:r>
        <w:rPr>
          <w:rFonts w:cs="Calibri"/>
        </w:rPr>
        <w:t>, zbadana za pomocą liczby czynnych przystanków autobusowych na 100 mieszkańców. Wskaźnik ten w obszarze rewitalizacji osiągnął wartość 0</w:t>
      </w:r>
      <w:r w:rsidR="00C0325D">
        <w:rPr>
          <w:rFonts w:cs="Calibri"/>
        </w:rPr>
        <w:t>,58</w:t>
      </w:r>
      <w:r>
        <w:rPr>
          <w:rFonts w:cs="Calibri"/>
        </w:rPr>
        <w:t xml:space="preserve">, natomiast dla całej Gminy </w:t>
      </w:r>
      <w:r w:rsidR="00C0325D">
        <w:rPr>
          <w:rFonts w:cs="Calibri"/>
        </w:rPr>
        <w:t>1,30</w:t>
      </w:r>
      <w:r>
        <w:rPr>
          <w:rFonts w:cs="Calibri"/>
        </w:rPr>
        <w:t xml:space="preserve">. W </w:t>
      </w:r>
      <w:r w:rsidR="00C0325D">
        <w:rPr>
          <w:rFonts w:cs="Calibri"/>
        </w:rPr>
        <w:t>Wiskitkach</w:t>
      </w:r>
      <w:r>
        <w:rPr>
          <w:rFonts w:cs="Calibri"/>
        </w:rPr>
        <w:t xml:space="preserve"> znajduj</w:t>
      </w:r>
      <w:r w:rsidR="00C0325D">
        <w:rPr>
          <w:rFonts w:cs="Calibri"/>
        </w:rPr>
        <w:t>e</w:t>
      </w:r>
      <w:r>
        <w:rPr>
          <w:rFonts w:cs="Calibri"/>
        </w:rPr>
        <w:t xml:space="preserve"> się </w:t>
      </w:r>
      <w:r w:rsidR="00C0325D">
        <w:rPr>
          <w:rFonts w:cs="Calibri"/>
        </w:rPr>
        <w:t>8</w:t>
      </w:r>
      <w:r>
        <w:rPr>
          <w:rFonts w:cs="Calibri"/>
        </w:rPr>
        <w:t xml:space="preserve"> taki</w:t>
      </w:r>
      <w:r w:rsidR="00C0325D">
        <w:rPr>
          <w:rFonts w:cs="Calibri"/>
        </w:rPr>
        <w:t>ch</w:t>
      </w:r>
      <w:r>
        <w:rPr>
          <w:rFonts w:cs="Calibri"/>
        </w:rPr>
        <w:t xml:space="preserve"> przystank</w:t>
      </w:r>
      <w:r w:rsidR="00C0325D">
        <w:rPr>
          <w:rFonts w:cs="Calibri"/>
        </w:rPr>
        <w:t>ów</w:t>
      </w:r>
      <w:r w:rsidR="00721396">
        <w:rPr>
          <w:rFonts w:cs="Calibri"/>
        </w:rPr>
        <w:t xml:space="preserve"> –</w:t>
      </w:r>
      <w:r>
        <w:rPr>
          <w:rFonts w:cs="Calibri"/>
        </w:rPr>
        <w:t xml:space="preserve"> natomiast w Gminie rozmieszczonych zostało </w:t>
      </w:r>
      <w:r w:rsidR="00721396">
        <w:rPr>
          <w:rFonts w:cs="Calibri"/>
        </w:rPr>
        <w:t xml:space="preserve">ich </w:t>
      </w:r>
      <w:r>
        <w:rPr>
          <w:rFonts w:cs="Calibri"/>
        </w:rPr>
        <w:t xml:space="preserve">w sumie </w:t>
      </w:r>
      <w:r w:rsidR="00C0325D">
        <w:rPr>
          <w:rFonts w:cs="Calibri"/>
        </w:rPr>
        <w:t>88</w:t>
      </w:r>
      <w:r w:rsidR="00721396">
        <w:rPr>
          <w:rFonts w:cs="Calibri"/>
        </w:rPr>
        <w:t>. Z uwagi na</w:t>
      </w:r>
      <w:r w:rsidR="0058383A">
        <w:rPr>
          <w:rFonts w:cs="Calibri"/>
        </w:rPr>
        <w:t xml:space="preserve"> relatywnie</w:t>
      </w:r>
      <w:r w:rsidR="00721396">
        <w:rPr>
          <w:rFonts w:cs="Calibri"/>
        </w:rPr>
        <w:t xml:space="preserve"> niewielką powierzchnię obszaru rewitalizacji nie widzi się konieczności rozstawienia większej liczby przystanków, natomiast</w:t>
      </w:r>
      <w:r w:rsidR="00C0325D">
        <w:rPr>
          <w:rFonts w:cs="Calibri"/>
        </w:rPr>
        <w:t xml:space="preserve"> odczuwalna jest potrzeba rozwoju infrastruktury transportu alternatywnego (sieci dróg rowerowych). Pozwoli to na </w:t>
      </w:r>
      <w:r w:rsidR="00C0325D">
        <w:rPr>
          <w:rFonts w:cs="Calibri"/>
        </w:rPr>
        <w:lastRenderedPageBreak/>
        <w:t>zwiększenie dostępności i szybkości w przemieszczaniu i zmniejszenie natężenia ruchu drogowego.</w:t>
      </w:r>
      <w:r w:rsidR="004308B1">
        <w:rPr>
          <w:rFonts w:cs="Calibri"/>
        </w:rPr>
        <w:t xml:space="preserve"> Drogi rowerowe stanowią również zachętę dla turystów szukających form aktywnego wypoczynku. Turystyka rowerowa wpisuje się w coraz bardziej popularny nurt wypoczynku w zgodzie z naturą oraz światowy trend</w:t>
      </w:r>
      <w:r w:rsidR="004308B1">
        <w:rPr>
          <w:rFonts w:cs="Calibri"/>
          <w:i/>
          <w:iCs/>
        </w:rPr>
        <w:t xml:space="preserve"> wellbeing</w:t>
      </w:r>
      <w:r w:rsidR="004308B1">
        <w:rPr>
          <w:rFonts w:cs="Calibri"/>
        </w:rPr>
        <w:t>. Ponadto rower może być z powodzeniem wykorzystywany jako środek transportu w relacji praca-dom.</w:t>
      </w:r>
      <w:r w:rsidR="00420924">
        <w:rPr>
          <w:rFonts w:cs="Calibri"/>
        </w:rPr>
        <w:t xml:space="preserve"> Konieczność rozbudowy infrastruktury rowerowej została również potwierdzona wskazana przez uczestników warsztatów rewitalizacyjnych.</w:t>
      </w:r>
      <w:r w:rsidR="00313407">
        <w:rPr>
          <w:rFonts w:cs="Calibri"/>
        </w:rPr>
        <w:t xml:space="preserve"> Powyższe problemy sprawiają, że obszar rewitalizacji nie jest przyjazny oraz bezpieczny dla wszystkich użytkowników ruchu drogowego – pieszych, rowerzystów oraz kierujących pojazdami. Według danych z </w:t>
      </w:r>
      <w:r w:rsidR="00313407" w:rsidRPr="00313407">
        <w:rPr>
          <w:rFonts w:cs="Calibri"/>
          <w:i/>
          <w:iCs/>
        </w:rPr>
        <w:t>Systemu Ewidencji Wypadków i Kolizji</w:t>
      </w:r>
      <w:r w:rsidR="00313407">
        <w:rPr>
          <w:rFonts w:cs="Calibri"/>
        </w:rPr>
        <w:t xml:space="preserve"> opartego na danych udostępnionych przez Komendę Główną Policji w Warszawie, w latach 2018-2022 na obszarze rewitalizacji odnotowano 474 zdarzenia drogowe</w:t>
      </w:r>
      <w:r w:rsidR="003E2AE1">
        <w:rPr>
          <w:rFonts w:cs="Calibri"/>
        </w:rPr>
        <w:t>. Do najczęściej występujących zdarzeń drogowych zaliczono zderzenie pojazdów tylne (288), zderzenie pojazdów boczne (69) oraz najechanie na barierę ochronną (37).</w:t>
      </w:r>
    </w:p>
    <w:p w14:paraId="2F7A09BC" w14:textId="3CB1192E" w:rsidR="00AD7816" w:rsidRDefault="00AD7816" w:rsidP="00AD7816">
      <w:pPr>
        <w:spacing w:after="100"/>
        <w:jc w:val="both"/>
        <w:rPr>
          <w:rFonts w:cs="Calibri"/>
        </w:rPr>
      </w:pPr>
      <w:r w:rsidRPr="00AD7816">
        <w:rPr>
          <w:rFonts w:cs="Calibri"/>
          <w:b/>
          <w:bCs/>
        </w:rPr>
        <w:t>Ład przestrzenny</w:t>
      </w:r>
      <w:r>
        <w:rPr>
          <w:rFonts w:cs="Calibri"/>
        </w:rPr>
        <w:t xml:space="preserve"> </w:t>
      </w:r>
      <w:r w:rsidR="00566ACC">
        <w:rPr>
          <w:rFonts w:cs="Calibri"/>
        </w:rPr>
        <w:t>na</w:t>
      </w:r>
      <w:r>
        <w:rPr>
          <w:rFonts w:cs="Calibri"/>
        </w:rPr>
        <w:t xml:space="preserve"> obszarze rewitalizacji został zbadany za pomocą dwóch wskaźników odnoszących się do liczby wydanych decyzji o warunkach zabudowy przypadających na 100 mieszkańców oraz liczby wydanych decyzji o lokalizacji inwestycji celu publicznego na 100 mieszkańców. W przypadku obu wskaźników wartości dla obszaru rewitalizacji były </w:t>
      </w:r>
      <w:r w:rsidR="00EB541F">
        <w:rPr>
          <w:rFonts w:cs="Calibri"/>
        </w:rPr>
        <w:t>niższe</w:t>
      </w:r>
      <w:r>
        <w:rPr>
          <w:rFonts w:cs="Calibri"/>
        </w:rPr>
        <w:t xml:space="preserve"> niż średnia dla Gminy, co jest sytuacją pozytywną. Ponadto </w:t>
      </w:r>
      <w:r w:rsidR="00566ACC">
        <w:rPr>
          <w:rFonts w:cs="Calibri"/>
        </w:rPr>
        <w:t>na</w:t>
      </w:r>
      <w:r>
        <w:rPr>
          <w:rFonts w:cs="Calibri"/>
        </w:rPr>
        <w:t xml:space="preserve"> obszarze rewitalizacji obowiązuj</w:t>
      </w:r>
      <w:r w:rsidR="00AA3708">
        <w:rPr>
          <w:rFonts w:cs="Calibri"/>
        </w:rPr>
        <w:t>e 9</w:t>
      </w:r>
      <w:r>
        <w:rPr>
          <w:rFonts w:cs="Calibri"/>
        </w:rPr>
        <w:t xml:space="preserve"> </w:t>
      </w:r>
      <w:r w:rsidR="00566ACC">
        <w:rPr>
          <w:rFonts w:cs="Calibri"/>
        </w:rPr>
        <w:t>m</w:t>
      </w:r>
      <w:r>
        <w:rPr>
          <w:rFonts w:cs="Calibri"/>
        </w:rPr>
        <w:t>iejscow</w:t>
      </w:r>
      <w:r w:rsidR="00566ACC">
        <w:rPr>
          <w:rFonts w:cs="Calibri"/>
        </w:rPr>
        <w:t>ych</w:t>
      </w:r>
      <w:r>
        <w:rPr>
          <w:rFonts w:cs="Calibri"/>
        </w:rPr>
        <w:t xml:space="preserve"> </w:t>
      </w:r>
      <w:r w:rsidR="00566ACC">
        <w:rPr>
          <w:rFonts w:cs="Calibri"/>
        </w:rPr>
        <w:t>p</w:t>
      </w:r>
      <w:r>
        <w:rPr>
          <w:rFonts w:cs="Calibri"/>
        </w:rPr>
        <w:t>lan</w:t>
      </w:r>
      <w:r w:rsidR="00AA3708">
        <w:rPr>
          <w:rFonts w:cs="Calibri"/>
        </w:rPr>
        <w:t>ów</w:t>
      </w:r>
      <w:r>
        <w:rPr>
          <w:rFonts w:cs="Calibri"/>
        </w:rPr>
        <w:t xml:space="preserve"> </w:t>
      </w:r>
      <w:r w:rsidR="00566ACC">
        <w:rPr>
          <w:rFonts w:cs="Calibri"/>
        </w:rPr>
        <w:t>z</w:t>
      </w:r>
      <w:r>
        <w:rPr>
          <w:rFonts w:cs="Calibri"/>
        </w:rPr>
        <w:t xml:space="preserve">agospodarowania </w:t>
      </w:r>
      <w:r w:rsidR="00566ACC">
        <w:rPr>
          <w:rFonts w:cs="Calibri"/>
        </w:rPr>
        <w:t>p</w:t>
      </w:r>
      <w:r>
        <w:rPr>
          <w:rFonts w:cs="Calibri"/>
        </w:rPr>
        <w:t>rzestrzennego</w:t>
      </w:r>
      <w:r w:rsidR="00AA3708">
        <w:rPr>
          <w:rFonts w:cs="Calibri"/>
        </w:rPr>
        <w:t>.</w:t>
      </w:r>
    </w:p>
    <w:p w14:paraId="7DEA04ED" w14:textId="69510830" w:rsidR="00AD7816" w:rsidRDefault="00E73E83" w:rsidP="00AD7816">
      <w:pPr>
        <w:spacing w:after="100"/>
        <w:jc w:val="both"/>
        <w:rPr>
          <w:rFonts w:cs="Calibri"/>
        </w:rPr>
      </w:pPr>
      <w:r>
        <w:rPr>
          <w:rFonts w:cs="Calibri"/>
        </w:rPr>
        <w:t xml:space="preserve">Ostatnim zakresem badania wskaźnikowego sytuacji w sferze przestrzenno-funkcjonalnej w obszarze rewitalizacji była </w:t>
      </w:r>
      <w:r w:rsidRPr="00E73E83">
        <w:rPr>
          <w:rFonts w:cs="Calibri"/>
          <w:b/>
          <w:bCs/>
        </w:rPr>
        <w:t>jakość terenów publicznych</w:t>
      </w:r>
      <w:r>
        <w:rPr>
          <w:rFonts w:cs="Calibri"/>
        </w:rPr>
        <w:t xml:space="preserve">. </w:t>
      </w:r>
      <w:r w:rsidR="00250E6A">
        <w:rPr>
          <w:rFonts w:cs="Calibri"/>
        </w:rPr>
        <w:t xml:space="preserve">Zostało to zbadane przy pomocy 3 wskaźników: liczby punktów sprzedaży alkoholu </w:t>
      </w:r>
      <w:r w:rsidR="0025562A">
        <w:rPr>
          <w:rFonts w:cs="Calibri"/>
        </w:rPr>
        <w:t>oraz</w:t>
      </w:r>
      <w:r w:rsidR="00250E6A">
        <w:rPr>
          <w:rFonts w:cs="Calibri"/>
        </w:rPr>
        <w:t xml:space="preserve"> liczby podmiotów działających w podsekcjach </w:t>
      </w:r>
      <w:r w:rsidR="00250E6A" w:rsidRPr="00C41B45">
        <w:rPr>
          <w:rFonts w:cs="Calibri"/>
        </w:rPr>
        <w:t>64.92.Z</w:t>
      </w:r>
      <w:r w:rsidR="00250E6A">
        <w:rPr>
          <w:rFonts w:cs="Calibri"/>
        </w:rPr>
        <w:t xml:space="preserve"> PKD 2007 i</w:t>
      </w:r>
      <w:r w:rsidR="0025562A">
        <w:rPr>
          <w:rFonts w:cs="Calibri"/>
        </w:rPr>
        <w:t> </w:t>
      </w:r>
      <w:r w:rsidR="00250E6A">
        <w:rPr>
          <w:rFonts w:cs="Calibri"/>
        </w:rPr>
        <w:t>92.00.Z PKD 2007 przypadających na 100 mieszkańców.</w:t>
      </w:r>
    </w:p>
    <w:p w14:paraId="0ADAC2FF" w14:textId="2D6FA783" w:rsidR="006914D9" w:rsidRPr="006914D9" w:rsidRDefault="006914D9" w:rsidP="00AD7816">
      <w:pPr>
        <w:spacing w:after="100"/>
        <w:jc w:val="both"/>
        <w:rPr>
          <w:rFonts w:cs="Calibri"/>
        </w:rPr>
      </w:pPr>
      <w:r w:rsidRPr="00C41B45">
        <w:rPr>
          <w:rFonts w:cs="Calibri"/>
        </w:rPr>
        <w:t>Według PKD (Polskiej Klasyfikacji Działalności) p</w:t>
      </w:r>
      <w:r w:rsidRPr="006914D9">
        <w:rPr>
          <w:rFonts w:cs="Calibri"/>
        </w:rPr>
        <w:t xml:space="preserve">odklasa </w:t>
      </w:r>
      <w:r w:rsidR="00C41B45" w:rsidRPr="00C41B45">
        <w:rPr>
          <w:rFonts w:cs="Calibri"/>
        </w:rPr>
        <w:t xml:space="preserve">64.92.Z </w:t>
      </w:r>
      <w:r w:rsidRPr="006914D9">
        <w:rPr>
          <w:rFonts w:cs="Calibri"/>
        </w:rPr>
        <w:t>obejmuje działalność związaną z usługami finansowymi dotyczącymi przede wszystkim udzielania kredytów przez instytucje nieobjęte pośrednictwem pieniężnym, tj.:</w:t>
      </w:r>
    </w:p>
    <w:p w14:paraId="057769F7" w14:textId="77777777" w:rsidR="006914D9" w:rsidRPr="006914D9" w:rsidRDefault="006914D9" w:rsidP="00B0663A">
      <w:pPr>
        <w:numPr>
          <w:ilvl w:val="0"/>
          <w:numId w:val="19"/>
        </w:numPr>
        <w:spacing w:after="0"/>
        <w:ind w:left="714" w:hanging="357"/>
        <w:jc w:val="both"/>
        <w:rPr>
          <w:rFonts w:cs="Calibri"/>
        </w:rPr>
      </w:pPr>
      <w:r w:rsidRPr="006914D9">
        <w:rPr>
          <w:rFonts w:cs="Calibri"/>
        </w:rPr>
        <w:t>udzielanie kredytów konsumpcyjnych,</w:t>
      </w:r>
    </w:p>
    <w:p w14:paraId="5128CB1D" w14:textId="77777777" w:rsidR="006914D9" w:rsidRPr="006914D9" w:rsidRDefault="006914D9" w:rsidP="00B0663A">
      <w:pPr>
        <w:numPr>
          <w:ilvl w:val="0"/>
          <w:numId w:val="19"/>
        </w:numPr>
        <w:spacing w:after="0"/>
        <w:ind w:left="714" w:hanging="357"/>
        <w:jc w:val="both"/>
        <w:rPr>
          <w:rFonts w:cs="Calibri"/>
        </w:rPr>
      </w:pPr>
      <w:r w:rsidRPr="006914D9">
        <w:rPr>
          <w:rFonts w:cs="Calibri"/>
        </w:rPr>
        <w:t>finansowanie handlu międzynarodowego,</w:t>
      </w:r>
    </w:p>
    <w:p w14:paraId="2504F06E" w14:textId="77777777" w:rsidR="006914D9" w:rsidRPr="006914D9" w:rsidRDefault="006914D9" w:rsidP="00B0663A">
      <w:pPr>
        <w:numPr>
          <w:ilvl w:val="0"/>
          <w:numId w:val="19"/>
        </w:numPr>
        <w:spacing w:after="0"/>
        <w:ind w:left="714" w:hanging="357"/>
        <w:jc w:val="both"/>
        <w:rPr>
          <w:rFonts w:cs="Calibri"/>
        </w:rPr>
      </w:pPr>
      <w:r w:rsidRPr="006914D9">
        <w:rPr>
          <w:rFonts w:cs="Calibri"/>
        </w:rPr>
        <w:t>zapewnienie długoterminowego finansowania działalności przemysłowej,</w:t>
      </w:r>
    </w:p>
    <w:p w14:paraId="49887730" w14:textId="77777777" w:rsidR="006914D9" w:rsidRPr="006914D9" w:rsidRDefault="006914D9" w:rsidP="00B0663A">
      <w:pPr>
        <w:numPr>
          <w:ilvl w:val="0"/>
          <w:numId w:val="19"/>
        </w:numPr>
        <w:spacing w:after="0"/>
        <w:ind w:left="714" w:hanging="357"/>
        <w:jc w:val="both"/>
        <w:rPr>
          <w:rFonts w:cs="Calibri"/>
        </w:rPr>
      </w:pPr>
      <w:r w:rsidRPr="006914D9">
        <w:rPr>
          <w:rFonts w:cs="Calibri"/>
        </w:rPr>
        <w:t>pożyczki pieniężne poza systemem bankowym,</w:t>
      </w:r>
    </w:p>
    <w:p w14:paraId="1351545E" w14:textId="6C60CD35" w:rsidR="006914D9" w:rsidRPr="006914D9" w:rsidRDefault="006914D9" w:rsidP="00B0663A">
      <w:pPr>
        <w:numPr>
          <w:ilvl w:val="0"/>
          <w:numId w:val="19"/>
        </w:numPr>
        <w:spacing w:after="0"/>
        <w:ind w:left="714" w:hanging="357"/>
        <w:jc w:val="both"/>
        <w:rPr>
          <w:rFonts w:cs="Calibri"/>
        </w:rPr>
      </w:pPr>
      <w:r w:rsidRPr="006914D9">
        <w:rPr>
          <w:rFonts w:cs="Calibri"/>
        </w:rPr>
        <w:t>udzielanie kredytów mieszkaniowych przez specjalistyczne instytucje,</w:t>
      </w:r>
      <w:r w:rsidR="000062D6">
        <w:rPr>
          <w:rFonts w:cs="Calibri"/>
        </w:rPr>
        <w:t xml:space="preserve"> </w:t>
      </w:r>
      <w:r w:rsidRPr="006914D9">
        <w:rPr>
          <w:rFonts w:cs="Calibri"/>
        </w:rPr>
        <w:t>nieprzyjmujące depozytów,</w:t>
      </w:r>
    </w:p>
    <w:p w14:paraId="321E4B27" w14:textId="77777777" w:rsidR="006914D9" w:rsidRPr="006914D9" w:rsidRDefault="006914D9" w:rsidP="00B0663A">
      <w:pPr>
        <w:numPr>
          <w:ilvl w:val="0"/>
          <w:numId w:val="19"/>
        </w:numPr>
        <w:spacing w:after="100"/>
        <w:ind w:left="714" w:hanging="357"/>
        <w:jc w:val="both"/>
        <w:rPr>
          <w:rFonts w:cs="Calibri"/>
        </w:rPr>
      </w:pPr>
      <w:r w:rsidRPr="006914D9">
        <w:rPr>
          <w:rFonts w:cs="Calibri"/>
        </w:rPr>
        <w:t>udzielanie pożyczek pod zastaw (np. działalność lombardów).</w:t>
      </w:r>
    </w:p>
    <w:p w14:paraId="4F35E910" w14:textId="77777777" w:rsidR="006914D9" w:rsidRPr="006914D9" w:rsidRDefault="006914D9" w:rsidP="00AD7816">
      <w:pPr>
        <w:spacing w:after="100"/>
        <w:jc w:val="both"/>
        <w:rPr>
          <w:rFonts w:cs="Calibri"/>
        </w:rPr>
      </w:pPr>
      <w:r w:rsidRPr="006914D9">
        <w:rPr>
          <w:rFonts w:cs="Calibri"/>
        </w:rPr>
        <w:t>Podklasa ta nie obejmuje:</w:t>
      </w:r>
    </w:p>
    <w:p w14:paraId="623AF91B" w14:textId="39BA0CC7" w:rsidR="006914D9" w:rsidRPr="006914D9" w:rsidRDefault="006914D9" w:rsidP="00B0663A">
      <w:pPr>
        <w:numPr>
          <w:ilvl w:val="0"/>
          <w:numId w:val="20"/>
        </w:numPr>
        <w:spacing w:after="0"/>
        <w:ind w:left="714" w:hanging="357"/>
        <w:jc w:val="both"/>
        <w:rPr>
          <w:rFonts w:cs="Calibri"/>
        </w:rPr>
      </w:pPr>
      <w:r w:rsidRPr="006914D9">
        <w:rPr>
          <w:rFonts w:cs="Calibri"/>
        </w:rPr>
        <w:t xml:space="preserve">udzielania kredytów mieszkaniowych przez specjalistyczne instytucje </w:t>
      </w:r>
      <w:r w:rsidR="000062D6" w:rsidRPr="006914D9">
        <w:rPr>
          <w:rFonts w:cs="Calibri"/>
        </w:rPr>
        <w:t>przyjmujące</w:t>
      </w:r>
      <w:r w:rsidRPr="006914D9">
        <w:rPr>
          <w:rFonts w:cs="Calibri"/>
        </w:rPr>
        <w:t xml:space="preserve"> depozyty, sklasyfikowanego w 64.19.Z,</w:t>
      </w:r>
    </w:p>
    <w:p w14:paraId="0B73690A" w14:textId="77777777" w:rsidR="006914D9" w:rsidRPr="006914D9" w:rsidRDefault="006914D9" w:rsidP="00B0663A">
      <w:pPr>
        <w:numPr>
          <w:ilvl w:val="0"/>
          <w:numId w:val="20"/>
        </w:numPr>
        <w:spacing w:after="0"/>
        <w:ind w:left="714" w:hanging="357"/>
        <w:jc w:val="both"/>
        <w:rPr>
          <w:rFonts w:cs="Calibri"/>
        </w:rPr>
      </w:pPr>
      <w:r w:rsidRPr="006914D9">
        <w:rPr>
          <w:rFonts w:cs="Calibri"/>
        </w:rPr>
        <w:t>leasingu operacyjnego, sklasyfikowanego w dziale 77 w odpowiednich podklasach według rodzaju dzierżawionych dóbr,</w:t>
      </w:r>
    </w:p>
    <w:p w14:paraId="65914B25" w14:textId="77777777" w:rsidR="006914D9" w:rsidRPr="006914D9" w:rsidRDefault="006914D9" w:rsidP="00B0663A">
      <w:pPr>
        <w:numPr>
          <w:ilvl w:val="0"/>
          <w:numId w:val="20"/>
        </w:numPr>
        <w:spacing w:after="100"/>
        <w:ind w:left="714" w:hanging="357"/>
        <w:jc w:val="both"/>
        <w:rPr>
          <w:rFonts w:cs="Calibri"/>
        </w:rPr>
      </w:pPr>
      <w:r w:rsidRPr="006914D9">
        <w:rPr>
          <w:rFonts w:cs="Calibri"/>
        </w:rPr>
        <w:t>działalności związanej z przyznawaniem dotacji przez organizacje członkowskie, sklasyfikowanej w 94.99.Z.</w:t>
      </w:r>
    </w:p>
    <w:p w14:paraId="4E0891C8" w14:textId="2EEDC11B" w:rsidR="008C3A46" w:rsidRPr="008C3A46" w:rsidRDefault="00E05CF7" w:rsidP="008C3A46">
      <w:pPr>
        <w:spacing w:after="100"/>
        <w:jc w:val="both"/>
        <w:rPr>
          <w:rFonts w:cs="Calibri"/>
        </w:rPr>
      </w:pPr>
      <w:bookmarkStart w:id="66" w:name="92.00.Z"/>
      <w:bookmarkEnd w:id="63"/>
      <w:r>
        <w:rPr>
          <w:rFonts w:cs="Calibri"/>
        </w:rPr>
        <w:t>Według PDK (Polskiej Klasyfikacji Działalności) p</w:t>
      </w:r>
      <w:r w:rsidR="008C3A46" w:rsidRPr="008C3A46">
        <w:rPr>
          <w:rFonts w:cs="Calibri"/>
        </w:rPr>
        <w:t xml:space="preserve">odklasa </w:t>
      </w:r>
      <w:r w:rsidR="009E16E7">
        <w:rPr>
          <w:rFonts w:cs="Calibri"/>
        </w:rPr>
        <w:t>92.00.Z</w:t>
      </w:r>
      <w:r w:rsidR="008C3A46" w:rsidRPr="008C3A46">
        <w:rPr>
          <w:rFonts w:cs="Calibri"/>
        </w:rPr>
        <w:t xml:space="preserve"> obejmuje działalność w zakresie gier losowych i zakładów wzajemnych, taką jak:</w:t>
      </w:r>
    </w:p>
    <w:p w14:paraId="39CD7E86" w14:textId="77777777" w:rsidR="008C3A46" w:rsidRPr="008C3A46" w:rsidRDefault="008C3A46" w:rsidP="00B0663A">
      <w:pPr>
        <w:numPr>
          <w:ilvl w:val="0"/>
          <w:numId w:val="18"/>
        </w:numPr>
        <w:spacing w:after="0"/>
        <w:ind w:left="714" w:hanging="357"/>
        <w:jc w:val="both"/>
        <w:rPr>
          <w:rFonts w:cs="Calibri"/>
        </w:rPr>
      </w:pPr>
      <w:r w:rsidRPr="008C3A46">
        <w:rPr>
          <w:rFonts w:cs="Calibri"/>
        </w:rPr>
        <w:t>sprzedaż losów na loterie,</w:t>
      </w:r>
    </w:p>
    <w:p w14:paraId="1B7B9E7E" w14:textId="77777777" w:rsidR="008C3A46" w:rsidRPr="008C3A46" w:rsidRDefault="008C3A46" w:rsidP="00B0663A">
      <w:pPr>
        <w:numPr>
          <w:ilvl w:val="0"/>
          <w:numId w:val="18"/>
        </w:numPr>
        <w:spacing w:after="0"/>
        <w:ind w:left="714" w:hanging="357"/>
        <w:jc w:val="both"/>
        <w:rPr>
          <w:rFonts w:cs="Calibri"/>
        </w:rPr>
      </w:pPr>
      <w:r w:rsidRPr="008C3A46">
        <w:rPr>
          <w:rFonts w:cs="Calibri"/>
        </w:rPr>
        <w:t>eksploatacja automatów do gier hazardowych na monety,</w:t>
      </w:r>
    </w:p>
    <w:p w14:paraId="707C0A02" w14:textId="77777777" w:rsidR="008C3A46" w:rsidRPr="008C3A46" w:rsidRDefault="008C3A46" w:rsidP="00B0663A">
      <w:pPr>
        <w:numPr>
          <w:ilvl w:val="0"/>
          <w:numId w:val="18"/>
        </w:numPr>
        <w:spacing w:after="0"/>
        <w:ind w:left="714" w:hanging="357"/>
        <w:jc w:val="both"/>
        <w:rPr>
          <w:rFonts w:cs="Calibri"/>
        </w:rPr>
      </w:pPr>
      <w:r w:rsidRPr="008C3A46">
        <w:rPr>
          <w:rFonts w:cs="Calibri"/>
        </w:rPr>
        <w:t>obsługa stron internetowych z wirtualnymi grami losowymi,</w:t>
      </w:r>
    </w:p>
    <w:p w14:paraId="6198DE71" w14:textId="77777777" w:rsidR="008C3A46" w:rsidRPr="008C3A46" w:rsidRDefault="008C3A46" w:rsidP="00B0663A">
      <w:pPr>
        <w:numPr>
          <w:ilvl w:val="0"/>
          <w:numId w:val="18"/>
        </w:numPr>
        <w:spacing w:after="0"/>
        <w:ind w:left="714" w:hanging="357"/>
        <w:jc w:val="both"/>
        <w:rPr>
          <w:rFonts w:cs="Calibri"/>
        </w:rPr>
      </w:pPr>
      <w:r w:rsidRPr="008C3A46">
        <w:rPr>
          <w:rFonts w:cs="Calibri"/>
        </w:rPr>
        <w:t>działalność bukmacherska oraz pozostała działalność w zakresie zakładów wzajemnych,</w:t>
      </w:r>
    </w:p>
    <w:p w14:paraId="409A8EA9" w14:textId="77777777" w:rsidR="008C3A46" w:rsidRPr="008C3A46" w:rsidRDefault="008C3A46" w:rsidP="00B0663A">
      <w:pPr>
        <w:numPr>
          <w:ilvl w:val="0"/>
          <w:numId w:val="18"/>
        </w:numPr>
        <w:spacing w:after="0"/>
        <w:ind w:left="714" w:hanging="357"/>
        <w:jc w:val="both"/>
        <w:rPr>
          <w:rFonts w:cs="Calibri"/>
        </w:rPr>
      </w:pPr>
      <w:r w:rsidRPr="008C3A46">
        <w:rPr>
          <w:rFonts w:cs="Calibri"/>
        </w:rPr>
        <w:lastRenderedPageBreak/>
        <w:t>zakłady wyścigów konnych,</w:t>
      </w:r>
    </w:p>
    <w:p w14:paraId="045FBBAB" w14:textId="77777777" w:rsidR="008C3A46" w:rsidRPr="008C3A46" w:rsidRDefault="008C3A46" w:rsidP="00B0663A">
      <w:pPr>
        <w:numPr>
          <w:ilvl w:val="0"/>
          <w:numId w:val="18"/>
        </w:numPr>
        <w:spacing w:after="100"/>
        <w:ind w:left="714" w:hanging="357"/>
        <w:jc w:val="both"/>
        <w:rPr>
          <w:rFonts w:cs="Calibri"/>
        </w:rPr>
      </w:pPr>
      <w:r w:rsidRPr="008C3A46">
        <w:rPr>
          <w:rFonts w:cs="Calibri"/>
        </w:rPr>
        <w:t>działalność kasyn, włączając "pływające kasyna".</w:t>
      </w:r>
    </w:p>
    <w:bookmarkEnd w:id="66"/>
    <w:p w14:paraId="6BFE7B6B" w14:textId="5591B7CA" w:rsidR="008C3A46" w:rsidRDefault="004D6146" w:rsidP="00E72D03">
      <w:pPr>
        <w:spacing w:after="100"/>
        <w:jc w:val="both"/>
        <w:rPr>
          <w:rFonts w:cs="Calibri"/>
        </w:rPr>
      </w:pPr>
      <w:r w:rsidRPr="004D6146">
        <w:rPr>
          <w:rFonts w:cs="Calibri"/>
        </w:rPr>
        <w:t xml:space="preserve">Wskaźnik odnoszący się do punktów sprzedaży alkoholu osiągnął </w:t>
      </w:r>
      <w:r w:rsidR="00677F5F">
        <w:rPr>
          <w:rFonts w:cs="Calibri"/>
        </w:rPr>
        <w:t>bardziej negatywną wartość dla obszaru rewitalizacji w porównaniu do</w:t>
      </w:r>
      <w:r w:rsidRPr="004D6146">
        <w:rPr>
          <w:rFonts w:cs="Calibri"/>
        </w:rPr>
        <w:t xml:space="preserve"> średniej gminnej. W przypadku obszaru rewitalizacji była to wartość 0,</w:t>
      </w:r>
      <w:r w:rsidR="00677F5F">
        <w:rPr>
          <w:rFonts w:cs="Calibri"/>
        </w:rPr>
        <w:t>36</w:t>
      </w:r>
      <w:r w:rsidRPr="004D6146">
        <w:rPr>
          <w:rFonts w:cs="Calibri"/>
        </w:rPr>
        <w:t>, natomiast dla całej Gminy wskaźnik osiągnął wartość 0,</w:t>
      </w:r>
      <w:r w:rsidR="00677F5F">
        <w:rPr>
          <w:rFonts w:cs="Calibri"/>
        </w:rPr>
        <w:t>14</w:t>
      </w:r>
      <w:r w:rsidRPr="004D6146">
        <w:rPr>
          <w:rFonts w:cs="Calibri"/>
        </w:rPr>
        <w:t xml:space="preserve">. W </w:t>
      </w:r>
      <w:r w:rsidR="003F5032">
        <w:rPr>
          <w:rFonts w:cs="Calibri"/>
        </w:rPr>
        <w:t xml:space="preserve">granicach obszaru rewitalizacji </w:t>
      </w:r>
      <w:r w:rsidRPr="004D6146">
        <w:rPr>
          <w:rFonts w:cs="Calibri"/>
        </w:rPr>
        <w:t xml:space="preserve">pod koniec 2021 roku funkcjonowało </w:t>
      </w:r>
      <w:r w:rsidR="003F5032">
        <w:rPr>
          <w:rFonts w:cs="Calibri"/>
        </w:rPr>
        <w:t>5</w:t>
      </w:r>
      <w:r w:rsidRPr="004D6146">
        <w:rPr>
          <w:rFonts w:cs="Calibri"/>
        </w:rPr>
        <w:t xml:space="preserve"> takich punktów, głównie w sąsiedztwie rynku. </w:t>
      </w:r>
      <w:r>
        <w:rPr>
          <w:rFonts w:cs="Calibri"/>
        </w:rPr>
        <w:t xml:space="preserve">Na terenie całej Gminy </w:t>
      </w:r>
      <w:r w:rsidR="003F5032">
        <w:rPr>
          <w:rFonts w:cs="Calibri"/>
        </w:rPr>
        <w:t>Wiskitki</w:t>
      </w:r>
      <w:r>
        <w:rPr>
          <w:rFonts w:cs="Calibri"/>
        </w:rPr>
        <w:t xml:space="preserve"> alkohol sprzedaje się w 2</w:t>
      </w:r>
      <w:r w:rsidR="003F5032">
        <w:rPr>
          <w:rFonts w:cs="Calibri"/>
        </w:rPr>
        <w:t>3</w:t>
      </w:r>
      <w:r>
        <w:rPr>
          <w:rFonts w:cs="Calibri"/>
        </w:rPr>
        <w:t xml:space="preserve"> punktach.</w:t>
      </w:r>
    </w:p>
    <w:p w14:paraId="4EE3CA8C" w14:textId="711FBD25" w:rsidR="00FA3FCF" w:rsidRDefault="004D6146" w:rsidP="00E72D03">
      <w:pPr>
        <w:spacing w:after="100"/>
        <w:jc w:val="both"/>
        <w:rPr>
          <w:rFonts w:cs="Calibri"/>
        </w:rPr>
      </w:pPr>
      <w:r>
        <w:rPr>
          <w:rFonts w:cs="Calibri"/>
        </w:rPr>
        <w:t>Dwa kolejne wskaźniki odnos</w:t>
      </w:r>
      <w:r w:rsidR="003F5032">
        <w:rPr>
          <w:rFonts w:cs="Calibri"/>
        </w:rPr>
        <w:t>iły</w:t>
      </w:r>
      <w:r>
        <w:rPr>
          <w:rFonts w:cs="Calibri"/>
        </w:rPr>
        <w:t xml:space="preserve"> się do punktów działalności związanej z usługami finansowymi (np. </w:t>
      </w:r>
      <w:r w:rsidR="00FA3FCF">
        <w:rPr>
          <w:rFonts w:cs="Calibri"/>
        </w:rPr>
        <w:t xml:space="preserve">udzielające </w:t>
      </w:r>
      <w:r>
        <w:rPr>
          <w:rFonts w:cs="Calibri"/>
        </w:rPr>
        <w:t>pożycz</w:t>
      </w:r>
      <w:r w:rsidR="00FA3FCF">
        <w:rPr>
          <w:rFonts w:cs="Calibri"/>
        </w:rPr>
        <w:t>ek czy</w:t>
      </w:r>
      <w:r>
        <w:rPr>
          <w:rFonts w:cs="Calibri"/>
        </w:rPr>
        <w:t xml:space="preserve"> kredyt</w:t>
      </w:r>
      <w:r w:rsidR="00FA3FCF">
        <w:rPr>
          <w:rFonts w:cs="Calibri"/>
        </w:rPr>
        <w:t xml:space="preserve">ów) </w:t>
      </w:r>
      <w:r>
        <w:rPr>
          <w:rFonts w:cs="Calibri"/>
        </w:rPr>
        <w:t>oraz do punktów działalności w zakresie gier losowych i zakładów wzajemnych</w:t>
      </w:r>
      <w:r w:rsidR="00FA3FCF">
        <w:rPr>
          <w:rFonts w:cs="Calibri"/>
        </w:rPr>
        <w:t xml:space="preserve"> (np. loterii czy zakładów bukmacherskich)</w:t>
      </w:r>
      <w:r w:rsidR="00566ACC">
        <w:rPr>
          <w:rFonts w:cs="Calibri"/>
        </w:rPr>
        <w:t>.</w:t>
      </w:r>
      <w:r w:rsidR="00FA3FCF">
        <w:rPr>
          <w:rFonts w:cs="Calibri"/>
        </w:rPr>
        <w:t xml:space="preserve"> Pierw</w:t>
      </w:r>
      <w:r w:rsidR="003F5032">
        <w:rPr>
          <w:rFonts w:cs="Calibri"/>
        </w:rPr>
        <w:t>szy z nich osiągnął wartość zerową dla obszaru rewitalizacji</w:t>
      </w:r>
      <w:r w:rsidR="00FA3FCF">
        <w:rPr>
          <w:rFonts w:cs="Calibri"/>
        </w:rPr>
        <w:t>, natomiast drug</w:t>
      </w:r>
      <w:r w:rsidR="00AF0275">
        <w:rPr>
          <w:rFonts w:cs="Calibri"/>
        </w:rPr>
        <w:t>i</w:t>
      </w:r>
      <w:r w:rsidR="00FA3FCF">
        <w:rPr>
          <w:rFonts w:cs="Calibri"/>
        </w:rPr>
        <w:t xml:space="preserve"> </w:t>
      </w:r>
      <w:r w:rsidR="003F5032">
        <w:rPr>
          <w:rFonts w:cs="Calibri"/>
        </w:rPr>
        <w:t>osiągał bardziej negatywną wartość dla obszaru rewitaliz</w:t>
      </w:r>
      <w:r w:rsidR="00AF0275">
        <w:rPr>
          <w:rFonts w:cs="Calibri"/>
        </w:rPr>
        <w:t>acji w odniesieniu do średniej gminnej</w:t>
      </w:r>
    </w:p>
    <w:p w14:paraId="2ABFDA40" w14:textId="2068E886" w:rsidR="007B2F76" w:rsidRDefault="00FA3FCF" w:rsidP="00E72D03">
      <w:pPr>
        <w:spacing w:after="100"/>
        <w:jc w:val="both"/>
        <w:rPr>
          <w:rFonts w:cs="Calibri"/>
        </w:rPr>
      </w:pPr>
      <w:r>
        <w:rPr>
          <w:rFonts w:cs="Calibri"/>
        </w:rPr>
        <w:t>Naturalnym jest, że tego typu podmioty rozmieszczone są w centrum największej miejscowości</w:t>
      </w:r>
      <w:r w:rsidR="00AF0275">
        <w:rPr>
          <w:rFonts w:cs="Calibri"/>
        </w:rPr>
        <w:t xml:space="preserve"> (Wiskitki)</w:t>
      </w:r>
      <w:r>
        <w:rPr>
          <w:rFonts w:cs="Calibri"/>
        </w:rPr>
        <w:t xml:space="preserve"> w Gminie, gdyż gwarantuje to dla nich większą szansę na pozyskanie potencjalnych klientów (podobnie jak w przypadku każdej innej działalności gospodarczej)</w:t>
      </w:r>
      <w:r w:rsidR="00566ACC">
        <w:rPr>
          <w:rFonts w:cs="Calibri"/>
        </w:rPr>
        <w:t>. N</w:t>
      </w:r>
      <w:r>
        <w:rPr>
          <w:rFonts w:cs="Calibri"/>
        </w:rPr>
        <w:t>ależy mieć jednak na uwadze, że</w:t>
      </w:r>
      <w:r w:rsidR="00060056">
        <w:rPr>
          <w:rFonts w:cs="Calibri"/>
        </w:rPr>
        <w:t> </w:t>
      </w:r>
      <w:r>
        <w:rPr>
          <w:rFonts w:cs="Calibri"/>
        </w:rPr>
        <w:t>nieodpowiedzialne korzystanie z oferty zakładów bukmacherskich czy granie na loterii prowadzić może do problemów finansowych, a w skrajnym przypadku do uzależnień, niosących za sobą kolejne problemy natury społecznej czy finansowej, które dotknąć mogą nie tylko faktycznego użytkownika takich usług, ale także jego najbliższego otoczenia – rodziny lub znajomych. Hazard prowadzić może do</w:t>
      </w:r>
      <w:r w:rsidR="00060056">
        <w:rPr>
          <w:rFonts w:cs="Calibri"/>
        </w:rPr>
        <w:t> </w:t>
      </w:r>
      <w:r>
        <w:rPr>
          <w:rFonts w:cs="Calibri"/>
        </w:rPr>
        <w:t>popadnięcia w ubóstwo, natomiast dostęp</w:t>
      </w:r>
      <w:r w:rsidR="008C163F">
        <w:rPr>
          <w:rFonts w:cs="Calibri"/>
        </w:rPr>
        <w:t xml:space="preserve"> do podmiotów zapewniających dostęp do </w:t>
      </w:r>
      <w:r w:rsidR="007B2F76">
        <w:rPr>
          <w:rFonts w:cs="Calibri"/>
        </w:rPr>
        <w:t xml:space="preserve">pożyczek pozabankowych, </w:t>
      </w:r>
      <w:r w:rsidR="008C163F">
        <w:rPr>
          <w:rFonts w:cs="Calibri"/>
        </w:rPr>
        <w:t>kredytów tzw. „chwilówek” czy lombardów umożliwiających uzyskanie chwilowego przychodu w postaci pożyczki poprzez zastawienie mienia, stwarzać może złudną możliwość wyjścia z</w:t>
      </w:r>
      <w:r w:rsidR="007B2F76">
        <w:rPr>
          <w:rFonts w:cs="Calibri"/>
        </w:rPr>
        <w:t> </w:t>
      </w:r>
      <w:r w:rsidR="008C163F">
        <w:rPr>
          <w:rFonts w:cs="Calibri"/>
        </w:rPr>
        <w:t>sytuacji, często jedynie ją pogarszając</w:t>
      </w:r>
      <w:r w:rsidR="007B2F76">
        <w:rPr>
          <w:rFonts w:cs="Calibri"/>
        </w:rPr>
        <w:t xml:space="preserve"> z uwagi na mniej korzystne warunki niż pożyczki uzyskane z banków</w:t>
      </w:r>
      <w:r w:rsidR="008C163F">
        <w:rPr>
          <w:rFonts w:cs="Calibri"/>
        </w:rPr>
        <w:t xml:space="preserve">. </w:t>
      </w:r>
      <w:r w:rsidR="007B2F76" w:rsidRPr="007B2F76">
        <w:rPr>
          <w:rFonts w:cs="Calibri"/>
        </w:rPr>
        <w:t>Jako że osoby ubogie często nie posiadają zdolności kredytowej, uciekają się do zaciągania znacznie mniej korzystnych zobowiązań, często obarczonych wysokim oprocentowaniem utrudniającym spłatę, co może prowadzić do spirali zadłużenia pod postacią zaciągania kolejnych, coraz mniej korzystnych zobowiązań, aż do całkowitej niewypłacalności.</w:t>
      </w:r>
    </w:p>
    <w:p w14:paraId="798B91E0" w14:textId="371BC29D" w:rsidR="008C163F" w:rsidRPr="004D6146" w:rsidRDefault="008C163F" w:rsidP="00E72D03">
      <w:pPr>
        <w:spacing w:after="100"/>
        <w:jc w:val="both"/>
        <w:rPr>
          <w:rFonts w:cs="Calibri"/>
        </w:rPr>
      </w:pPr>
      <w:r>
        <w:rPr>
          <w:rFonts w:cs="Calibri"/>
        </w:rPr>
        <w:t>Lokalizacja na niewielkiej przestrzeni w niedalekiej odległości od siebie podmiotów sprzedających wyroby alkoholowe oraz świadczących usługi finansowe i działalność w zakresie gier losowych prowadzić może do</w:t>
      </w:r>
      <w:r w:rsidR="00060056">
        <w:rPr>
          <w:rFonts w:cs="Calibri"/>
        </w:rPr>
        <w:t> </w:t>
      </w:r>
      <w:r>
        <w:rPr>
          <w:rFonts w:cs="Calibri"/>
        </w:rPr>
        <w:t>pogłębiania się problemów społecznych – ubóstwa, alkoholizmu, problemów w rodzinie, zarazem narażając na podwyższenie się przestępczości i tym samym obniżając poczucie bezpieczeństwa mieszkańców. Ważnym jest więc, aby przeciwdziałać tego typu skrajnym przypadkom poprzez przedsięwzięcie odpowiednich działań pomocowych dla osób potencjalnie zagrożonych uzależnieniami od alkoholu i hazardu oraz dla osób już dotkniętych problemem ubóstwa.</w:t>
      </w:r>
      <w:r w:rsidR="007B2F76">
        <w:rPr>
          <w:rFonts w:cs="Calibri"/>
        </w:rPr>
        <w:t xml:space="preserve"> Obecnie </w:t>
      </w:r>
      <w:r w:rsidR="0038172D">
        <w:rPr>
          <w:rFonts w:cs="Calibri"/>
        </w:rPr>
        <w:t>na</w:t>
      </w:r>
      <w:r w:rsidR="007B2F76">
        <w:rPr>
          <w:rFonts w:cs="Calibri"/>
        </w:rPr>
        <w:t xml:space="preserve"> obszarze rewitalizacji nie obserwuje się aż tak drastycznej sytuacji związanej z powyższymi problemami, jednak w przypadku pogłębienia się np. problemu przestępczości należy mieć na uwadze, iż może on być pośrednio powiązany z owymi przedsiębiorstwami.</w:t>
      </w:r>
    </w:p>
    <w:p w14:paraId="620A20F0" w14:textId="517F9E22" w:rsidR="00CF0512" w:rsidRPr="006F1203" w:rsidRDefault="00CF0512" w:rsidP="00CF0512">
      <w:pPr>
        <w:spacing w:after="100"/>
        <w:jc w:val="both"/>
        <w:rPr>
          <w:rFonts w:cs="Calibri"/>
          <w:u w:val="single"/>
        </w:rPr>
      </w:pPr>
      <w:bookmarkStart w:id="67" w:name="_Hlk129768447"/>
      <w:r w:rsidRPr="00C03786">
        <w:rPr>
          <w:rFonts w:cs="Calibri"/>
        </w:rPr>
        <w:t>Ankietyzacja mieszkańców</w:t>
      </w:r>
      <w:r w:rsidR="00C03786" w:rsidRPr="00C03786">
        <w:rPr>
          <w:rFonts w:cs="Calibri"/>
        </w:rPr>
        <w:t>, warsztaty rewitalizacyjne</w:t>
      </w:r>
      <w:r w:rsidRPr="00C03786">
        <w:rPr>
          <w:rFonts w:cs="Calibri"/>
        </w:rPr>
        <w:t xml:space="preserve"> oraz wizja lokalna, a także wywiad pogłębiony potwierdzają występowanie problemów w sferze przestrzenno-funkcjonalnej. Mieszkańcy podczas badania ankietowego wskazali, że najbardziej istotnymi problemami występującymi na obszarze rewitalizacji w sferze przestrzenno-funkcjonalnej są</w:t>
      </w:r>
      <w:r w:rsidR="00C03786" w:rsidRPr="00C03786">
        <w:rPr>
          <w:rFonts w:cs="Calibri"/>
        </w:rPr>
        <w:t>:</w:t>
      </w:r>
      <w:r w:rsidRPr="004C2ABB">
        <w:rPr>
          <w:rFonts w:cs="Calibri"/>
        </w:rPr>
        <w:t xml:space="preserve"> </w:t>
      </w:r>
      <w:r w:rsidR="001B3156">
        <w:rPr>
          <w:rFonts w:cs="Calibri"/>
        </w:rPr>
        <w:t>bariery architektoniczne dla osób ze szczególnymi potrzebami</w:t>
      </w:r>
      <w:r w:rsidRPr="007673BE">
        <w:rPr>
          <w:rFonts w:cs="Calibri"/>
        </w:rPr>
        <w:t xml:space="preserve"> (</w:t>
      </w:r>
      <w:r w:rsidR="001B3156">
        <w:rPr>
          <w:rFonts w:cs="Calibri"/>
        </w:rPr>
        <w:t>9</w:t>
      </w:r>
      <w:r w:rsidRPr="007673BE">
        <w:rPr>
          <w:rFonts w:cs="Calibri"/>
        </w:rPr>
        <w:t xml:space="preserve"> z </w:t>
      </w:r>
      <w:r w:rsidR="001B3156">
        <w:rPr>
          <w:rFonts w:cs="Calibri"/>
        </w:rPr>
        <w:t>15</w:t>
      </w:r>
      <w:r w:rsidRPr="007673BE">
        <w:rPr>
          <w:rFonts w:cs="Calibri"/>
        </w:rPr>
        <w:t xml:space="preserve"> ankietowanych zakwalifikowało </w:t>
      </w:r>
      <w:r w:rsidR="007673BE" w:rsidRPr="007673BE">
        <w:rPr>
          <w:rFonts w:cs="Calibri"/>
        </w:rPr>
        <w:t xml:space="preserve">je </w:t>
      </w:r>
      <w:r w:rsidRPr="007673BE">
        <w:rPr>
          <w:rFonts w:cs="Calibri"/>
        </w:rPr>
        <w:t>do grupy bardzo istotn</w:t>
      </w:r>
      <w:r w:rsidR="007673BE" w:rsidRPr="007673BE">
        <w:rPr>
          <w:rFonts w:cs="Calibri"/>
        </w:rPr>
        <w:t>ych</w:t>
      </w:r>
      <w:r w:rsidRPr="007673BE">
        <w:rPr>
          <w:rFonts w:cs="Calibri"/>
        </w:rPr>
        <w:t xml:space="preserve"> lub istotnych problemów),</w:t>
      </w:r>
      <w:r w:rsidR="00566ACC">
        <w:rPr>
          <w:rFonts w:cs="Calibri"/>
          <w:u w:val="single"/>
        </w:rPr>
        <w:t xml:space="preserve"> </w:t>
      </w:r>
      <w:r w:rsidR="001B3156">
        <w:rPr>
          <w:rFonts w:cs="Calibri"/>
        </w:rPr>
        <w:t>niedostateczna ilość i stan terenów rekreacyjnych</w:t>
      </w:r>
      <w:r w:rsidR="007673BE" w:rsidRPr="007673BE">
        <w:rPr>
          <w:rFonts w:cs="Calibri"/>
        </w:rPr>
        <w:t xml:space="preserve"> (</w:t>
      </w:r>
      <w:r w:rsidR="001B3156">
        <w:rPr>
          <w:rFonts w:cs="Calibri"/>
        </w:rPr>
        <w:t>8</w:t>
      </w:r>
      <w:r w:rsidR="007673BE" w:rsidRPr="007673BE">
        <w:rPr>
          <w:rFonts w:cs="Calibri"/>
        </w:rPr>
        <w:t xml:space="preserve"> z </w:t>
      </w:r>
      <w:r w:rsidR="001B3156">
        <w:rPr>
          <w:rFonts w:cs="Calibri"/>
        </w:rPr>
        <w:t>15</w:t>
      </w:r>
      <w:r w:rsidR="007673BE" w:rsidRPr="007673BE">
        <w:rPr>
          <w:rFonts w:cs="Calibri"/>
        </w:rPr>
        <w:t xml:space="preserve"> </w:t>
      </w:r>
      <w:r w:rsidR="007673BE" w:rsidRPr="001B3156">
        <w:rPr>
          <w:rFonts w:cs="Calibri"/>
        </w:rPr>
        <w:t>ankietowanych zakwalifikowało ją do grupy bardzo istotnych lub istotnych problemów)</w:t>
      </w:r>
      <w:r w:rsidR="001B3156">
        <w:rPr>
          <w:rFonts w:cs="Calibri"/>
        </w:rPr>
        <w:t xml:space="preserve">, </w:t>
      </w:r>
      <w:r w:rsidR="00D15137" w:rsidRPr="001B3156">
        <w:rPr>
          <w:rFonts w:cs="Calibri"/>
        </w:rPr>
        <w:t>niewystarczająca oferta kulturalna</w:t>
      </w:r>
      <w:r w:rsidRPr="001B3156">
        <w:rPr>
          <w:rFonts w:cs="Calibri"/>
        </w:rPr>
        <w:t xml:space="preserve"> (</w:t>
      </w:r>
      <w:r w:rsidR="001B3156">
        <w:rPr>
          <w:rFonts w:cs="Calibri"/>
        </w:rPr>
        <w:t>8</w:t>
      </w:r>
      <w:r w:rsidRPr="001B3156">
        <w:rPr>
          <w:rFonts w:cs="Calibri"/>
        </w:rPr>
        <w:t xml:space="preserve"> z </w:t>
      </w:r>
      <w:r w:rsidR="001B3156">
        <w:rPr>
          <w:rFonts w:cs="Calibri"/>
        </w:rPr>
        <w:t xml:space="preserve">15 </w:t>
      </w:r>
      <w:r w:rsidRPr="001B3156">
        <w:rPr>
          <w:rFonts w:cs="Calibri"/>
        </w:rPr>
        <w:t xml:space="preserve">ankietowanych zakwalifikowało </w:t>
      </w:r>
      <w:r w:rsidR="00D15137" w:rsidRPr="001B3156">
        <w:rPr>
          <w:rFonts w:cs="Calibri"/>
        </w:rPr>
        <w:t>ją</w:t>
      </w:r>
      <w:r w:rsidRPr="001B3156">
        <w:rPr>
          <w:rFonts w:cs="Calibri"/>
        </w:rPr>
        <w:t xml:space="preserve"> do grupy bardzo istotny</w:t>
      </w:r>
      <w:r w:rsidR="00D15137" w:rsidRPr="001B3156">
        <w:rPr>
          <w:rFonts w:cs="Calibri"/>
        </w:rPr>
        <w:t>ch</w:t>
      </w:r>
      <w:r w:rsidRPr="001B3156">
        <w:rPr>
          <w:rFonts w:cs="Calibri"/>
        </w:rPr>
        <w:t xml:space="preserve"> lub istotnych problemów)</w:t>
      </w:r>
      <w:r w:rsidR="001B3156">
        <w:rPr>
          <w:rFonts w:cs="Calibri"/>
        </w:rPr>
        <w:t xml:space="preserve"> oraz </w:t>
      </w:r>
      <w:r w:rsidR="00626575">
        <w:rPr>
          <w:rFonts w:cs="Calibri"/>
        </w:rPr>
        <w:t xml:space="preserve">brak </w:t>
      </w:r>
      <w:r w:rsidR="00626575">
        <w:rPr>
          <w:rFonts w:cs="Calibri"/>
        </w:rPr>
        <w:lastRenderedPageBreak/>
        <w:t>spójnego systemu ścieżek rowerowych (8 z 15 ankietowanych zakwalifikowało ją do grupy bardzo istotnych lub istotnych problemów)</w:t>
      </w:r>
      <w:r w:rsidR="00D15137" w:rsidRPr="001B3156">
        <w:rPr>
          <w:rFonts w:cs="Calibri"/>
        </w:rPr>
        <w:t xml:space="preserve">. </w:t>
      </w:r>
      <w:r w:rsidRPr="00D15137">
        <w:rPr>
          <w:rFonts w:cs="Calibri"/>
        </w:rPr>
        <w:t>Szczegóły przedstawia rycina poniżej.</w:t>
      </w:r>
    </w:p>
    <w:p w14:paraId="7B7B549B" w14:textId="0D0BE301" w:rsidR="00CF0512" w:rsidRPr="006B4C34" w:rsidRDefault="00CF0512" w:rsidP="00CF0512">
      <w:pPr>
        <w:pStyle w:val="Legenda"/>
        <w:keepNext/>
        <w:spacing w:after="100"/>
        <w:rPr>
          <w:rFonts w:cs="Calibri"/>
        </w:rPr>
      </w:pPr>
      <w:bookmarkStart w:id="68" w:name="_Toc180579615"/>
      <w:r w:rsidRPr="0054582C">
        <w:rPr>
          <w:rFonts w:cs="Calibri"/>
          <w:b/>
          <w:bCs/>
        </w:rPr>
        <w:t xml:space="preserve">Ryc. </w:t>
      </w:r>
      <w:r w:rsidRPr="0054582C">
        <w:rPr>
          <w:rFonts w:cs="Calibri"/>
          <w:b/>
          <w:bCs/>
        </w:rPr>
        <w:fldChar w:fldCharType="begin"/>
      </w:r>
      <w:r w:rsidRPr="0054582C">
        <w:rPr>
          <w:rFonts w:cs="Calibri"/>
          <w:b/>
          <w:bCs/>
        </w:rPr>
        <w:instrText xml:space="preserve"> SEQ Rysunek \* ARABIC </w:instrText>
      </w:r>
      <w:r w:rsidRPr="0054582C">
        <w:rPr>
          <w:rFonts w:cs="Calibri"/>
          <w:b/>
          <w:bCs/>
        </w:rPr>
        <w:fldChar w:fldCharType="separate"/>
      </w:r>
      <w:r w:rsidR="008A3CE3">
        <w:rPr>
          <w:rFonts w:cs="Calibri"/>
          <w:b/>
          <w:bCs/>
          <w:noProof/>
        </w:rPr>
        <w:t>20</w:t>
      </w:r>
      <w:r w:rsidRPr="0054582C">
        <w:rPr>
          <w:rFonts w:cs="Calibri"/>
          <w:b/>
          <w:bCs/>
          <w:noProof/>
        </w:rPr>
        <w:fldChar w:fldCharType="end"/>
      </w:r>
      <w:r w:rsidRPr="0054582C">
        <w:rPr>
          <w:rFonts w:cs="Calibri"/>
          <w:b/>
          <w:bCs/>
        </w:rPr>
        <w:t>.</w:t>
      </w:r>
      <w:r w:rsidRPr="006B4C34">
        <w:rPr>
          <w:rFonts w:cs="Calibri"/>
        </w:rPr>
        <w:t xml:space="preserve"> Ocena problemów występujących na obszarze rewitalizacji w sferze przestrzenno-funkcjonalnej według ankietowanych</w:t>
      </w:r>
      <w:bookmarkEnd w:id="68"/>
    </w:p>
    <w:p w14:paraId="4569ACD4" w14:textId="1F4B6595" w:rsidR="00CF0512" w:rsidRDefault="007C3ED1" w:rsidP="00A62869">
      <w:pPr>
        <w:spacing w:after="100"/>
        <w:jc w:val="center"/>
        <w:rPr>
          <w:rFonts w:cs="Calibri"/>
        </w:rPr>
      </w:pPr>
      <w:r>
        <w:rPr>
          <w:noProof/>
        </w:rPr>
        <w:drawing>
          <wp:inline distT="0" distB="0" distL="0" distR="0" wp14:anchorId="2A84CA70" wp14:editId="1D5B0FBA">
            <wp:extent cx="5320906" cy="5638800"/>
            <wp:effectExtent l="0" t="0" r="0" b="0"/>
            <wp:docPr id="1736589099" name="Obraz 1" descr="Obraz zawierający tekst,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89099" name="Obraz 1" descr="Obraz zawierający tekst, zrzut ekranu, design&#10;&#10;Opis wygenerowany automatycznie"/>
                    <pic:cNvPicPr/>
                  </pic:nvPicPr>
                  <pic:blipFill>
                    <a:blip r:embed="rId42"/>
                    <a:stretch>
                      <a:fillRect/>
                    </a:stretch>
                  </pic:blipFill>
                  <pic:spPr>
                    <a:xfrm>
                      <a:off x="0" y="0"/>
                      <a:ext cx="5323021" cy="5641041"/>
                    </a:xfrm>
                    <a:prstGeom prst="rect">
                      <a:avLst/>
                    </a:prstGeom>
                  </pic:spPr>
                </pic:pic>
              </a:graphicData>
            </a:graphic>
          </wp:inline>
        </w:drawing>
      </w:r>
    </w:p>
    <w:p w14:paraId="021817DD" w14:textId="72BC523B" w:rsidR="00CF0512" w:rsidRPr="00164A3E" w:rsidRDefault="005373D8" w:rsidP="00CF0512">
      <w:pPr>
        <w:pStyle w:val="Legenda"/>
        <w:spacing w:after="100"/>
        <w:rPr>
          <w:rFonts w:cs="Calibri"/>
        </w:rPr>
      </w:pPr>
      <w:r w:rsidRPr="006F1203">
        <w:rPr>
          <w:rFonts w:cs="Calibri"/>
          <w:i w:val="0"/>
          <w:iCs w:val="0"/>
          <w:noProof/>
          <w:color w:val="FFFFFF" w:themeColor="background1"/>
          <w:sz w:val="24"/>
          <w:szCs w:val="24"/>
        </w:rPr>
        <mc:AlternateContent>
          <mc:Choice Requires="wps">
            <w:drawing>
              <wp:anchor distT="0" distB="0" distL="114300" distR="114300" simplePos="0" relativeHeight="251714560" behindDoc="1" locked="0" layoutInCell="1" allowOverlap="1" wp14:anchorId="3AA17CCB" wp14:editId="4A8C5947">
                <wp:simplePos x="0" y="0"/>
                <wp:positionH relativeFrom="page">
                  <wp:posOffset>-267970</wp:posOffset>
                </wp:positionH>
                <wp:positionV relativeFrom="paragraph">
                  <wp:posOffset>213360</wp:posOffset>
                </wp:positionV>
                <wp:extent cx="8436610" cy="3439236"/>
                <wp:effectExtent l="0" t="0" r="2540" b="8890"/>
                <wp:wrapNone/>
                <wp:docPr id="115" name="Prostokąt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6610" cy="3439236"/>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CD273EF" id="Prostokąt 115" o:spid="_x0000_s1026" style="position:absolute;margin-left:-21.1pt;margin-top:16.8pt;width:664.3pt;height:270.8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" fillcolor="red" stroked="f" strokeweight="1pt">
                <w10:wrap anchorx="page"/>
              </v:rect>
            </w:pict>
          </mc:Fallback>
        </mc:AlternateContent>
      </w:r>
      <w:r w:rsidR="00CF0512" w:rsidRPr="0054582C">
        <w:rPr>
          <w:rFonts w:cs="Calibri"/>
          <w:b/>
          <w:bCs/>
        </w:rPr>
        <w:t>Źródło:</w:t>
      </w:r>
      <w:r w:rsidR="00CF0512" w:rsidRPr="00164A3E">
        <w:rPr>
          <w:rFonts w:cs="Calibri"/>
        </w:rPr>
        <w:t xml:space="preserve"> opracowanie własne</w:t>
      </w:r>
      <w:r w:rsidR="00CF0512">
        <w:rPr>
          <w:rFonts w:cs="Calibri"/>
        </w:rPr>
        <w:t>.</w:t>
      </w:r>
    </w:p>
    <w:p w14:paraId="16E70D60" w14:textId="786FC3ED" w:rsidR="00922A43" w:rsidRPr="005373D8" w:rsidRDefault="009D7AF6" w:rsidP="005373D8">
      <w:pPr>
        <w:rPr>
          <w:rFonts w:cs="Calibri"/>
        </w:rPr>
      </w:pPr>
      <w:bookmarkStart w:id="69" w:name="_Hlk133223830"/>
      <w:bookmarkStart w:id="70" w:name="_Hlk130193827"/>
      <w:bookmarkEnd w:id="53"/>
      <w:bookmarkEnd w:id="64"/>
      <w:bookmarkEnd w:id="67"/>
      <w:r w:rsidRPr="006F1203">
        <w:rPr>
          <w:rFonts w:cs="Calibri"/>
          <w:i/>
          <w:iCs/>
          <w:color w:val="FFFFFF" w:themeColor="background1"/>
          <w:sz w:val="24"/>
          <w:szCs w:val="24"/>
        </w:rPr>
        <w:t xml:space="preserve">Główne problemy </w:t>
      </w:r>
      <w:r w:rsidRPr="006F1203">
        <w:rPr>
          <w:rFonts w:cs="Calibri"/>
          <w:b/>
          <w:bCs/>
          <w:i/>
          <w:iCs/>
          <w:color w:val="FFFFFF" w:themeColor="background1"/>
          <w:sz w:val="24"/>
          <w:szCs w:val="24"/>
        </w:rPr>
        <w:t>w sferze przestrzenno-funkcjonalnej</w:t>
      </w:r>
      <w:r w:rsidRPr="006F1203">
        <w:rPr>
          <w:rFonts w:cs="Calibri"/>
          <w:i/>
          <w:iCs/>
          <w:color w:val="FFFFFF" w:themeColor="background1"/>
          <w:sz w:val="24"/>
          <w:szCs w:val="24"/>
        </w:rPr>
        <w:t xml:space="preserve"> występujące na obszarze rewitalizacji</w:t>
      </w:r>
      <w:r w:rsidRPr="006F1203">
        <w:rPr>
          <w:rFonts w:cs="Calibri"/>
          <w:i/>
          <w:iCs/>
          <w:color w:val="FFFFFF" w:themeColor="background1"/>
        </w:rPr>
        <w:t>:</w:t>
      </w:r>
    </w:p>
    <w:p w14:paraId="79876FC8" w14:textId="673E820C" w:rsidR="0042043B" w:rsidRPr="00694B8C" w:rsidRDefault="00922A43" w:rsidP="00E72D03">
      <w:pPr>
        <w:pStyle w:val="Akapitzlist"/>
        <w:numPr>
          <w:ilvl w:val="0"/>
          <w:numId w:val="4"/>
        </w:numPr>
        <w:spacing w:after="100"/>
        <w:jc w:val="both"/>
        <w:rPr>
          <w:rFonts w:cs="Calibri"/>
          <w:color w:val="FFFFFF" w:themeColor="background1"/>
        </w:rPr>
      </w:pPr>
      <w:r w:rsidRPr="00694B8C">
        <w:rPr>
          <w:rFonts w:cs="Calibri"/>
          <w:color w:val="FFFFFF" w:themeColor="background1"/>
        </w:rPr>
        <w:t>niedostateczna liczba miejsc o funkcjach</w:t>
      </w:r>
      <w:r w:rsidR="009F70E3">
        <w:rPr>
          <w:rFonts w:cs="Calibri"/>
          <w:color w:val="FFFFFF" w:themeColor="background1"/>
        </w:rPr>
        <w:t xml:space="preserve"> kulturalnych,</w:t>
      </w:r>
      <w:r w:rsidRPr="00694B8C">
        <w:rPr>
          <w:rFonts w:cs="Calibri"/>
          <w:color w:val="FFFFFF" w:themeColor="background1"/>
        </w:rPr>
        <w:t xml:space="preserve"> integracyjnych</w:t>
      </w:r>
      <w:r w:rsidR="0047541C">
        <w:rPr>
          <w:rFonts w:cs="Calibri"/>
          <w:color w:val="FFFFFF" w:themeColor="background1"/>
        </w:rPr>
        <w:t xml:space="preserve"> i</w:t>
      </w:r>
      <w:r w:rsidRPr="00694B8C">
        <w:rPr>
          <w:rFonts w:cs="Calibri"/>
          <w:color w:val="FFFFFF" w:themeColor="background1"/>
        </w:rPr>
        <w:t xml:space="preserve"> rekreacyjnych</w:t>
      </w:r>
      <w:r w:rsidR="00694B8C">
        <w:rPr>
          <w:rFonts w:cs="Calibri"/>
          <w:color w:val="FFFFFF" w:themeColor="background1"/>
        </w:rPr>
        <w:t>,</w:t>
      </w:r>
    </w:p>
    <w:p w14:paraId="6E3542A6" w14:textId="0274CD09" w:rsidR="0042043B" w:rsidRPr="006D0193" w:rsidRDefault="0042043B" w:rsidP="00E72D03">
      <w:pPr>
        <w:pStyle w:val="Akapitzlist"/>
        <w:numPr>
          <w:ilvl w:val="0"/>
          <w:numId w:val="4"/>
        </w:numPr>
        <w:spacing w:after="100"/>
        <w:jc w:val="both"/>
        <w:rPr>
          <w:rFonts w:cs="Calibri"/>
          <w:color w:val="FFFFFF" w:themeColor="background1"/>
          <w:u w:val="single"/>
        </w:rPr>
      </w:pPr>
      <w:r w:rsidRPr="00891BD0">
        <w:rPr>
          <w:rFonts w:cs="Calibri"/>
          <w:color w:val="FFFFFF" w:themeColor="background1"/>
        </w:rPr>
        <w:t xml:space="preserve">niedostateczna </w:t>
      </w:r>
      <w:r w:rsidR="00891BD0">
        <w:rPr>
          <w:rFonts w:cs="Calibri"/>
          <w:color w:val="FFFFFF" w:themeColor="background1"/>
        </w:rPr>
        <w:t>dostępność do zróżnicowanych terenów zieleni, w tym niedostateczn</w:t>
      </w:r>
      <w:r w:rsidR="009A4B33">
        <w:rPr>
          <w:rFonts w:cs="Calibri"/>
          <w:color w:val="FFFFFF" w:themeColor="background1"/>
        </w:rPr>
        <w:t>a</w:t>
      </w:r>
      <w:r w:rsidR="00891BD0">
        <w:rPr>
          <w:rFonts w:cs="Calibri"/>
          <w:color w:val="FFFFFF" w:themeColor="background1"/>
        </w:rPr>
        <w:t xml:space="preserve"> ilość różnorodnej zieleni urządzonej w przestrzeni </w:t>
      </w:r>
      <w:r w:rsidR="006B14C4">
        <w:rPr>
          <w:rFonts w:cs="Calibri"/>
          <w:color w:val="FFFFFF" w:themeColor="background1"/>
        </w:rPr>
        <w:t>Placu Wolności</w:t>
      </w:r>
      <w:r w:rsidR="00891BD0">
        <w:rPr>
          <w:rFonts w:cs="Calibri"/>
          <w:color w:val="FFFFFF" w:themeColor="background1"/>
        </w:rPr>
        <w:t>,</w:t>
      </w:r>
    </w:p>
    <w:p w14:paraId="64FF2665" w14:textId="288F3FAC" w:rsidR="006D0193" w:rsidRPr="0047541C" w:rsidRDefault="006D0193" w:rsidP="006D0193">
      <w:pPr>
        <w:pStyle w:val="Akapitzlist"/>
        <w:numPr>
          <w:ilvl w:val="0"/>
          <w:numId w:val="4"/>
        </w:numPr>
        <w:spacing w:after="100"/>
        <w:jc w:val="both"/>
        <w:rPr>
          <w:rFonts w:cs="Calibri"/>
          <w:color w:val="FFFFFF" w:themeColor="background1"/>
        </w:rPr>
      </w:pPr>
      <w:r w:rsidRPr="0047541C">
        <w:rPr>
          <w:rFonts w:cs="Calibri"/>
          <w:color w:val="FFFFFF" w:themeColor="background1"/>
        </w:rPr>
        <w:t xml:space="preserve">niedostateczna jakość </w:t>
      </w:r>
      <w:r>
        <w:rPr>
          <w:rFonts w:cs="Calibri"/>
          <w:color w:val="FFFFFF" w:themeColor="background1"/>
        </w:rPr>
        <w:t xml:space="preserve">i funkcjonalność </w:t>
      </w:r>
      <w:r w:rsidRPr="0047541C">
        <w:rPr>
          <w:rFonts w:cs="Calibri"/>
          <w:color w:val="FFFFFF" w:themeColor="background1"/>
        </w:rPr>
        <w:t xml:space="preserve">przestrzeni </w:t>
      </w:r>
      <w:r w:rsidR="006B14C4">
        <w:rPr>
          <w:rFonts w:cs="Calibri"/>
          <w:color w:val="FFFFFF" w:themeColor="background1"/>
        </w:rPr>
        <w:t>Placu Wolności</w:t>
      </w:r>
      <w:r>
        <w:rPr>
          <w:rFonts w:cs="Calibri"/>
          <w:color w:val="FFFFFF" w:themeColor="background1"/>
        </w:rPr>
        <w:t>,</w:t>
      </w:r>
    </w:p>
    <w:p w14:paraId="5B7F1317" w14:textId="24F70C06" w:rsidR="006B14C4" w:rsidRDefault="006B14C4" w:rsidP="00804F6C">
      <w:pPr>
        <w:pStyle w:val="Akapitzlist"/>
        <w:numPr>
          <w:ilvl w:val="0"/>
          <w:numId w:val="4"/>
        </w:numPr>
        <w:spacing w:after="100"/>
        <w:jc w:val="both"/>
        <w:rPr>
          <w:rFonts w:cs="Calibri"/>
          <w:color w:val="FFFFFF" w:themeColor="background1"/>
        </w:rPr>
      </w:pPr>
      <w:r>
        <w:rPr>
          <w:rFonts w:cs="Calibri"/>
          <w:color w:val="FFFFFF" w:themeColor="background1"/>
        </w:rPr>
        <w:t>konieczność podjęcia działań związanych z poprawą ruchu drogowego w ramach stworzenia wspólnej przestrzeni funkcjonalnej Placu Wolności i targowiska gminnego,</w:t>
      </w:r>
    </w:p>
    <w:p w14:paraId="53222E5F" w14:textId="5261FADD" w:rsidR="006B14C4" w:rsidRDefault="006B14C4" w:rsidP="00E72D03">
      <w:pPr>
        <w:pStyle w:val="Akapitzlist"/>
        <w:numPr>
          <w:ilvl w:val="0"/>
          <w:numId w:val="4"/>
        </w:numPr>
        <w:spacing w:after="100"/>
        <w:jc w:val="both"/>
        <w:rPr>
          <w:rFonts w:cs="Calibri"/>
          <w:color w:val="FFFFFF" w:themeColor="background1"/>
        </w:rPr>
      </w:pPr>
      <w:r>
        <w:rPr>
          <w:rFonts w:cs="Calibri"/>
          <w:color w:val="FFFFFF" w:themeColor="background1"/>
        </w:rPr>
        <w:t>niska dostępność infrastruktury publicznej,</w:t>
      </w:r>
    </w:p>
    <w:p w14:paraId="571F4E47" w14:textId="2995DF58" w:rsidR="006B14C4" w:rsidRDefault="006B14C4" w:rsidP="00E72D03">
      <w:pPr>
        <w:pStyle w:val="Akapitzlist"/>
        <w:numPr>
          <w:ilvl w:val="0"/>
          <w:numId w:val="4"/>
        </w:numPr>
        <w:spacing w:after="100"/>
        <w:jc w:val="both"/>
        <w:rPr>
          <w:rFonts w:cs="Calibri"/>
          <w:color w:val="FFFFFF" w:themeColor="background1"/>
        </w:rPr>
      </w:pPr>
      <w:r>
        <w:rPr>
          <w:rFonts w:cs="Calibri"/>
          <w:color w:val="FFFFFF" w:themeColor="background1"/>
        </w:rPr>
        <w:t>potrzeba realizacji działań związanych z rozwojem ruchu pieszego i rowerowego</w:t>
      </w:r>
      <w:r w:rsidR="00EB541F">
        <w:rPr>
          <w:rFonts w:cs="Calibri"/>
          <w:color w:val="FFFFFF" w:themeColor="background1"/>
        </w:rPr>
        <w:t>.</w:t>
      </w:r>
    </w:p>
    <w:bookmarkEnd w:id="69"/>
    <w:bookmarkEnd w:id="70"/>
    <w:p w14:paraId="61A7BB22" w14:textId="77777777" w:rsidR="00F47CD0" w:rsidRPr="00EB541F" w:rsidRDefault="00F47CD0" w:rsidP="00EB541F">
      <w:pPr>
        <w:spacing w:after="100"/>
        <w:jc w:val="both"/>
        <w:rPr>
          <w:rFonts w:cs="Calibri"/>
          <w:color w:val="FFFFFF" w:themeColor="background1"/>
        </w:rPr>
      </w:pPr>
    </w:p>
    <w:p w14:paraId="25F0EEB6" w14:textId="340F32DA" w:rsidR="00D46F9B" w:rsidRPr="00EB541F" w:rsidRDefault="00D46F9B" w:rsidP="006E45B9">
      <w:pPr>
        <w:pStyle w:val="Nagwek3"/>
        <w:numPr>
          <w:ilvl w:val="2"/>
          <w:numId w:val="1"/>
        </w:numPr>
        <w:spacing w:before="100" w:after="100"/>
        <w:rPr>
          <w:rFonts w:cs="Calibri"/>
          <w:color w:val="FF0000"/>
        </w:rPr>
      </w:pPr>
      <w:bookmarkStart w:id="71" w:name="_Toc180579537"/>
      <w:r w:rsidRPr="00EB541F">
        <w:rPr>
          <w:rFonts w:cs="Calibri"/>
          <w:color w:val="FF0000"/>
        </w:rPr>
        <w:lastRenderedPageBreak/>
        <w:t xml:space="preserve">Sfera </w:t>
      </w:r>
      <w:r w:rsidR="00174304" w:rsidRPr="00EB541F">
        <w:rPr>
          <w:rFonts w:cs="Calibri"/>
          <w:color w:val="FF0000"/>
        </w:rPr>
        <w:t>techniczna</w:t>
      </w:r>
      <w:bookmarkEnd w:id="71"/>
    </w:p>
    <w:p w14:paraId="20E5D6F2" w14:textId="51B8E10A" w:rsidR="00497E25" w:rsidRPr="00164A3E" w:rsidRDefault="00EC2692" w:rsidP="00E72D03">
      <w:pPr>
        <w:spacing w:after="100"/>
        <w:jc w:val="both"/>
        <w:rPr>
          <w:rFonts w:cs="Calibri"/>
        </w:rPr>
      </w:pPr>
      <w:r w:rsidRPr="00164A3E">
        <w:rPr>
          <w:rFonts w:cs="Calibri"/>
        </w:rPr>
        <w:t xml:space="preserve">Problemy w sferze technicznej występujące </w:t>
      </w:r>
      <w:r w:rsidR="00566ACC">
        <w:rPr>
          <w:rFonts w:cs="Calibri"/>
        </w:rPr>
        <w:t>na</w:t>
      </w:r>
      <w:r w:rsidRPr="00164A3E">
        <w:rPr>
          <w:rFonts w:cs="Calibri"/>
        </w:rPr>
        <w:t xml:space="preserve"> obszarze rewitalizacji są ściśle powiązane z problemami w</w:t>
      </w:r>
      <w:r w:rsidR="00862A07" w:rsidRPr="00164A3E">
        <w:rPr>
          <w:rFonts w:cs="Calibri"/>
        </w:rPr>
        <w:t> </w:t>
      </w:r>
      <w:r w:rsidRPr="00164A3E">
        <w:rPr>
          <w:rFonts w:cs="Calibri"/>
        </w:rPr>
        <w:t>sferze przestrzenno-funkcjonalnej.</w:t>
      </w:r>
    </w:p>
    <w:p w14:paraId="044B0C9F" w14:textId="7F7AAA82" w:rsidR="004B0BFC" w:rsidRDefault="004B0BFC" w:rsidP="00E72D03">
      <w:pPr>
        <w:spacing w:after="100"/>
        <w:jc w:val="both"/>
        <w:rPr>
          <w:rFonts w:cs="Calibri"/>
        </w:rPr>
      </w:pPr>
      <w:r>
        <w:rPr>
          <w:rFonts w:cs="Calibri"/>
        </w:rPr>
        <w:t>Sfera techniczna w obszarze rewitalizacji została przeanalizowana na podstawie następujących wskaźników:</w:t>
      </w:r>
    </w:p>
    <w:p w14:paraId="392C21E5" w14:textId="3C9E18F2" w:rsidR="004B0BFC" w:rsidRDefault="004B0BFC" w:rsidP="00B0663A">
      <w:pPr>
        <w:pStyle w:val="Akapitzlist"/>
        <w:numPr>
          <w:ilvl w:val="0"/>
          <w:numId w:val="34"/>
        </w:numPr>
        <w:spacing w:after="100"/>
        <w:jc w:val="both"/>
        <w:rPr>
          <w:rFonts w:cs="Calibri"/>
        </w:rPr>
      </w:pPr>
      <w:r>
        <w:rPr>
          <w:rFonts w:cs="Calibri"/>
        </w:rPr>
        <w:t>Stan techniczny przestrzeni publicznej</w:t>
      </w:r>
      <w:r w:rsidR="00566ACC">
        <w:rPr>
          <w:rFonts w:cs="Calibri"/>
        </w:rPr>
        <w:t>:</w:t>
      </w:r>
    </w:p>
    <w:p w14:paraId="4509AF41" w14:textId="55AE9EFA" w:rsidR="004B0BFC" w:rsidRDefault="004B0BFC" w:rsidP="00B0663A">
      <w:pPr>
        <w:pStyle w:val="Akapitzlist"/>
        <w:numPr>
          <w:ilvl w:val="0"/>
          <w:numId w:val="35"/>
        </w:numPr>
        <w:spacing w:after="100"/>
        <w:jc w:val="both"/>
        <w:rPr>
          <w:rFonts w:cs="Calibri"/>
        </w:rPr>
      </w:pPr>
      <w:r>
        <w:rPr>
          <w:rFonts w:cs="Calibri"/>
        </w:rPr>
        <w:t>Liczba obiektów komunalnych wymagających remontów z wyłączeniem urządzeń sieciowych (mieszkania komunalne, obiekty użyteczności publicznej itp.) w ogólnej liczbie obiektów komunalnych;</w:t>
      </w:r>
    </w:p>
    <w:p w14:paraId="2B04312F" w14:textId="77777777" w:rsidR="0033438E" w:rsidRDefault="004B0BFC" w:rsidP="00B0663A">
      <w:pPr>
        <w:pStyle w:val="Akapitzlist"/>
        <w:numPr>
          <w:ilvl w:val="0"/>
          <w:numId w:val="35"/>
        </w:numPr>
        <w:spacing w:after="100"/>
        <w:jc w:val="both"/>
        <w:rPr>
          <w:rFonts w:cs="Calibri"/>
        </w:rPr>
      </w:pPr>
      <w:r>
        <w:rPr>
          <w:rFonts w:cs="Calibri"/>
        </w:rPr>
        <w:t>Liczba obiektów przestrzeni publicznej (place zabaw, skwery, zieleńce, place</w:t>
      </w:r>
      <w:r w:rsidR="0033438E">
        <w:rPr>
          <w:rFonts w:cs="Calibri"/>
        </w:rPr>
        <w:t>,</w:t>
      </w:r>
      <w:r>
        <w:rPr>
          <w:rFonts w:cs="Calibri"/>
        </w:rPr>
        <w:t xml:space="preserve"> inne</w:t>
      </w:r>
      <w:r w:rsidR="0033438E">
        <w:rPr>
          <w:rFonts w:cs="Calibri"/>
        </w:rPr>
        <w:t xml:space="preserve"> ogólnodostępne przestrzenie publiczne) w złym stanie technicznym na 100 mieszkańców;</w:t>
      </w:r>
    </w:p>
    <w:p w14:paraId="5577CFCC" w14:textId="77777777" w:rsidR="0033438E" w:rsidRDefault="0033438E" w:rsidP="00B0663A">
      <w:pPr>
        <w:pStyle w:val="Akapitzlist"/>
        <w:numPr>
          <w:ilvl w:val="0"/>
          <w:numId w:val="35"/>
        </w:numPr>
        <w:spacing w:after="100"/>
        <w:jc w:val="both"/>
        <w:rPr>
          <w:rFonts w:cs="Calibri"/>
        </w:rPr>
      </w:pPr>
      <w:r>
        <w:rPr>
          <w:rFonts w:cs="Calibri"/>
        </w:rPr>
        <w:t>Liczba obiektów zabytkowych w złym stanie technicznym wpisanych do Gminnej Ewidencji Zabytków w ogólnej liczbie obiektów zabytkowych.</w:t>
      </w:r>
    </w:p>
    <w:p w14:paraId="0A6E7C25" w14:textId="182FCD5D" w:rsidR="004B0BFC" w:rsidRDefault="0033438E" w:rsidP="00B0663A">
      <w:pPr>
        <w:pStyle w:val="Akapitzlist"/>
        <w:numPr>
          <w:ilvl w:val="0"/>
          <w:numId w:val="34"/>
        </w:numPr>
        <w:spacing w:after="100"/>
        <w:jc w:val="both"/>
        <w:rPr>
          <w:rFonts w:cs="Calibri"/>
        </w:rPr>
      </w:pPr>
      <w:r>
        <w:rPr>
          <w:rFonts w:cs="Calibri"/>
        </w:rPr>
        <w:t>Efektywność energetyczna</w:t>
      </w:r>
      <w:r w:rsidR="00566ACC">
        <w:rPr>
          <w:rFonts w:cs="Calibri"/>
        </w:rPr>
        <w:t>:</w:t>
      </w:r>
    </w:p>
    <w:p w14:paraId="6C906162" w14:textId="77777777" w:rsidR="0033438E" w:rsidRDefault="0033438E" w:rsidP="00B0663A">
      <w:pPr>
        <w:pStyle w:val="Akapitzlist"/>
        <w:numPr>
          <w:ilvl w:val="0"/>
          <w:numId w:val="36"/>
        </w:numPr>
        <w:spacing w:after="100"/>
        <w:jc w:val="both"/>
        <w:rPr>
          <w:rFonts w:cs="Calibri"/>
        </w:rPr>
      </w:pPr>
      <w:r>
        <w:rPr>
          <w:rFonts w:cs="Calibri"/>
        </w:rPr>
        <w:t>Liczba obiektów komunalnych wymagających termomodernizacji (mieszkania komunalne, obiekty użyteczności publicznej itp.) w ogólnej liczbie obiektów komunalnych;</w:t>
      </w:r>
    </w:p>
    <w:p w14:paraId="1EB87E6D" w14:textId="7CE62D44" w:rsidR="0033438E" w:rsidRDefault="0033438E" w:rsidP="00B0663A">
      <w:pPr>
        <w:pStyle w:val="Akapitzlist"/>
        <w:numPr>
          <w:ilvl w:val="0"/>
          <w:numId w:val="34"/>
        </w:numPr>
        <w:spacing w:after="100"/>
        <w:jc w:val="both"/>
        <w:rPr>
          <w:rFonts w:cs="Calibri"/>
        </w:rPr>
      </w:pPr>
      <w:r>
        <w:rPr>
          <w:rFonts w:cs="Calibri"/>
        </w:rPr>
        <w:t>Zapewnienie dostępności</w:t>
      </w:r>
      <w:r w:rsidR="00566ACC">
        <w:rPr>
          <w:rFonts w:cs="Calibri"/>
        </w:rPr>
        <w:t>:</w:t>
      </w:r>
    </w:p>
    <w:p w14:paraId="1732FBDA" w14:textId="54C7E153" w:rsidR="0033438E" w:rsidRDefault="0033438E" w:rsidP="00B0663A">
      <w:pPr>
        <w:pStyle w:val="Akapitzlist"/>
        <w:numPr>
          <w:ilvl w:val="0"/>
          <w:numId w:val="36"/>
        </w:numPr>
        <w:spacing w:after="100"/>
        <w:jc w:val="both"/>
        <w:rPr>
          <w:rFonts w:cs="Calibri"/>
        </w:rPr>
      </w:pPr>
      <w:r>
        <w:rPr>
          <w:rFonts w:cs="Calibri"/>
        </w:rPr>
        <w:t>Liczba obiektów komunalnych niedostosowanych do potrzeb osób ze szczególnymi potrzebami (mieszkania komunalne, obiekty użyteczności publicznej itp.) w ogólnej liczbie obiektów komunalnych.</w:t>
      </w:r>
    </w:p>
    <w:p w14:paraId="6C487CE7" w14:textId="1125C94C" w:rsidR="004B0BFC" w:rsidRPr="004B0BFC" w:rsidRDefault="0033438E" w:rsidP="004B0BFC">
      <w:pPr>
        <w:spacing w:after="100"/>
        <w:jc w:val="both"/>
        <w:rPr>
          <w:rFonts w:cs="Calibri"/>
        </w:rPr>
      </w:pPr>
      <w:r>
        <w:rPr>
          <w:rFonts w:cs="Calibri"/>
        </w:rPr>
        <w:t>We wszystkich analizowanych wskaźnikach wartości dla obszaru rewitalizacji wypadały negatywnie na tle średniej gminnej. Największa różnica dotyczyła liczby obiektów zabytkowych w złym stanie technicznym</w:t>
      </w:r>
      <w:r w:rsidR="006051EE">
        <w:rPr>
          <w:rFonts w:cs="Calibri"/>
        </w:rPr>
        <w:t xml:space="preserve"> wpisanych do Gminnej Ewidencji Zabytków w ogólnej liczbie obiektów zabytkowych (różnica 66</w:t>
      </w:r>
      <w:r w:rsidR="00566ACC">
        <w:rPr>
          <w:rFonts w:cs="Calibri"/>
        </w:rPr>
        <w:t xml:space="preserve"> punktów procentowych</w:t>
      </w:r>
      <w:r w:rsidR="006051EE">
        <w:rPr>
          <w:rFonts w:cs="Calibri"/>
        </w:rPr>
        <w:t>), liczby obiektów komunalnych niedostosowanych do potrzeb osób ze szczególnymi potrzebami (mieszkania komunalne, obiekty użyteczności publicznej itp.) w ogólnej liczbie obiektów komunalnych (różnica 55,9</w:t>
      </w:r>
      <w:r w:rsidR="00566ACC">
        <w:rPr>
          <w:rFonts w:cs="Calibri"/>
        </w:rPr>
        <w:t xml:space="preserve"> punktów procentowych</w:t>
      </w:r>
      <w:r w:rsidR="006051EE">
        <w:rPr>
          <w:rFonts w:cs="Calibri"/>
        </w:rPr>
        <w:t>) oraz w liczbie obiektów komunalnych wymagających remontów z wyłączeniem urządzeń sieciowych (mieszkania komunalne, obiekty użyteczności publicznej itp.) w ogólnej liczbie obiektów komunalnych (różnica 30,5</w:t>
      </w:r>
      <w:r w:rsidR="00566ACC">
        <w:rPr>
          <w:rFonts w:cs="Calibri"/>
        </w:rPr>
        <w:t xml:space="preserve"> punktów procentowych</w:t>
      </w:r>
      <w:r w:rsidR="006051EE">
        <w:rPr>
          <w:rFonts w:cs="Calibri"/>
        </w:rPr>
        <w:t>).</w:t>
      </w:r>
    </w:p>
    <w:p w14:paraId="4BC0C7BD" w14:textId="553B6404" w:rsidR="00497E25" w:rsidRPr="005373D8" w:rsidRDefault="00497E25" w:rsidP="005373D8">
      <w:pPr>
        <w:rPr>
          <w:rFonts w:cs="Calibri"/>
          <w:i/>
          <w:iCs/>
          <w:sz w:val="18"/>
          <w:szCs w:val="18"/>
        </w:rPr>
      </w:pPr>
      <w:bookmarkStart w:id="72" w:name="_Toc180579584"/>
      <w:r w:rsidRPr="005373D8">
        <w:rPr>
          <w:rFonts w:cs="Calibri"/>
          <w:b/>
          <w:bCs/>
          <w:i/>
          <w:iCs/>
          <w:sz w:val="18"/>
          <w:szCs w:val="18"/>
        </w:rPr>
        <w:t xml:space="preserve">Tab. </w:t>
      </w:r>
      <w:r w:rsidRPr="005373D8">
        <w:rPr>
          <w:rFonts w:cs="Calibri"/>
          <w:b/>
          <w:bCs/>
          <w:i/>
          <w:iCs/>
          <w:sz w:val="18"/>
          <w:szCs w:val="18"/>
        </w:rPr>
        <w:fldChar w:fldCharType="begin"/>
      </w:r>
      <w:r w:rsidRPr="005373D8">
        <w:rPr>
          <w:rFonts w:cs="Calibri"/>
          <w:b/>
          <w:bCs/>
          <w:i/>
          <w:iCs/>
          <w:sz w:val="18"/>
          <w:szCs w:val="18"/>
        </w:rPr>
        <w:instrText xml:space="preserve"> SEQ Tabela \* ARABIC </w:instrText>
      </w:r>
      <w:r w:rsidRPr="005373D8">
        <w:rPr>
          <w:rFonts w:cs="Calibri"/>
          <w:b/>
          <w:bCs/>
          <w:i/>
          <w:iCs/>
          <w:sz w:val="18"/>
          <w:szCs w:val="18"/>
        </w:rPr>
        <w:fldChar w:fldCharType="separate"/>
      </w:r>
      <w:r w:rsidR="008A3CE3">
        <w:rPr>
          <w:rFonts w:cs="Calibri"/>
          <w:b/>
          <w:bCs/>
          <w:i/>
          <w:iCs/>
          <w:noProof/>
          <w:sz w:val="18"/>
          <w:szCs w:val="18"/>
        </w:rPr>
        <w:t>8</w:t>
      </w:r>
      <w:r w:rsidRPr="005373D8">
        <w:rPr>
          <w:rFonts w:cs="Calibri"/>
          <w:b/>
          <w:bCs/>
          <w:i/>
          <w:iCs/>
          <w:noProof/>
          <w:sz w:val="18"/>
          <w:szCs w:val="18"/>
        </w:rPr>
        <w:fldChar w:fldCharType="end"/>
      </w:r>
      <w:r w:rsidRPr="005373D8">
        <w:rPr>
          <w:rFonts w:cs="Calibri"/>
          <w:i/>
          <w:iCs/>
          <w:sz w:val="18"/>
          <w:szCs w:val="18"/>
        </w:rPr>
        <w:t xml:space="preserve">. Porównanie wskaźników dla sfery technicznej obszaru rewitalizacji oraz Gminy </w:t>
      </w:r>
      <w:r w:rsidR="00191ACD" w:rsidRPr="005373D8">
        <w:rPr>
          <w:rFonts w:cs="Calibri"/>
          <w:i/>
          <w:iCs/>
          <w:sz w:val="18"/>
          <w:szCs w:val="18"/>
        </w:rPr>
        <w:t>Wiskitki</w:t>
      </w:r>
      <w:bookmarkEnd w:id="72"/>
    </w:p>
    <w:tbl>
      <w:tblPr>
        <w:tblW w:w="5000" w:type="pct"/>
        <w:tblCellMar>
          <w:left w:w="70" w:type="dxa"/>
          <w:right w:w="70" w:type="dxa"/>
        </w:tblCellMar>
        <w:tblLook w:val="04A0" w:firstRow="1" w:lastRow="0" w:firstColumn="1" w:lastColumn="0" w:noHBand="0" w:noVBand="1"/>
      </w:tblPr>
      <w:tblGrid>
        <w:gridCol w:w="2582"/>
        <w:gridCol w:w="3860"/>
        <w:gridCol w:w="1305"/>
        <w:gridCol w:w="1305"/>
      </w:tblGrid>
      <w:tr w:rsidR="009D7EDF" w:rsidRPr="009F52BA" w14:paraId="20E1A1AF" w14:textId="77777777" w:rsidTr="00EB541F">
        <w:trPr>
          <w:trHeight w:val="54"/>
        </w:trPr>
        <w:tc>
          <w:tcPr>
            <w:tcW w:w="1426" w:type="pct"/>
            <w:tcBorders>
              <w:top w:val="single" w:sz="8" w:space="0" w:color="auto"/>
              <w:left w:val="single" w:sz="8" w:space="0" w:color="auto"/>
              <w:bottom w:val="single" w:sz="8" w:space="0" w:color="auto"/>
              <w:right w:val="single" w:sz="8" w:space="0" w:color="auto"/>
            </w:tcBorders>
            <w:shd w:val="clear" w:color="auto" w:fill="FF0000"/>
            <w:vAlign w:val="center"/>
            <w:hideMark/>
          </w:tcPr>
          <w:p w14:paraId="7398A268" w14:textId="77777777" w:rsidR="009F52BA" w:rsidRPr="009F52BA" w:rsidRDefault="009F52BA" w:rsidP="009F52BA">
            <w:pPr>
              <w:spacing w:before="100" w:after="100" w:line="240" w:lineRule="auto"/>
              <w:jc w:val="center"/>
              <w:rPr>
                <w:rFonts w:ascii="Calibri Light" w:eastAsia="Times New Roman" w:hAnsi="Calibri Light" w:cs="Calibri Light"/>
                <w:b/>
                <w:bCs/>
                <w:color w:val="FFFFFF"/>
                <w:sz w:val="16"/>
                <w:szCs w:val="16"/>
                <w:lang w:eastAsia="pl-PL"/>
              </w:rPr>
            </w:pPr>
            <w:bookmarkStart w:id="73" w:name="_Hlk138147297"/>
            <w:r w:rsidRPr="009F52BA">
              <w:rPr>
                <w:rFonts w:ascii="Calibri Light" w:eastAsia="Times New Roman" w:hAnsi="Calibri Light" w:cs="Calibri Light"/>
                <w:b/>
                <w:bCs/>
                <w:color w:val="FFFFFF"/>
                <w:sz w:val="16"/>
                <w:szCs w:val="16"/>
                <w:lang w:eastAsia="pl-PL"/>
              </w:rPr>
              <w:t>Zakres</w:t>
            </w:r>
          </w:p>
        </w:tc>
        <w:tc>
          <w:tcPr>
            <w:tcW w:w="2132" w:type="pct"/>
            <w:tcBorders>
              <w:top w:val="single" w:sz="8" w:space="0" w:color="auto"/>
              <w:left w:val="nil"/>
              <w:bottom w:val="single" w:sz="8" w:space="0" w:color="auto"/>
              <w:right w:val="single" w:sz="8" w:space="0" w:color="auto"/>
            </w:tcBorders>
            <w:shd w:val="clear" w:color="auto" w:fill="FF0000"/>
            <w:vAlign w:val="center"/>
            <w:hideMark/>
          </w:tcPr>
          <w:p w14:paraId="419B5F20" w14:textId="77777777" w:rsidR="009F52BA" w:rsidRPr="009F52BA" w:rsidRDefault="009F52BA" w:rsidP="009F52BA">
            <w:pPr>
              <w:spacing w:before="100" w:after="100" w:line="240" w:lineRule="auto"/>
              <w:jc w:val="center"/>
              <w:rPr>
                <w:rFonts w:ascii="Calibri Light" w:eastAsia="Times New Roman" w:hAnsi="Calibri Light" w:cs="Calibri Light"/>
                <w:b/>
                <w:bCs/>
                <w:color w:val="FFFFFF"/>
                <w:sz w:val="16"/>
                <w:szCs w:val="16"/>
                <w:lang w:eastAsia="pl-PL"/>
              </w:rPr>
            </w:pPr>
            <w:r w:rsidRPr="009F52BA">
              <w:rPr>
                <w:rFonts w:ascii="Calibri Light" w:eastAsia="Times New Roman" w:hAnsi="Calibri Light" w:cs="Calibri Light"/>
                <w:b/>
                <w:bCs/>
                <w:color w:val="FFFFFF"/>
                <w:sz w:val="16"/>
                <w:szCs w:val="16"/>
                <w:lang w:eastAsia="pl-PL"/>
              </w:rPr>
              <w:t>Nazwa wskaźnika</w:t>
            </w:r>
          </w:p>
        </w:tc>
        <w:tc>
          <w:tcPr>
            <w:tcW w:w="721" w:type="pct"/>
            <w:tcBorders>
              <w:top w:val="single" w:sz="8" w:space="0" w:color="auto"/>
              <w:left w:val="nil"/>
              <w:bottom w:val="single" w:sz="8" w:space="0" w:color="auto"/>
              <w:right w:val="single" w:sz="8" w:space="0" w:color="auto"/>
            </w:tcBorders>
            <w:shd w:val="clear" w:color="auto" w:fill="FF0000"/>
            <w:vAlign w:val="center"/>
            <w:hideMark/>
          </w:tcPr>
          <w:p w14:paraId="009D2579" w14:textId="77777777" w:rsidR="009F52BA" w:rsidRPr="009F52BA" w:rsidRDefault="009F52BA" w:rsidP="009F52BA">
            <w:pPr>
              <w:spacing w:before="100" w:after="100" w:line="240" w:lineRule="auto"/>
              <w:jc w:val="center"/>
              <w:rPr>
                <w:rFonts w:ascii="Calibri Light" w:eastAsia="Times New Roman" w:hAnsi="Calibri Light" w:cs="Calibri Light"/>
                <w:b/>
                <w:bCs/>
                <w:color w:val="FFFFFF"/>
                <w:sz w:val="16"/>
                <w:szCs w:val="16"/>
                <w:lang w:eastAsia="pl-PL"/>
              </w:rPr>
            </w:pPr>
            <w:r w:rsidRPr="009F52BA">
              <w:rPr>
                <w:rFonts w:ascii="Calibri Light" w:eastAsia="Times New Roman" w:hAnsi="Calibri Light" w:cs="Calibri Light"/>
                <w:b/>
                <w:bCs/>
                <w:color w:val="FFFFFF"/>
                <w:sz w:val="16"/>
                <w:szCs w:val="16"/>
                <w:lang w:eastAsia="pl-PL"/>
              </w:rPr>
              <w:t>Wartość dla obszaru rewitalizacji</w:t>
            </w:r>
          </w:p>
        </w:tc>
        <w:tc>
          <w:tcPr>
            <w:tcW w:w="721" w:type="pct"/>
            <w:tcBorders>
              <w:top w:val="single" w:sz="8" w:space="0" w:color="auto"/>
              <w:left w:val="nil"/>
              <w:bottom w:val="single" w:sz="8" w:space="0" w:color="auto"/>
              <w:right w:val="single" w:sz="8" w:space="0" w:color="auto"/>
            </w:tcBorders>
            <w:shd w:val="clear" w:color="auto" w:fill="FF0000"/>
            <w:vAlign w:val="center"/>
            <w:hideMark/>
          </w:tcPr>
          <w:p w14:paraId="27B33414" w14:textId="77777777" w:rsidR="009F52BA" w:rsidRPr="009F52BA" w:rsidRDefault="009F52BA" w:rsidP="009F52BA">
            <w:pPr>
              <w:spacing w:before="100" w:after="100" w:line="240" w:lineRule="auto"/>
              <w:jc w:val="center"/>
              <w:rPr>
                <w:rFonts w:ascii="Calibri Light" w:eastAsia="Times New Roman" w:hAnsi="Calibri Light" w:cs="Calibri Light"/>
                <w:b/>
                <w:bCs/>
                <w:color w:val="FFFFFF"/>
                <w:sz w:val="16"/>
                <w:szCs w:val="16"/>
                <w:lang w:eastAsia="pl-PL"/>
              </w:rPr>
            </w:pPr>
            <w:r w:rsidRPr="009F52BA">
              <w:rPr>
                <w:rFonts w:ascii="Calibri Light" w:eastAsia="Times New Roman" w:hAnsi="Calibri Light" w:cs="Calibri Light"/>
                <w:b/>
                <w:bCs/>
                <w:color w:val="FFFFFF"/>
                <w:sz w:val="16"/>
                <w:szCs w:val="16"/>
                <w:lang w:eastAsia="pl-PL"/>
              </w:rPr>
              <w:t>Wartość średnia dla Gminy</w:t>
            </w:r>
          </w:p>
        </w:tc>
      </w:tr>
      <w:tr w:rsidR="00191ACD" w:rsidRPr="009F52BA" w14:paraId="6FCDE672" w14:textId="77777777" w:rsidTr="008034EA">
        <w:trPr>
          <w:trHeight w:val="54"/>
        </w:trPr>
        <w:tc>
          <w:tcPr>
            <w:tcW w:w="1426" w:type="pct"/>
            <w:vMerge w:val="restart"/>
            <w:tcBorders>
              <w:top w:val="nil"/>
              <w:left w:val="single" w:sz="8" w:space="0" w:color="auto"/>
              <w:right w:val="single" w:sz="8" w:space="0" w:color="auto"/>
            </w:tcBorders>
            <w:shd w:val="clear" w:color="auto" w:fill="BACDE0"/>
            <w:noWrap/>
            <w:vAlign w:val="center"/>
            <w:hideMark/>
          </w:tcPr>
          <w:p w14:paraId="0B048152" w14:textId="77777777" w:rsidR="00191ACD" w:rsidRPr="009F52BA" w:rsidRDefault="00191ACD" w:rsidP="009F52BA">
            <w:pPr>
              <w:spacing w:before="100" w:after="100" w:line="240" w:lineRule="auto"/>
              <w:jc w:val="center"/>
              <w:rPr>
                <w:rFonts w:ascii="Calibri Light" w:eastAsia="Times New Roman" w:hAnsi="Calibri Light" w:cs="Calibri Light"/>
                <w:b/>
                <w:bCs/>
                <w:sz w:val="16"/>
                <w:szCs w:val="16"/>
                <w:lang w:eastAsia="pl-PL"/>
              </w:rPr>
            </w:pPr>
            <w:r w:rsidRPr="009F52BA">
              <w:rPr>
                <w:rFonts w:ascii="Calibri Light" w:eastAsia="Times New Roman" w:hAnsi="Calibri Light" w:cs="Calibri Light"/>
                <w:b/>
                <w:bCs/>
                <w:sz w:val="16"/>
                <w:szCs w:val="16"/>
                <w:lang w:eastAsia="pl-PL"/>
              </w:rPr>
              <w:t>Stan techniczny przestrzeni publicznej</w:t>
            </w:r>
          </w:p>
        </w:tc>
        <w:tc>
          <w:tcPr>
            <w:tcW w:w="2132" w:type="pct"/>
            <w:tcBorders>
              <w:top w:val="nil"/>
              <w:left w:val="nil"/>
              <w:bottom w:val="single" w:sz="8" w:space="0" w:color="auto"/>
              <w:right w:val="single" w:sz="8" w:space="0" w:color="auto"/>
            </w:tcBorders>
            <w:shd w:val="clear" w:color="000000" w:fill="BACDE0"/>
            <w:vAlign w:val="center"/>
            <w:hideMark/>
          </w:tcPr>
          <w:p w14:paraId="46E1CE3D" w14:textId="4BF4F59B" w:rsidR="00191ACD" w:rsidRPr="009F52BA" w:rsidRDefault="00191ACD" w:rsidP="009F52BA">
            <w:pPr>
              <w:spacing w:before="100" w:after="100" w:line="240" w:lineRule="auto"/>
              <w:rPr>
                <w:rFonts w:ascii="Calibri Light" w:eastAsia="Times New Roman" w:hAnsi="Calibri Light" w:cs="Calibri Light"/>
                <w:sz w:val="16"/>
                <w:szCs w:val="16"/>
                <w:lang w:eastAsia="pl-PL"/>
              </w:rPr>
            </w:pPr>
            <w:bookmarkStart w:id="74" w:name="_Hlk138754611"/>
            <w:r w:rsidRPr="009F52BA">
              <w:rPr>
                <w:rFonts w:ascii="Calibri Light" w:eastAsia="Times New Roman" w:hAnsi="Calibri Light" w:cs="Calibri Light"/>
                <w:sz w:val="16"/>
                <w:szCs w:val="16"/>
                <w:lang w:eastAsia="pl-PL"/>
              </w:rPr>
              <w:t>Liczba obiektów komunalnych wymagających remontów z</w:t>
            </w:r>
            <w:r>
              <w:rPr>
                <w:rFonts w:ascii="Calibri Light" w:eastAsia="Times New Roman" w:hAnsi="Calibri Light" w:cs="Calibri Light"/>
                <w:sz w:val="16"/>
                <w:szCs w:val="16"/>
                <w:lang w:eastAsia="pl-PL"/>
              </w:rPr>
              <w:t> </w:t>
            </w:r>
            <w:r w:rsidRPr="009F52BA">
              <w:rPr>
                <w:rFonts w:ascii="Calibri Light" w:eastAsia="Times New Roman" w:hAnsi="Calibri Light" w:cs="Calibri Light"/>
                <w:sz w:val="16"/>
                <w:szCs w:val="16"/>
                <w:lang w:eastAsia="pl-PL"/>
              </w:rPr>
              <w:t>wyłączeniem urządzeń sieciowych (mieszkania komunalne, obiekty użyteczności publicznej</w:t>
            </w:r>
            <w:r>
              <w:rPr>
                <w:rFonts w:ascii="Calibri Light" w:eastAsia="Times New Roman" w:hAnsi="Calibri Light" w:cs="Calibri Light"/>
                <w:sz w:val="16"/>
                <w:szCs w:val="16"/>
                <w:lang w:eastAsia="pl-PL"/>
              </w:rPr>
              <w:t xml:space="preserve"> </w:t>
            </w:r>
            <w:r w:rsidRPr="009F52BA">
              <w:rPr>
                <w:rFonts w:ascii="Calibri Light" w:eastAsia="Times New Roman" w:hAnsi="Calibri Light" w:cs="Calibri Light"/>
                <w:sz w:val="16"/>
                <w:szCs w:val="16"/>
                <w:lang w:eastAsia="pl-PL"/>
              </w:rPr>
              <w:t>itp.) w ogólnej liczbie obiektów komunalnych</w:t>
            </w:r>
            <w:bookmarkEnd w:id="74"/>
          </w:p>
        </w:tc>
        <w:tc>
          <w:tcPr>
            <w:tcW w:w="721" w:type="pct"/>
            <w:tcBorders>
              <w:top w:val="nil"/>
              <w:left w:val="nil"/>
              <w:bottom w:val="single" w:sz="8" w:space="0" w:color="auto"/>
              <w:right w:val="single" w:sz="8" w:space="0" w:color="auto"/>
            </w:tcBorders>
            <w:shd w:val="clear" w:color="000000" w:fill="BACDE0"/>
            <w:noWrap/>
            <w:vAlign w:val="center"/>
            <w:hideMark/>
          </w:tcPr>
          <w:p w14:paraId="5FB1D921" w14:textId="07ED3119" w:rsidR="00191ACD" w:rsidRPr="006D3715" w:rsidRDefault="00191ACD" w:rsidP="009F52BA">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47</w:t>
            </w:r>
            <w:r w:rsidRPr="006D3715">
              <w:rPr>
                <w:rFonts w:ascii="Calibri Light" w:eastAsia="Times New Roman" w:hAnsi="Calibri Light" w:cs="Calibri Light"/>
                <w:b/>
                <w:bCs/>
                <w:color w:val="FF0000"/>
                <w:sz w:val="16"/>
                <w:szCs w:val="16"/>
                <w:lang w:eastAsia="pl-PL"/>
              </w:rPr>
              <w:t>,</w:t>
            </w:r>
            <w:r>
              <w:rPr>
                <w:rFonts w:ascii="Calibri Light" w:eastAsia="Times New Roman" w:hAnsi="Calibri Light" w:cs="Calibri Light"/>
                <w:b/>
                <w:bCs/>
                <w:color w:val="FF0000"/>
                <w:sz w:val="16"/>
                <w:szCs w:val="16"/>
                <w:lang w:eastAsia="pl-PL"/>
              </w:rPr>
              <w:t>4</w:t>
            </w:r>
            <w:r w:rsidRPr="006D3715">
              <w:rPr>
                <w:rFonts w:ascii="Calibri Light" w:eastAsia="Times New Roman" w:hAnsi="Calibri Light" w:cs="Calibri Light"/>
                <w:b/>
                <w:bCs/>
                <w:color w:val="FF0000"/>
                <w:sz w:val="16"/>
                <w:szCs w:val="16"/>
                <w:lang w:eastAsia="pl-PL"/>
              </w:rPr>
              <w:t>%</w:t>
            </w:r>
          </w:p>
        </w:tc>
        <w:tc>
          <w:tcPr>
            <w:tcW w:w="721" w:type="pct"/>
            <w:tcBorders>
              <w:top w:val="nil"/>
              <w:left w:val="nil"/>
              <w:bottom w:val="single" w:sz="8" w:space="0" w:color="auto"/>
              <w:right w:val="single" w:sz="8" w:space="0" w:color="auto"/>
            </w:tcBorders>
            <w:shd w:val="clear" w:color="000000" w:fill="BACDE0"/>
            <w:noWrap/>
            <w:vAlign w:val="center"/>
            <w:hideMark/>
          </w:tcPr>
          <w:p w14:paraId="44E3BCC7" w14:textId="3F408AA3" w:rsidR="00191ACD" w:rsidRPr="009F52BA" w:rsidRDefault="00191ACD" w:rsidP="009F52BA">
            <w:pPr>
              <w:spacing w:before="100" w:after="100" w:line="240" w:lineRule="auto"/>
              <w:jc w:val="center"/>
              <w:rPr>
                <w:rFonts w:ascii="Calibri Light" w:eastAsia="Times New Roman" w:hAnsi="Calibri Light" w:cs="Calibri Light"/>
                <w:sz w:val="16"/>
                <w:szCs w:val="16"/>
                <w:lang w:eastAsia="pl-PL"/>
              </w:rPr>
            </w:pPr>
            <w:r w:rsidRPr="009F52BA">
              <w:rPr>
                <w:rFonts w:ascii="Calibri Light" w:eastAsia="Times New Roman" w:hAnsi="Calibri Light" w:cs="Calibri Light"/>
                <w:sz w:val="16"/>
                <w:szCs w:val="16"/>
                <w:lang w:eastAsia="pl-PL"/>
              </w:rPr>
              <w:t>1</w:t>
            </w:r>
            <w:r>
              <w:rPr>
                <w:rFonts w:ascii="Calibri Light" w:eastAsia="Times New Roman" w:hAnsi="Calibri Light" w:cs="Calibri Light"/>
                <w:sz w:val="16"/>
                <w:szCs w:val="16"/>
                <w:lang w:eastAsia="pl-PL"/>
              </w:rPr>
              <w:t>6</w:t>
            </w:r>
            <w:r w:rsidRPr="009F52BA">
              <w:rPr>
                <w:rFonts w:ascii="Calibri Light" w:eastAsia="Times New Roman" w:hAnsi="Calibri Light" w:cs="Calibri Light"/>
                <w:sz w:val="16"/>
                <w:szCs w:val="16"/>
                <w:lang w:eastAsia="pl-PL"/>
              </w:rPr>
              <w:t>,</w:t>
            </w:r>
            <w:r>
              <w:rPr>
                <w:rFonts w:ascii="Calibri Light" w:eastAsia="Times New Roman" w:hAnsi="Calibri Light" w:cs="Calibri Light"/>
                <w:sz w:val="16"/>
                <w:szCs w:val="16"/>
                <w:lang w:eastAsia="pl-PL"/>
              </w:rPr>
              <w:t>9</w:t>
            </w:r>
            <w:r w:rsidRPr="009F52BA">
              <w:rPr>
                <w:rFonts w:ascii="Calibri Light" w:eastAsia="Times New Roman" w:hAnsi="Calibri Light" w:cs="Calibri Light"/>
                <w:sz w:val="16"/>
                <w:szCs w:val="16"/>
                <w:lang w:eastAsia="pl-PL"/>
              </w:rPr>
              <w:t>%</w:t>
            </w:r>
          </w:p>
        </w:tc>
      </w:tr>
      <w:tr w:rsidR="00191ACD" w:rsidRPr="009F52BA" w14:paraId="2E3DBE51" w14:textId="77777777" w:rsidTr="008034EA">
        <w:trPr>
          <w:trHeight w:val="54"/>
        </w:trPr>
        <w:tc>
          <w:tcPr>
            <w:tcW w:w="1426" w:type="pct"/>
            <w:vMerge/>
            <w:tcBorders>
              <w:left w:val="single" w:sz="8" w:space="0" w:color="auto"/>
              <w:right w:val="single" w:sz="8" w:space="0" w:color="auto"/>
            </w:tcBorders>
            <w:shd w:val="clear" w:color="auto" w:fill="BACDE0"/>
            <w:noWrap/>
            <w:vAlign w:val="center"/>
          </w:tcPr>
          <w:p w14:paraId="39100E5E" w14:textId="77777777" w:rsidR="00191ACD" w:rsidRPr="009F52BA" w:rsidRDefault="00191ACD" w:rsidP="009F52BA">
            <w:pPr>
              <w:spacing w:before="100" w:after="100" w:line="240" w:lineRule="auto"/>
              <w:jc w:val="center"/>
              <w:rPr>
                <w:rFonts w:ascii="Calibri Light" w:eastAsia="Times New Roman" w:hAnsi="Calibri Light" w:cs="Calibri Light"/>
                <w:b/>
                <w:bCs/>
                <w:sz w:val="16"/>
                <w:szCs w:val="16"/>
                <w:lang w:eastAsia="pl-PL"/>
              </w:rPr>
            </w:pPr>
          </w:p>
        </w:tc>
        <w:tc>
          <w:tcPr>
            <w:tcW w:w="2132" w:type="pct"/>
            <w:tcBorders>
              <w:top w:val="nil"/>
              <w:left w:val="nil"/>
              <w:bottom w:val="single" w:sz="8" w:space="0" w:color="auto"/>
              <w:right w:val="single" w:sz="8" w:space="0" w:color="auto"/>
            </w:tcBorders>
            <w:shd w:val="clear" w:color="000000" w:fill="BACDE0"/>
            <w:vAlign w:val="center"/>
          </w:tcPr>
          <w:p w14:paraId="38040AB5" w14:textId="03FF249B" w:rsidR="00191ACD" w:rsidRPr="009F52BA" w:rsidRDefault="00191ACD" w:rsidP="009F52BA">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 xml:space="preserve">Liczba obiektów przestrzeni publicznej (place zabaw, skwery, zieleńce, place, inne ogólnodostępne przestrzenie publiczne) w złym stanie technicznym na 100 mieszkańców </w:t>
            </w:r>
          </w:p>
        </w:tc>
        <w:tc>
          <w:tcPr>
            <w:tcW w:w="721" w:type="pct"/>
            <w:tcBorders>
              <w:top w:val="nil"/>
              <w:left w:val="nil"/>
              <w:bottom w:val="single" w:sz="8" w:space="0" w:color="auto"/>
              <w:right w:val="single" w:sz="8" w:space="0" w:color="auto"/>
            </w:tcBorders>
            <w:shd w:val="clear" w:color="000000" w:fill="BACDE0"/>
            <w:noWrap/>
            <w:vAlign w:val="center"/>
          </w:tcPr>
          <w:p w14:paraId="0E1BA470" w14:textId="12469123" w:rsidR="00191ACD" w:rsidRDefault="00191ACD" w:rsidP="009F52BA">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0,07</w:t>
            </w:r>
          </w:p>
        </w:tc>
        <w:tc>
          <w:tcPr>
            <w:tcW w:w="721" w:type="pct"/>
            <w:tcBorders>
              <w:top w:val="nil"/>
              <w:left w:val="nil"/>
              <w:bottom w:val="single" w:sz="8" w:space="0" w:color="auto"/>
              <w:right w:val="single" w:sz="8" w:space="0" w:color="auto"/>
            </w:tcBorders>
            <w:shd w:val="clear" w:color="000000" w:fill="BACDE0"/>
            <w:noWrap/>
            <w:vAlign w:val="center"/>
          </w:tcPr>
          <w:p w14:paraId="558018A1" w14:textId="2E76B645" w:rsidR="00191ACD" w:rsidRPr="009F52BA" w:rsidRDefault="00191ACD" w:rsidP="009F52BA">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0,00</w:t>
            </w:r>
          </w:p>
        </w:tc>
      </w:tr>
      <w:tr w:rsidR="00191ACD" w:rsidRPr="009F52BA" w14:paraId="07191F75" w14:textId="77777777" w:rsidTr="008034EA">
        <w:trPr>
          <w:trHeight w:val="54"/>
        </w:trPr>
        <w:tc>
          <w:tcPr>
            <w:tcW w:w="1426" w:type="pct"/>
            <w:vMerge/>
            <w:tcBorders>
              <w:left w:val="single" w:sz="8" w:space="0" w:color="auto"/>
              <w:bottom w:val="single" w:sz="8" w:space="0" w:color="auto"/>
              <w:right w:val="single" w:sz="8" w:space="0" w:color="auto"/>
            </w:tcBorders>
            <w:shd w:val="clear" w:color="auto" w:fill="BACDE0"/>
            <w:noWrap/>
            <w:vAlign w:val="center"/>
          </w:tcPr>
          <w:p w14:paraId="30E7C399" w14:textId="77777777" w:rsidR="00191ACD" w:rsidRPr="009F52BA" w:rsidRDefault="00191ACD" w:rsidP="009F52BA">
            <w:pPr>
              <w:spacing w:before="100" w:after="100" w:line="240" w:lineRule="auto"/>
              <w:jc w:val="center"/>
              <w:rPr>
                <w:rFonts w:ascii="Calibri Light" w:eastAsia="Times New Roman" w:hAnsi="Calibri Light" w:cs="Calibri Light"/>
                <w:b/>
                <w:bCs/>
                <w:sz w:val="16"/>
                <w:szCs w:val="16"/>
                <w:lang w:eastAsia="pl-PL"/>
              </w:rPr>
            </w:pPr>
          </w:p>
        </w:tc>
        <w:tc>
          <w:tcPr>
            <w:tcW w:w="2132" w:type="pct"/>
            <w:tcBorders>
              <w:top w:val="nil"/>
              <w:left w:val="nil"/>
              <w:bottom w:val="single" w:sz="8" w:space="0" w:color="auto"/>
              <w:right w:val="single" w:sz="8" w:space="0" w:color="auto"/>
            </w:tcBorders>
            <w:shd w:val="clear" w:color="000000" w:fill="BACDE0"/>
            <w:vAlign w:val="center"/>
          </w:tcPr>
          <w:p w14:paraId="46479CD9" w14:textId="01A6E3C0" w:rsidR="00191ACD" w:rsidRDefault="00191ACD" w:rsidP="009F52BA">
            <w:pPr>
              <w:spacing w:before="100" w:after="100" w:line="240" w:lineRule="auto"/>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Liczba obiektów zabytkowych w złym stanie technicznym wpisanych do Gminnej Ewidencji Zabytków w ogólnej liczbie obiektów zabytkowych</w:t>
            </w:r>
          </w:p>
        </w:tc>
        <w:tc>
          <w:tcPr>
            <w:tcW w:w="721" w:type="pct"/>
            <w:tcBorders>
              <w:top w:val="nil"/>
              <w:left w:val="nil"/>
              <w:bottom w:val="single" w:sz="8" w:space="0" w:color="auto"/>
              <w:right w:val="single" w:sz="8" w:space="0" w:color="auto"/>
            </w:tcBorders>
            <w:shd w:val="clear" w:color="000000" w:fill="BACDE0"/>
            <w:noWrap/>
            <w:vAlign w:val="center"/>
          </w:tcPr>
          <w:p w14:paraId="4459099F" w14:textId="5B5D8F2C" w:rsidR="00191ACD" w:rsidRDefault="00191ACD" w:rsidP="009F52BA">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81,1%</w:t>
            </w:r>
          </w:p>
        </w:tc>
        <w:tc>
          <w:tcPr>
            <w:tcW w:w="721" w:type="pct"/>
            <w:tcBorders>
              <w:top w:val="nil"/>
              <w:left w:val="nil"/>
              <w:bottom w:val="single" w:sz="8" w:space="0" w:color="auto"/>
              <w:right w:val="single" w:sz="8" w:space="0" w:color="auto"/>
            </w:tcBorders>
            <w:shd w:val="clear" w:color="000000" w:fill="BACDE0"/>
            <w:noWrap/>
            <w:vAlign w:val="center"/>
          </w:tcPr>
          <w:p w14:paraId="26D2FBF8" w14:textId="2009BDC8" w:rsidR="00191ACD" w:rsidRDefault="00191ACD" w:rsidP="009F52BA">
            <w:pPr>
              <w:spacing w:before="100" w:after="100" w:line="240" w:lineRule="auto"/>
              <w:jc w:val="center"/>
              <w:rPr>
                <w:rFonts w:ascii="Calibri Light" w:eastAsia="Times New Roman" w:hAnsi="Calibri Light" w:cs="Calibri Light"/>
                <w:sz w:val="16"/>
                <w:szCs w:val="16"/>
                <w:lang w:eastAsia="pl-PL"/>
              </w:rPr>
            </w:pPr>
            <w:r>
              <w:rPr>
                <w:rFonts w:ascii="Calibri Light" w:eastAsia="Times New Roman" w:hAnsi="Calibri Light" w:cs="Calibri Light"/>
                <w:sz w:val="16"/>
                <w:szCs w:val="16"/>
                <w:lang w:eastAsia="pl-PL"/>
              </w:rPr>
              <w:t>15,1%</w:t>
            </w:r>
          </w:p>
        </w:tc>
      </w:tr>
      <w:tr w:rsidR="009D7EDF" w:rsidRPr="009F52BA" w14:paraId="32B296F8" w14:textId="77777777" w:rsidTr="00EB541F">
        <w:trPr>
          <w:trHeight w:val="54"/>
        </w:trPr>
        <w:tc>
          <w:tcPr>
            <w:tcW w:w="1426" w:type="pct"/>
            <w:tcBorders>
              <w:top w:val="nil"/>
              <w:left w:val="single" w:sz="8" w:space="0" w:color="auto"/>
              <w:bottom w:val="single" w:sz="8" w:space="0" w:color="auto"/>
              <w:right w:val="single" w:sz="8" w:space="0" w:color="auto"/>
            </w:tcBorders>
            <w:shd w:val="clear" w:color="auto" w:fill="FFFF00"/>
            <w:noWrap/>
            <w:vAlign w:val="center"/>
            <w:hideMark/>
          </w:tcPr>
          <w:p w14:paraId="490EA08B" w14:textId="77777777" w:rsidR="009F52BA" w:rsidRPr="00EB541F" w:rsidRDefault="009F52BA" w:rsidP="009F52BA">
            <w:pPr>
              <w:spacing w:before="100" w:after="100" w:line="240" w:lineRule="auto"/>
              <w:jc w:val="center"/>
              <w:rPr>
                <w:rFonts w:ascii="Calibri Light" w:eastAsia="Times New Roman" w:hAnsi="Calibri Light" w:cs="Calibri Light"/>
                <w:b/>
                <w:bCs/>
                <w:sz w:val="16"/>
                <w:szCs w:val="16"/>
                <w:lang w:eastAsia="pl-PL"/>
              </w:rPr>
            </w:pPr>
            <w:r w:rsidRPr="00EB541F">
              <w:rPr>
                <w:rFonts w:ascii="Calibri Light" w:eastAsia="Times New Roman" w:hAnsi="Calibri Light" w:cs="Calibri Light"/>
                <w:b/>
                <w:bCs/>
                <w:sz w:val="16"/>
                <w:szCs w:val="16"/>
                <w:lang w:eastAsia="pl-PL"/>
              </w:rPr>
              <w:lastRenderedPageBreak/>
              <w:t>Efektywność energetyczna</w:t>
            </w:r>
          </w:p>
        </w:tc>
        <w:tc>
          <w:tcPr>
            <w:tcW w:w="2132" w:type="pct"/>
            <w:tcBorders>
              <w:top w:val="nil"/>
              <w:left w:val="nil"/>
              <w:bottom w:val="single" w:sz="8" w:space="0" w:color="auto"/>
              <w:right w:val="single" w:sz="8" w:space="0" w:color="auto"/>
            </w:tcBorders>
            <w:shd w:val="clear" w:color="auto" w:fill="FFFF00"/>
            <w:vAlign w:val="center"/>
            <w:hideMark/>
          </w:tcPr>
          <w:p w14:paraId="5131DB86" w14:textId="3CE2D6F7" w:rsidR="009F52BA" w:rsidRPr="00EB541F" w:rsidRDefault="009F52BA" w:rsidP="009F52BA">
            <w:pPr>
              <w:spacing w:before="100" w:after="100" w:line="240" w:lineRule="auto"/>
              <w:rPr>
                <w:rFonts w:ascii="Calibri Light" w:eastAsia="Times New Roman" w:hAnsi="Calibri Light" w:cs="Calibri Light"/>
                <w:sz w:val="16"/>
                <w:szCs w:val="16"/>
                <w:lang w:eastAsia="pl-PL"/>
              </w:rPr>
            </w:pPr>
            <w:r w:rsidRPr="00EB541F">
              <w:rPr>
                <w:rFonts w:ascii="Calibri Light" w:eastAsia="Times New Roman" w:hAnsi="Calibri Light" w:cs="Calibri Light"/>
                <w:sz w:val="16"/>
                <w:szCs w:val="16"/>
                <w:lang w:eastAsia="pl-PL"/>
              </w:rPr>
              <w:t>Liczba obiektów komunalnych wymagających termomodernizacji (mieszkania komunalne, obiekty użyteczności publicznej</w:t>
            </w:r>
            <w:r w:rsidR="00721C25" w:rsidRPr="00EB541F">
              <w:rPr>
                <w:rFonts w:ascii="Calibri Light" w:eastAsia="Times New Roman" w:hAnsi="Calibri Light" w:cs="Calibri Light"/>
                <w:sz w:val="16"/>
                <w:szCs w:val="16"/>
                <w:lang w:eastAsia="pl-PL"/>
              </w:rPr>
              <w:t xml:space="preserve"> </w:t>
            </w:r>
            <w:r w:rsidRPr="00EB541F">
              <w:rPr>
                <w:rFonts w:ascii="Calibri Light" w:eastAsia="Times New Roman" w:hAnsi="Calibri Light" w:cs="Calibri Light"/>
                <w:sz w:val="16"/>
                <w:szCs w:val="16"/>
                <w:lang w:eastAsia="pl-PL"/>
              </w:rPr>
              <w:t xml:space="preserve">itp.) w ogólnej liczbie obiektów komunalnych </w:t>
            </w:r>
          </w:p>
        </w:tc>
        <w:tc>
          <w:tcPr>
            <w:tcW w:w="721" w:type="pct"/>
            <w:tcBorders>
              <w:top w:val="nil"/>
              <w:left w:val="nil"/>
              <w:bottom w:val="single" w:sz="8" w:space="0" w:color="auto"/>
              <w:right w:val="single" w:sz="8" w:space="0" w:color="auto"/>
            </w:tcBorders>
            <w:shd w:val="clear" w:color="auto" w:fill="FFFF00"/>
            <w:noWrap/>
            <w:vAlign w:val="center"/>
            <w:hideMark/>
          </w:tcPr>
          <w:p w14:paraId="00BF7428" w14:textId="12B85AEA" w:rsidR="009F52BA" w:rsidRPr="006D3715" w:rsidRDefault="00191ACD" w:rsidP="009F52BA">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42</w:t>
            </w:r>
            <w:r w:rsidR="009F52BA" w:rsidRPr="006D3715">
              <w:rPr>
                <w:rFonts w:ascii="Calibri Light" w:eastAsia="Times New Roman" w:hAnsi="Calibri Light" w:cs="Calibri Light"/>
                <w:b/>
                <w:bCs/>
                <w:color w:val="FF0000"/>
                <w:sz w:val="16"/>
                <w:szCs w:val="16"/>
                <w:lang w:eastAsia="pl-PL"/>
              </w:rPr>
              <w:t>,</w:t>
            </w:r>
            <w:r>
              <w:rPr>
                <w:rFonts w:ascii="Calibri Light" w:eastAsia="Times New Roman" w:hAnsi="Calibri Light" w:cs="Calibri Light"/>
                <w:b/>
                <w:bCs/>
                <w:color w:val="FF0000"/>
                <w:sz w:val="16"/>
                <w:szCs w:val="16"/>
                <w:lang w:eastAsia="pl-PL"/>
              </w:rPr>
              <w:t>1</w:t>
            </w:r>
            <w:r w:rsidR="009F52BA" w:rsidRPr="006D3715">
              <w:rPr>
                <w:rFonts w:ascii="Calibri Light" w:eastAsia="Times New Roman" w:hAnsi="Calibri Light" w:cs="Calibri Light"/>
                <w:b/>
                <w:bCs/>
                <w:color w:val="FF0000"/>
                <w:sz w:val="16"/>
                <w:szCs w:val="16"/>
                <w:lang w:eastAsia="pl-PL"/>
              </w:rPr>
              <w:t>%</w:t>
            </w:r>
          </w:p>
        </w:tc>
        <w:tc>
          <w:tcPr>
            <w:tcW w:w="721" w:type="pct"/>
            <w:tcBorders>
              <w:top w:val="nil"/>
              <w:left w:val="nil"/>
              <w:bottom w:val="single" w:sz="8" w:space="0" w:color="auto"/>
              <w:right w:val="single" w:sz="8" w:space="0" w:color="auto"/>
            </w:tcBorders>
            <w:shd w:val="clear" w:color="auto" w:fill="FFFF00"/>
            <w:noWrap/>
            <w:vAlign w:val="center"/>
            <w:hideMark/>
          </w:tcPr>
          <w:p w14:paraId="4BD7D927" w14:textId="4B533B34" w:rsidR="009F52BA" w:rsidRPr="009F52BA" w:rsidRDefault="00191ACD" w:rsidP="009F52BA">
            <w:pPr>
              <w:spacing w:before="100" w:after="100" w:line="240" w:lineRule="auto"/>
              <w:jc w:val="center"/>
              <w:rPr>
                <w:rFonts w:ascii="Calibri Light" w:eastAsia="Times New Roman" w:hAnsi="Calibri Light" w:cs="Calibri Light"/>
                <w:color w:val="FFFFFF"/>
                <w:sz w:val="16"/>
                <w:szCs w:val="16"/>
                <w:lang w:eastAsia="pl-PL"/>
              </w:rPr>
            </w:pPr>
            <w:r w:rsidRPr="00EB541F">
              <w:rPr>
                <w:rFonts w:ascii="Calibri Light" w:eastAsia="Times New Roman" w:hAnsi="Calibri Light" w:cs="Calibri Light"/>
                <w:sz w:val="16"/>
                <w:szCs w:val="16"/>
                <w:lang w:eastAsia="pl-PL"/>
              </w:rPr>
              <w:t>16</w:t>
            </w:r>
            <w:r w:rsidR="009F52BA" w:rsidRPr="00EB541F">
              <w:rPr>
                <w:rFonts w:ascii="Calibri Light" w:eastAsia="Times New Roman" w:hAnsi="Calibri Light" w:cs="Calibri Light"/>
                <w:sz w:val="16"/>
                <w:szCs w:val="16"/>
                <w:lang w:eastAsia="pl-PL"/>
              </w:rPr>
              <w:t>,</w:t>
            </w:r>
            <w:r w:rsidRPr="00EB541F">
              <w:rPr>
                <w:rFonts w:ascii="Calibri Light" w:eastAsia="Times New Roman" w:hAnsi="Calibri Light" w:cs="Calibri Light"/>
                <w:sz w:val="16"/>
                <w:szCs w:val="16"/>
                <w:lang w:eastAsia="pl-PL"/>
              </w:rPr>
              <w:t>7</w:t>
            </w:r>
            <w:r w:rsidR="009F52BA" w:rsidRPr="00EB541F">
              <w:rPr>
                <w:rFonts w:ascii="Calibri Light" w:eastAsia="Times New Roman" w:hAnsi="Calibri Light" w:cs="Calibri Light"/>
                <w:sz w:val="16"/>
                <w:szCs w:val="16"/>
                <w:lang w:eastAsia="pl-PL"/>
              </w:rPr>
              <w:t>%</w:t>
            </w:r>
          </w:p>
        </w:tc>
      </w:tr>
      <w:tr w:rsidR="009D7EDF" w:rsidRPr="009F52BA" w14:paraId="60608C20" w14:textId="77777777" w:rsidTr="009D7EDF">
        <w:trPr>
          <w:trHeight w:val="54"/>
        </w:trPr>
        <w:tc>
          <w:tcPr>
            <w:tcW w:w="1426" w:type="pct"/>
            <w:tcBorders>
              <w:top w:val="nil"/>
              <w:left w:val="single" w:sz="8" w:space="0" w:color="auto"/>
              <w:bottom w:val="single" w:sz="8" w:space="0" w:color="auto"/>
              <w:right w:val="single" w:sz="8" w:space="0" w:color="auto"/>
            </w:tcBorders>
            <w:shd w:val="clear" w:color="000000" w:fill="BACDE0"/>
            <w:noWrap/>
            <w:vAlign w:val="center"/>
            <w:hideMark/>
          </w:tcPr>
          <w:p w14:paraId="08567952" w14:textId="77777777" w:rsidR="009F52BA" w:rsidRPr="009F52BA" w:rsidRDefault="009F52BA" w:rsidP="009F52BA">
            <w:pPr>
              <w:spacing w:before="100" w:after="100" w:line="240" w:lineRule="auto"/>
              <w:jc w:val="center"/>
              <w:rPr>
                <w:rFonts w:ascii="Calibri Light" w:eastAsia="Times New Roman" w:hAnsi="Calibri Light" w:cs="Calibri Light"/>
                <w:b/>
                <w:bCs/>
                <w:sz w:val="16"/>
                <w:szCs w:val="16"/>
                <w:lang w:eastAsia="pl-PL"/>
              </w:rPr>
            </w:pPr>
            <w:r w:rsidRPr="009F52BA">
              <w:rPr>
                <w:rFonts w:ascii="Calibri Light" w:eastAsia="Times New Roman" w:hAnsi="Calibri Light" w:cs="Calibri Light"/>
                <w:b/>
                <w:bCs/>
                <w:sz w:val="16"/>
                <w:szCs w:val="16"/>
                <w:lang w:eastAsia="pl-PL"/>
              </w:rPr>
              <w:t>Zapewnienie dostępności</w:t>
            </w:r>
          </w:p>
        </w:tc>
        <w:tc>
          <w:tcPr>
            <w:tcW w:w="2132" w:type="pct"/>
            <w:tcBorders>
              <w:top w:val="nil"/>
              <w:left w:val="nil"/>
              <w:bottom w:val="single" w:sz="8" w:space="0" w:color="auto"/>
              <w:right w:val="single" w:sz="8" w:space="0" w:color="auto"/>
            </w:tcBorders>
            <w:shd w:val="clear" w:color="000000" w:fill="BACDE0"/>
            <w:vAlign w:val="center"/>
            <w:hideMark/>
          </w:tcPr>
          <w:p w14:paraId="7878EE5E" w14:textId="0DBA9C0A" w:rsidR="009F52BA" w:rsidRPr="009F52BA" w:rsidRDefault="009F52BA" w:rsidP="009F52BA">
            <w:pPr>
              <w:spacing w:before="100" w:after="100" w:line="240" w:lineRule="auto"/>
              <w:rPr>
                <w:rFonts w:ascii="Calibri Light" w:eastAsia="Times New Roman" w:hAnsi="Calibri Light" w:cs="Calibri Light"/>
                <w:color w:val="000000"/>
                <w:sz w:val="16"/>
                <w:szCs w:val="16"/>
                <w:lang w:eastAsia="pl-PL"/>
              </w:rPr>
            </w:pPr>
            <w:r w:rsidRPr="009F52BA">
              <w:rPr>
                <w:rFonts w:ascii="Calibri Light" w:eastAsia="Times New Roman" w:hAnsi="Calibri Light" w:cs="Calibri Light"/>
                <w:color w:val="000000"/>
                <w:sz w:val="16"/>
                <w:szCs w:val="16"/>
                <w:lang w:eastAsia="pl-PL"/>
              </w:rPr>
              <w:t>Liczba obiektów komunalnych niedostosowanych do potrzeb osób ze szczególnymi potrzebami (mieszkania komunalne, obiekty użyteczności publicznej itp.) w ogólnej liczbie obiektów komunalnych</w:t>
            </w:r>
          </w:p>
        </w:tc>
        <w:tc>
          <w:tcPr>
            <w:tcW w:w="721" w:type="pct"/>
            <w:tcBorders>
              <w:top w:val="nil"/>
              <w:left w:val="nil"/>
              <w:bottom w:val="single" w:sz="8" w:space="0" w:color="auto"/>
              <w:right w:val="single" w:sz="8" w:space="0" w:color="auto"/>
            </w:tcBorders>
            <w:shd w:val="clear" w:color="000000" w:fill="BACDE0"/>
            <w:noWrap/>
            <w:vAlign w:val="center"/>
            <w:hideMark/>
          </w:tcPr>
          <w:p w14:paraId="525D7319" w14:textId="0DF20DAB" w:rsidR="009F52BA" w:rsidRPr="006D3715" w:rsidRDefault="00191ACD" w:rsidP="009F52BA">
            <w:pPr>
              <w:spacing w:before="100" w:after="100" w:line="240" w:lineRule="auto"/>
              <w:jc w:val="center"/>
              <w:rPr>
                <w:rFonts w:ascii="Calibri Light" w:eastAsia="Times New Roman" w:hAnsi="Calibri Light" w:cs="Calibri Light"/>
                <w:b/>
                <w:bCs/>
                <w:color w:val="FF0000"/>
                <w:sz w:val="16"/>
                <w:szCs w:val="16"/>
                <w:lang w:eastAsia="pl-PL"/>
              </w:rPr>
            </w:pPr>
            <w:r>
              <w:rPr>
                <w:rFonts w:ascii="Calibri Light" w:eastAsia="Times New Roman" w:hAnsi="Calibri Light" w:cs="Calibri Light"/>
                <w:b/>
                <w:bCs/>
                <w:color w:val="FF0000"/>
                <w:sz w:val="16"/>
                <w:szCs w:val="16"/>
                <w:lang w:eastAsia="pl-PL"/>
              </w:rPr>
              <w:t>73,7</w:t>
            </w:r>
            <w:r w:rsidR="009F52BA" w:rsidRPr="006D3715">
              <w:rPr>
                <w:rFonts w:ascii="Calibri Light" w:eastAsia="Times New Roman" w:hAnsi="Calibri Light" w:cs="Calibri Light"/>
                <w:b/>
                <w:bCs/>
                <w:color w:val="FF0000"/>
                <w:sz w:val="16"/>
                <w:szCs w:val="16"/>
                <w:lang w:eastAsia="pl-PL"/>
              </w:rPr>
              <w:t>%</w:t>
            </w:r>
          </w:p>
        </w:tc>
        <w:tc>
          <w:tcPr>
            <w:tcW w:w="721" w:type="pct"/>
            <w:tcBorders>
              <w:top w:val="nil"/>
              <w:left w:val="nil"/>
              <w:bottom w:val="single" w:sz="8" w:space="0" w:color="auto"/>
              <w:right w:val="single" w:sz="8" w:space="0" w:color="auto"/>
            </w:tcBorders>
            <w:shd w:val="clear" w:color="000000" w:fill="BACDE0"/>
            <w:noWrap/>
            <w:vAlign w:val="center"/>
            <w:hideMark/>
          </w:tcPr>
          <w:p w14:paraId="66157619" w14:textId="458574DE" w:rsidR="009F52BA" w:rsidRPr="009F52BA" w:rsidRDefault="00191ACD" w:rsidP="009F52BA">
            <w:pPr>
              <w:spacing w:before="100" w:after="100" w:line="240" w:lineRule="auto"/>
              <w:jc w:val="center"/>
              <w:rPr>
                <w:rFonts w:ascii="Calibri Light" w:eastAsia="Times New Roman" w:hAnsi="Calibri Light" w:cs="Calibri Light"/>
                <w:color w:val="000000"/>
                <w:sz w:val="16"/>
                <w:szCs w:val="16"/>
                <w:lang w:eastAsia="pl-PL"/>
              </w:rPr>
            </w:pPr>
            <w:r>
              <w:rPr>
                <w:rFonts w:ascii="Calibri Light" w:eastAsia="Times New Roman" w:hAnsi="Calibri Light" w:cs="Calibri Light"/>
                <w:color w:val="000000"/>
                <w:sz w:val="16"/>
                <w:szCs w:val="16"/>
                <w:lang w:eastAsia="pl-PL"/>
              </w:rPr>
              <w:t>17</w:t>
            </w:r>
            <w:r w:rsidR="009F52BA" w:rsidRPr="009F52BA">
              <w:rPr>
                <w:rFonts w:ascii="Calibri Light" w:eastAsia="Times New Roman" w:hAnsi="Calibri Light" w:cs="Calibri Light"/>
                <w:color w:val="000000"/>
                <w:sz w:val="16"/>
                <w:szCs w:val="16"/>
                <w:lang w:eastAsia="pl-PL"/>
              </w:rPr>
              <w:t>,</w:t>
            </w:r>
            <w:r>
              <w:rPr>
                <w:rFonts w:ascii="Calibri Light" w:eastAsia="Times New Roman" w:hAnsi="Calibri Light" w:cs="Calibri Light"/>
                <w:color w:val="000000"/>
                <w:sz w:val="16"/>
                <w:szCs w:val="16"/>
                <w:lang w:eastAsia="pl-PL"/>
              </w:rPr>
              <w:t>8</w:t>
            </w:r>
            <w:r w:rsidR="009F52BA" w:rsidRPr="009F52BA">
              <w:rPr>
                <w:rFonts w:ascii="Calibri Light" w:eastAsia="Times New Roman" w:hAnsi="Calibri Light" w:cs="Calibri Light"/>
                <w:color w:val="000000"/>
                <w:sz w:val="16"/>
                <w:szCs w:val="16"/>
                <w:lang w:eastAsia="pl-PL"/>
              </w:rPr>
              <w:t>%</w:t>
            </w:r>
          </w:p>
        </w:tc>
      </w:tr>
    </w:tbl>
    <w:bookmarkEnd w:id="73"/>
    <w:p w14:paraId="65912C25" w14:textId="639FDE3C" w:rsidR="00497E25" w:rsidRPr="00164A3E" w:rsidRDefault="00497E25" w:rsidP="00E72D03">
      <w:pPr>
        <w:pStyle w:val="Legenda"/>
        <w:spacing w:after="100"/>
        <w:rPr>
          <w:rFonts w:cs="Calibri"/>
        </w:rPr>
      </w:pPr>
      <w:r w:rsidRPr="009F52BA">
        <w:rPr>
          <w:rFonts w:cs="Calibri"/>
          <w:b/>
          <w:bCs/>
        </w:rPr>
        <w:t>Źródło:</w:t>
      </w:r>
      <w:r w:rsidRPr="00164A3E">
        <w:rPr>
          <w:rFonts w:cs="Calibri"/>
        </w:rPr>
        <w:t xml:space="preserve"> opracowanie własne na podstawie Diagnozy służącej wyznaczeniu obszaru zdegradowanego i obszaru rewitalizacji na terenie Gminy </w:t>
      </w:r>
      <w:r w:rsidR="00191ACD">
        <w:rPr>
          <w:rFonts w:cs="Calibri"/>
        </w:rPr>
        <w:t>Wiskitki</w:t>
      </w:r>
      <w:r w:rsidRPr="00164A3E">
        <w:rPr>
          <w:rFonts w:cs="Calibri"/>
        </w:rPr>
        <w:t>.</w:t>
      </w:r>
    </w:p>
    <w:p w14:paraId="54E408B8" w14:textId="40053788" w:rsidR="004A5E2A" w:rsidRPr="00FC18C3" w:rsidRDefault="00107FFD" w:rsidP="00E72D03">
      <w:pPr>
        <w:spacing w:after="100"/>
        <w:jc w:val="both"/>
        <w:rPr>
          <w:rFonts w:cs="Calibri"/>
        </w:rPr>
      </w:pPr>
      <w:r w:rsidRPr="00FC18C3">
        <w:rPr>
          <w:rFonts w:cs="Calibri"/>
        </w:rPr>
        <w:t xml:space="preserve">Obiekty i przestrzenie ważne </w:t>
      </w:r>
      <w:r w:rsidR="00E47467" w:rsidRPr="00FC18C3">
        <w:rPr>
          <w:rFonts w:cs="Calibri"/>
        </w:rPr>
        <w:t xml:space="preserve">dla lokalnej społeczności zostały </w:t>
      </w:r>
      <w:r w:rsidR="00D75632" w:rsidRPr="00FC18C3">
        <w:rPr>
          <w:rFonts w:cs="Calibri"/>
        </w:rPr>
        <w:t xml:space="preserve">wypisane </w:t>
      </w:r>
      <w:r w:rsidR="00E47467" w:rsidRPr="00FC18C3">
        <w:rPr>
          <w:rFonts w:cs="Calibri"/>
        </w:rPr>
        <w:t>w</w:t>
      </w:r>
      <w:r w:rsidR="00B97ABD" w:rsidRPr="00FC18C3">
        <w:rPr>
          <w:rFonts w:cs="Calibri"/>
        </w:rPr>
        <w:t> </w:t>
      </w:r>
      <w:r w:rsidR="00E47467" w:rsidRPr="00FC18C3">
        <w:rPr>
          <w:rFonts w:cs="Calibri"/>
        </w:rPr>
        <w:t>podrozdziale traktującym o</w:t>
      </w:r>
      <w:r w:rsidR="00514591">
        <w:rPr>
          <w:rFonts w:cs="Calibri"/>
        </w:rPr>
        <w:t> </w:t>
      </w:r>
      <w:r w:rsidR="00E47467" w:rsidRPr="00FC18C3">
        <w:rPr>
          <w:rFonts w:cs="Calibri"/>
        </w:rPr>
        <w:t>sferze przestrzenno-funkcjonalnej. W poniższym rozdziale zostan</w:t>
      </w:r>
      <w:r w:rsidR="001711D8" w:rsidRPr="00FC18C3">
        <w:rPr>
          <w:rFonts w:cs="Calibri"/>
        </w:rPr>
        <w:t>ą</w:t>
      </w:r>
      <w:r w:rsidR="00E47467" w:rsidRPr="00FC18C3">
        <w:rPr>
          <w:rFonts w:cs="Calibri"/>
        </w:rPr>
        <w:t xml:space="preserve"> natomiast omówion</w:t>
      </w:r>
      <w:r w:rsidR="001711D8" w:rsidRPr="00FC18C3">
        <w:rPr>
          <w:rFonts w:cs="Calibri"/>
        </w:rPr>
        <w:t xml:space="preserve">e obiekty znajdujące się w </w:t>
      </w:r>
      <w:r w:rsidR="00FC18C3">
        <w:rPr>
          <w:rFonts w:cs="Calibri"/>
        </w:rPr>
        <w:t>niedostatecznym</w:t>
      </w:r>
      <w:r w:rsidR="00E47467" w:rsidRPr="00FC18C3">
        <w:rPr>
          <w:rFonts w:cs="Calibri"/>
        </w:rPr>
        <w:t xml:space="preserve"> stan</w:t>
      </w:r>
      <w:r w:rsidR="001711D8" w:rsidRPr="00FC18C3">
        <w:rPr>
          <w:rFonts w:cs="Calibri"/>
        </w:rPr>
        <w:t>ie</w:t>
      </w:r>
      <w:r w:rsidR="00E47467" w:rsidRPr="00FC18C3">
        <w:rPr>
          <w:rFonts w:cs="Calibri"/>
        </w:rPr>
        <w:t xml:space="preserve"> </w:t>
      </w:r>
      <w:r w:rsidR="009F70E3" w:rsidRPr="00FC18C3">
        <w:rPr>
          <w:rFonts w:cs="Calibri"/>
        </w:rPr>
        <w:t>technicznym</w:t>
      </w:r>
      <w:r w:rsidR="00B97ABD" w:rsidRPr="00FC18C3">
        <w:rPr>
          <w:rFonts w:cs="Calibri"/>
        </w:rPr>
        <w:t xml:space="preserve"> bądź wymagające dalszych prac infrastrukturalnych</w:t>
      </w:r>
      <w:r w:rsidR="00E47467" w:rsidRPr="00FC18C3">
        <w:rPr>
          <w:rFonts w:cs="Calibri"/>
        </w:rPr>
        <w:t xml:space="preserve"> oraz problemy z tym związane</w:t>
      </w:r>
      <w:r w:rsidR="00FC18C3">
        <w:rPr>
          <w:rFonts w:cs="Calibri"/>
        </w:rPr>
        <w:t>. Problemy te dotyczą również aspektów zbadanych za pomocą ww. wskaźników, a więc stanu technicznego, efektywności energetycznej oraz dostępności poszczególnych obiektów.</w:t>
      </w:r>
    </w:p>
    <w:p w14:paraId="0A9B2C34" w14:textId="77777777" w:rsidR="009F70E3" w:rsidRDefault="00072CFE" w:rsidP="00E76542">
      <w:pPr>
        <w:spacing w:after="100"/>
        <w:jc w:val="both"/>
        <w:rPr>
          <w:rFonts w:cs="Calibri"/>
          <w:b/>
          <w:bCs/>
        </w:rPr>
      </w:pPr>
      <w:r>
        <w:rPr>
          <w:rFonts w:cs="Calibri"/>
          <w:b/>
          <w:bCs/>
        </w:rPr>
        <w:t>B</w:t>
      </w:r>
      <w:r w:rsidR="00CA0F74">
        <w:rPr>
          <w:rFonts w:cs="Calibri"/>
          <w:b/>
          <w:bCs/>
        </w:rPr>
        <w:t xml:space="preserve">udynek </w:t>
      </w:r>
      <w:r w:rsidR="001244DD">
        <w:rPr>
          <w:rFonts w:cs="Calibri"/>
          <w:b/>
          <w:bCs/>
        </w:rPr>
        <w:t>ośrodka zdrowia – Plac Wolności 5 w Wiskitkach</w:t>
      </w:r>
    </w:p>
    <w:p w14:paraId="1EA69E2C" w14:textId="1E5ACD3B" w:rsidR="00043EBB" w:rsidRPr="00043EBB" w:rsidRDefault="009F70E3" w:rsidP="00043EBB">
      <w:pPr>
        <w:spacing w:after="100"/>
        <w:jc w:val="both"/>
        <w:rPr>
          <w:rFonts w:cs="Calibri"/>
        </w:rPr>
      </w:pPr>
      <w:r w:rsidRPr="009F70E3">
        <w:rPr>
          <w:rFonts w:cs="Calibri"/>
        </w:rPr>
        <w:t xml:space="preserve">Za zadania związane z ochroną zdrowia w Gminie </w:t>
      </w:r>
      <w:r>
        <w:rPr>
          <w:rFonts w:cs="Calibri"/>
        </w:rPr>
        <w:t xml:space="preserve">Wiskitki </w:t>
      </w:r>
      <w:r w:rsidR="00043EBB">
        <w:rPr>
          <w:rFonts w:cs="Calibri"/>
        </w:rPr>
        <w:t xml:space="preserve">odpowiedzialny jest </w:t>
      </w:r>
      <w:r w:rsidR="00043EBB" w:rsidRPr="00043EBB">
        <w:rPr>
          <w:rFonts w:cs="Calibri"/>
        </w:rPr>
        <w:t>Niepubliczny Zakład Opieki Zdrowotnej „Medycyna Rodzinna”</w:t>
      </w:r>
      <w:r w:rsidR="00043EBB">
        <w:rPr>
          <w:rFonts w:cs="Calibri"/>
        </w:rPr>
        <w:t xml:space="preserve"> funkcjonujący w budynku zlokalizowany przy Placu Wolności 5. W celu dalszego pełnienia obecnego zakresu funkcji lub ewentualnego poszerzenia tego zakresu, budynek wymaga przeprowadzenia następujących prac związanych z poprawą stanu technicznego: dobudow</w:t>
      </w:r>
      <w:r w:rsidR="006B0454">
        <w:rPr>
          <w:rFonts w:cs="Calibri"/>
        </w:rPr>
        <w:t>y</w:t>
      </w:r>
      <w:r w:rsidR="00043EBB">
        <w:rPr>
          <w:rFonts w:cs="Calibri"/>
        </w:rPr>
        <w:t xml:space="preserve"> klatki schodowej z windą, przebudow</w:t>
      </w:r>
      <w:r w:rsidR="006B0454">
        <w:rPr>
          <w:rFonts w:cs="Calibri"/>
        </w:rPr>
        <w:t>y</w:t>
      </w:r>
      <w:r w:rsidR="00043EBB">
        <w:rPr>
          <w:rFonts w:cs="Calibri"/>
        </w:rPr>
        <w:t xml:space="preserve"> pomieszczeń, dociepleni</w:t>
      </w:r>
      <w:r w:rsidR="006B0454">
        <w:rPr>
          <w:rFonts w:cs="Calibri"/>
        </w:rPr>
        <w:t>a</w:t>
      </w:r>
      <w:r w:rsidR="00043EBB">
        <w:rPr>
          <w:rFonts w:cs="Calibri"/>
        </w:rPr>
        <w:t xml:space="preserve"> ścian zewnętrznych oraz stropodachu, remont</w:t>
      </w:r>
      <w:r w:rsidR="006B0454">
        <w:rPr>
          <w:rFonts w:cs="Calibri"/>
        </w:rPr>
        <w:t>u</w:t>
      </w:r>
      <w:r w:rsidR="00043EBB">
        <w:rPr>
          <w:rFonts w:cs="Calibri"/>
        </w:rPr>
        <w:t xml:space="preserve"> piwnicy, wymian</w:t>
      </w:r>
      <w:r w:rsidR="006B0454">
        <w:rPr>
          <w:rFonts w:cs="Calibri"/>
        </w:rPr>
        <w:t>y</w:t>
      </w:r>
      <w:r w:rsidR="00043EBB">
        <w:rPr>
          <w:rFonts w:cs="Calibri"/>
        </w:rPr>
        <w:t xml:space="preserve"> stolarki drzwiowej, wymian</w:t>
      </w:r>
      <w:r w:rsidR="006B0454">
        <w:rPr>
          <w:rFonts w:cs="Calibri"/>
        </w:rPr>
        <w:t>y</w:t>
      </w:r>
      <w:r w:rsidR="00043EBB">
        <w:rPr>
          <w:rFonts w:cs="Calibri"/>
        </w:rPr>
        <w:t xml:space="preserve"> instalacji wodno-kanalizacyjnej, wymian</w:t>
      </w:r>
      <w:r w:rsidR="006B0454">
        <w:rPr>
          <w:rFonts w:cs="Calibri"/>
        </w:rPr>
        <w:t>y</w:t>
      </w:r>
      <w:r w:rsidR="00043EBB">
        <w:rPr>
          <w:rFonts w:cs="Calibri"/>
        </w:rPr>
        <w:t xml:space="preserve"> kotła i zmian</w:t>
      </w:r>
      <w:r w:rsidR="006B0454">
        <w:rPr>
          <w:rFonts w:cs="Calibri"/>
        </w:rPr>
        <w:t>y</w:t>
      </w:r>
      <w:r w:rsidR="00043EBB">
        <w:rPr>
          <w:rFonts w:cs="Calibri"/>
        </w:rPr>
        <w:t xml:space="preserve"> źródła ciepła, wymian</w:t>
      </w:r>
      <w:r w:rsidR="006B0454">
        <w:rPr>
          <w:rFonts w:cs="Calibri"/>
        </w:rPr>
        <w:t>y</w:t>
      </w:r>
      <w:r w:rsidR="00043EBB">
        <w:rPr>
          <w:rFonts w:cs="Calibri"/>
        </w:rPr>
        <w:t xml:space="preserve"> instalacji elektrycznej oraz realizacj</w:t>
      </w:r>
      <w:r w:rsidR="006B0454">
        <w:rPr>
          <w:rFonts w:cs="Calibri"/>
        </w:rPr>
        <w:t>i</w:t>
      </w:r>
      <w:r w:rsidR="00043EBB">
        <w:rPr>
          <w:rFonts w:cs="Calibri"/>
        </w:rPr>
        <w:t xml:space="preserve"> robót wykończeniowych i towarzyszących.</w:t>
      </w:r>
    </w:p>
    <w:p w14:paraId="01CBFFD7" w14:textId="523631D0" w:rsidR="00807B3D" w:rsidRPr="0097421D" w:rsidRDefault="00AC73F3" w:rsidP="0097421D">
      <w:pPr>
        <w:spacing w:after="100"/>
        <w:jc w:val="both"/>
        <w:rPr>
          <w:rFonts w:cs="Calibri"/>
          <w:i/>
          <w:iCs/>
          <w:sz w:val="18"/>
          <w:szCs w:val="18"/>
        </w:rPr>
      </w:pPr>
      <w:r w:rsidRPr="009F70E3">
        <w:rPr>
          <w:rFonts w:cs="Calibri"/>
        </w:rPr>
        <w:t xml:space="preserve"> </w:t>
      </w:r>
      <w:bookmarkStart w:id="75" w:name="_Toc180579616"/>
      <w:r w:rsidR="00807B3D" w:rsidRPr="0097421D">
        <w:rPr>
          <w:rFonts w:cs="Calibri"/>
          <w:b/>
          <w:bCs/>
          <w:i/>
          <w:iCs/>
          <w:sz w:val="18"/>
          <w:szCs w:val="18"/>
        </w:rPr>
        <w:t xml:space="preserve">Ryc. </w:t>
      </w:r>
      <w:r w:rsidR="00807B3D" w:rsidRPr="0097421D">
        <w:rPr>
          <w:rFonts w:cs="Calibri"/>
          <w:b/>
          <w:bCs/>
          <w:i/>
          <w:iCs/>
          <w:sz w:val="18"/>
          <w:szCs w:val="18"/>
        </w:rPr>
        <w:fldChar w:fldCharType="begin"/>
      </w:r>
      <w:r w:rsidR="00807B3D" w:rsidRPr="0097421D">
        <w:rPr>
          <w:rFonts w:cs="Calibri"/>
          <w:b/>
          <w:bCs/>
          <w:i/>
          <w:iCs/>
          <w:sz w:val="18"/>
          <w:szCs w:val="18"/>
        </w:rPr>
        <w:instrText xml:space="preserve"> SEQ Rysunek \* ARABIC </w:instrText>
      </w:r>
      <w:r w:rsidR="00807B3D" w:rsidRPr="0097421D">
        <w:rPr>
          <w:rFonts w:cs="Calibri"/>
          <w:b/>
          <w:bCs/>
          <w:i/>
          <w:iCs/>
          <w:sz w:val="18"/>
          <w:szCs w:val="18"/>
        </w:rPr>
        <w:fldChar w:fldCharType="separate"/>
      </w:r>
      <w:r w:rsidR="008A3CE3">
        <w:rPr>
          <w:rFonts w:cs="Calibri"/>
          <w:b/>
          <w:bCs/>
          <w:i/>
          <w:iCs/>
          <w:noProof/>
          <w:sz w:val="18"/>
          <w:szCs w:val="18"/>
        </w:rPr>
        <w:t>21</w:t>
      </w:r>
      <w:r w:rsidR="00807B3D" w:rsidRPr="0097421D">
        <w:rPr>
          <w:rFonts w:cs="Calibri"/>
          <w:b/>
          <w:bCs/>
          <w:i/>
          <w:iCs/>
          <w:noProof/>
          <w:sz w:val="18"/>
          <w:szCs w:val="18"/>
        </w:rPr>
        <w:fldChar w:fldCharType="end"/>
      </w:r>
      <w:r w:rsidR="00807B3D" w:rsidRPr="0097421D">
        <w:rPr>
          <w:rFonts w:cs="Calibri"/>
          <w:b/>
          <w:bCs/>
          <w:i/>
          <w:iCs/>
          <w:sz w:val="18"/>
          <w:szCs w:val="18"/>
        </w:rPr>
        <w:t>.</w:t>
      </w:r>
      <w:r w:rsidR="00807B3D" w:rsidRPr="0097421D">
        <w:rPr>
          <w:rFonts w:cs="Calibri"/>
          <w:i/>
          <w:iCs/>
          <w:sz w:val="18"/>
          <w:szCs w:val="18"/>
        </w:rPr>
        <w:t xml:space="preserve"> Stan techniczny </w:t>
      </w:r>
      <w:r w:rsidR="00610CD1" w:rsidRPr="0097421D">
        <w:rPr>
          <w:rFonts w:cs="Calibri"/>
          <w:i/>
          <w:iCs/>
          <w:sz w:val="18"/>
          <w:szCs w:val="18"/>
        </w:rPr>
        <w:t xml:space="preserve">budynku </w:t>
      </w:r>
      <w:r w:rsidR="00526FCC" w:rsidRPr="0097421D">
        <w:rPr>
          <w:rFonts w:cs="Calibri"/>
          <w:i/>
          <w:iCs/>
          <w:sz w:val="18"/>
          <w:szCs w:val="18"/>
        </w:rPr>
        <w:t>ośrodka zdrowia w Wiskitkach</w:t>
      </w:r>
      <w:bookmarkEnd w:id="75"/>
    </w:p>
    <w:p w14:paraId="4311C3EF" w14:textId="795DBA82" w:rsidR="00EE4F07" w:rsidRPr="00164A3E" w:rsidRDefault="0097421D" w:rsidP="00C22F7C">
      <w:pPr>
        <w:pStyle w:val="Legenda"/>
        <w:spacing w:after="0"/>
        <w:rPr>
          <w:rFonts w:cs="Calibri"/>
        </w:rPr>
      </w:pPr>
      <w:r w:rsidRPr="00164A3E">
        <w:rPr>
          <w:rFonts w:cs="Calibri"/>
          <w:noProof/>
        </w:rPr>
        <w:drawing>
          <wp:anchor distT="0" distB="0" distL="114300" distR="114300" simplePos="0" relativeHeight="252009472" behindDoc="0" locked="0" layoutInCell="1" allowOverlap="1" wp14:anchorId="50F6CF01" wp14:editId="53160CD4">
            <wp:simplePos x="0" y="0"/>
            <wp:positionH relativeFrom="column">
              <wp:posOffset>2578735</wp:posOffset>
            </wp:positionH>
            <wp:positionV relativeFrom="paragraph">
              <wp:posOffset>23496</wp:posOffset>
            </wp:positionV>
            <wp:extent cx="3120240" cy="2312670"/>
            <wp:effectExtent l="19050" t="19050" r="23495" b="11430"/>
            <wp:wrapNone/>
            <wp:docPr id="371161017" name="Obraz 37116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61017" name="Obraz 371161017"/>
                    <pic:cNvPicPr>
                      <a:picLocks noChangeAspect="1" noChangeArrowheads="1"/>
                    </pic:cNvPicPr>
                  </pic:nvPicPr>
                  <pic:blipFill>
                    <a:blip r:embed="rId43" cstate="print">
                      <a:extLst>
                        <a:ext uri="{28A0092B-C50C-407E-A947-70E740481C1C}">
                          <a14:useLocalDpi xmlns:a14="http://schemas.microsoft.com/office/drawing/2010/main" val="0"/>
                        </a:ext>
                      </a:extLst>
                    </a:blip>
                    <a:srcRect t="7368" b="7368"/>
                    <a:stretch>
                      <a:fillRect/>
                    </a:stretch>
                  </pic:blipFill>
                  <pic:spPr bwMode="auto">
                    <a:xfrm>
                      <a:off x="0" y="0"/>
                      <a:ext cx="3134126" cy="2322962"/>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2F3F" w:rsidRPr="00164A3E">
        <w:rPr>
          <w:rFonts w:cs="Calibri"/>
          <w:noProof/>
        </w:rPr>
        <w:drawing>
          <wp:inline distT="0" distB="0" distL="0" distR="0" wp14:anchorId="37A19DFD" wp14:editId="18ED6324">
            <wp:extent cx="3037032" cy="2335530"/>
            <wp:effectExtent l="19050" t="19050" r="11430" b="2667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a:picLocks noChangeAspect="1" noChangeArrowheads="1"/>
                    </pic:cNvPicPr>
                  </pic:nvPicPr>
                  <pic:blipFill>
                    <a:blip r:embed="rId44" cstate="print">
                      <a:extLst>
                        <a:ext uri="{28A0092B-C50C-407E-A947-70E740481C1C}">
                          <a14:useLocalDpi xmlns:a14="http://schemas.microsoft.com/office/drawing/2010/main" val="0"/>
                        </a:ext>
                      </a:extLst>
                    </a:blip>
                    <a:srcRect l="1169" r="1169"/>
                    <a:stretch>
                      <a:fillRect/>
                    </a:stretch>
                  </pic:blipFill>
                  <pic:spPr bwMode="auto">
                    <a:xfrm>
                      <a:off x="0" y="0"/>
                      <a:ext cx="3038965" cy="2337017"/>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07B3D" w:rsidRPr="00164A3E">
        <w:rPr>
          <w:rFonts w:cs="Calibri"/>
        </w:rPr>
        <w:t xml:space="preserve"> </w:t>
      </w:r>
    </w:p>
    <w:p w14:paraId="720FD95B" w14:textId="3FDFD6D0" w:rsidR="00807B3D" w:rsidRPr="00164A3E" w:rsidRDefault="00807B3D" w:rsidP="00C22F7C">
      <w:pPr>
        <w:pStyle w:val="Legenda"/>
        <w:spacing w:after="0"/>
        <w:rPr>
          <w:rFonts w:cs="Calibri"/>
        </w:rPr>
      </w:pPr>
    </w:p>
    <w:p w14:paraId="0A228F2F" w14:textId="770986CA" w:rsidR="00807B3D" w:rsidRPr="00164A3E" w:rsidRDefault="00807B3D" w:rsidP="00E72D03">
      <w:pPr>
        <w:pStyle w:val="Legenda"/>
        <w:spacing w:after="100"/>
        <w:rPr>
          <w:rFonts w:cs="Calibri"/>
        </w:rPr>
      </w:pPr>
      <w:r w:rsidRPr="006B0EC4">
        <w:rPr>
          <w:rFonts w:cs="Calibri"/>
          <w:b/>
          <w:bCs/>
        </w:rPr>
        <w:t>Źródło:</w:t>
      </w:r>
      <w:r w:rsidRPr="00164A3E">
        <w:rPr>
          <w:rFonts w:cs="Calibri"/>
        </w:rPr>
        <w:t xml:space="preserve"> materiały z wizji lokalnej przeprowadzonej w dniu </w:t>
      </w:r>
      <w:r w:rsidR="00AA2F3F">
        <w:rPr>
          <w:rFonts w:cs="Calibri"/>
        </w:rPr>
        <w:t>1</w:t>
      </w:r>
      <w:r w:rsidR="00E57B88">
        <w:rPr>
          <w:rFonts w:cs="Calibri"/>
        </w:rPr>
        <w:t>3</w:t>
      </w:r>
      <w:r w:rsidR="00AA2F3F">
        <w:rPr>
          <w:rFonts w:cs="Calibri"/>
        </w:rPr>
        <w:t>.0</w:t>
      </w:r>
      <w:r w:rsidR="00E57B88">
        <w:rPr>
          <w:rFonts w:cs="Calibri"/>
        </w:rPr>
        <w:t>7</w:t>
      </w:r>
      <w:r w:rsidR="00E41A44" w:rsidRPr="00164A3E">
        <w:rPr>
          <w:rFonts w:cs="Calibri"/>
        </w:rPr>
        <w:t>.2023 r.</w:t>
      </w:r>
    </w:p>
    <w:p w14:paraId="298C628E" w14:textId="3E2DAD4A" w:rsidR="003D6B43" w:rsidRDefault="005A0DA5" w:rsidP="002C4B77">
      <w:pPr>
        <w:spacing w:after="100"/>
        <w:jc w:val="both"/>
        <w:rPr>
          <w:rFonts w:cs="Calibri"/>
          <w:b/>
          <w:bCs/>
        </w:rPr>
      </w:pPr>
      <w:r>
        <w:rPr>
          <w:rFonts w:cs="Calibri"/>
          <w:b/>
          <w:bCs/>
        </w:rPr>
        <w:t>B</w:t>
      </w:r>
      <w:r w:rsidR="00E7307D" w:rsidRPr="000767A2">
        <w:rPr>
          <w:rFonts w:cs="Calibri"/>
          <w:b/>
          <w:bCs/>
        </w:rPr>
        <w:t xml:space="preserve">udynek </w:t>
      </w:r>
      <w:r w:rsidR="004A69F6">
        <w:rPr>
          <w:rFonts w:cs="Calibri"/>
          <w:b/>
          <w:bCs/>
        </w:rPr>
        <w:t>Szkoły Podstawowej oraz ZSP w Wiskitkach</w:t>
      </w:r>
      <w:r w:rsidRPr="003D6B43">
        <w:rPr>
          <w:rFonts w:cs="Calibri"/>
          <w:b/>
          <w:bCs/>
        </w:rPr>
        <w:t xml:space="preserve"> </w:t>
      </w:r>
    </w:p>
    <w:p w14:paraId="4F30FED2" w14:textId="7F8E8DDB" w:rsidR="00D20509" w:rsidRPr="00D20509" w:rsidRDefault="00D20509" w:rsidP="002C4B77">
      <w:pPr>
        <w:spacing w:after="100"/>
        <w:jc w:val="both"/>
        <w:rPr>
          <w:rFonts w:cs="Calibri"/>
        </w:rPr>
      </w:pPr>
      <w:r>
        <w:rPr>
          <w:rFonts w:cs="Calibri"/>
        </w:rPr>
        <w:t xml:space="preserve">Głównym obiektem pełniącym funkcje oświatowe jest budynek, w którym funkcjonują Szkoła Podstawowa i Zespół Szkół Ponadpodstawowych w Wiskitkach. W zakresie potrzeb technicznych obiekt odznacza się niską efektywnością energetyczną, co wiąże się z koniecznością przeprowadzenia prac termomodernizacyjnych. W bezpośrednim sąsiedztwie budynku szkoły zlokalizowane jest boisko wielofunkcyjne wraz z towarzyszącą infrastrukturą sportową (bieżnia, skocznia do skoków w dal). </w:t>
      </w:r>
      <w:r>
        <w:rPr>
          <w:rFonts w:cs="Calibri"/>
        </w:rPr>
        <w:lastRenderedPageBreak/>
        <w:t>Niemalże wszystkie elementy boiska i infrastruktury znajdują się w stanie zaawansowanej degradacji technicznej, co wskazuje na konieczność przeprowadzenia prac modernizacyjnych.</w:t>
      </w:r>
    </w:p>
    <w:p w14:paraId="4BA2EF39" w14:textId="40D4D5EA" w:rsidR="00B84E3A" w:rsidRPr="00164A3E" w:rsidRDefault="00B84E3A" w:rsidP="00B84E3A">
      <w:pPr>
        <w:pStyle w:val="Legenda"/>
        <w:keepNext/>
        <w:spacing w:after="100"/>
        <w:jc w:val="both"/>
        <w:rPr>
          <w:rFonts w:cs="Calibri"/>
        </w:rPr>
      </w:pPr>
      <w:bookmarkStart w:id="76" w:name="_Toc180579617"/>
      <w:r w:rsidRPr="00C1154F">
        <w:rPr>
          <w:rFonts w:cs="Calibri"/>
          <w:b/>
          <w:bCs/>
        </w:rPr>
        <w:t xml:space="preserve">Ryc. </w:t>
      </w:r>
      <w:r w:rsidRPr="00C1154F">
        <w:rPr>
          <w:rFonts w:cs="Calibri"/>
          <w:b/>
          <w:bCs/>
        </w:rPr>
        <w:fldChar w:fldCharType="begin"/>
      </w:r>
      <w:r w:rsidRPr="00C1154F">
        <w:rPr>
          <w:rFonts w:cs="Calibri"/>
          <w:b/>
          <w:bCs/>
        </w:rPr>
        <w:instrText xml:space="preserve"> SEQ Rysunek \* ARABIC </w:instrText>
      </w:r>
      <w:r w:rsidRPr="00C1154F">
        <w:rPr>
          <w:rFonts w:cs="Calibri"/>
          <w:b/>
          <w:bCs/>
        </w:rPr>
        <w:fldChar w:fldCharType="separate"/>
      </w:r>
      <w:r w:rsidR="008A3CE3">
        <w:rPr>
          <w:rFonts w:cs="Calibri"/>
          <w:b/>
          <w:bCs/>
          <w:noProof/>
        </w:rPr>
        <w:t>22</w:t>
      </w:r>
      <w:r w:rsidRPr="00C1154F">
        <w:rPr>
          <w:rFonts w:cs="Calibri"/>
          <w:b/>
          <w:bCs/>
          <w:noProof/>
        </w:rPr>
        <w:fldChar w:fldCharType="end"/>
      </w:r>
      <w:r w:rsidRPr="00C1154F">
        <w:rPr>
          <w:rFonts w:cs="Calibri"/>
          <w:b/>
          <w:bCs/>
        </w:rPr>
        <w:t>.</w:t>
      </w:r>
      <w:r w:rsidRPr="00C1154F">
        <w:rPr>
          <w:rFonts w:cs="Calibri"/>
        </w:rPr>
        <w:t xml:space="preserve"> </w:t>
      </w:r>
      <w:r w:rsidR="009E67B0" w:rsidRPr="00C1154F">
        <w:rPr>
          <w:rFonts w:cs="Calibri"/>
        </w:rPr>
        <w:t xml:space="preserve">Stan techniczny budynku </w:t>
      </w:r>
      <w:r w:rsidR="008D4890">
        <w:rPr>
          <w:rFonts w:cs="Calibri"/>
        </w:rPr>
        <w:t>Szkoły Podstawowej oraz ZSP w Wiskitkach</w:t>
      </w:r>
      <w:bookmarkEnd w:id="76"/>
    </w:p>
    <w:p w14:paraId="44C0439C" w14:textId="4534BF15" w:rsidR="00B84E3A" w:rsidRDefault="008D4890" w:rsidP="00B84E3A">
      <w:pPr>
        <w:pStyle w:val="Legenda"/>
        <w:spacing w:after="0"/>
        <w:rPr>
          <w:rFonts w:cs="Calibri"/>
        </w:rPr>
      </w:pPr>
      <w:r w:rsidRPr="00164A3E">
        <w:rPr>
          <w:rFonts w:cs="Calibri"/>
          <w:noProof/>
        </w:rPr>
        <w:drawing>
          <wp:anchor distT="0" distB="0" distL="114300" distR="114300" simplePos="0" relativeHeight="252025856" behindDoc="0" locked="0" layoutInCell="1" allowOverlap="1" wp14:anchorId="4429502A" wp14:editId="64B7C521">
            <wp:simplePos x="0" y="0"/>
            <wp:positionH relativeFrom="margin">
              <wp:align>right</wp:align>
            </wp:positionH>
            <wp:positionV relativeFrom="paragraph">
              <wp:posOffset>2202815</wp:posOffset>
            </wp:positionV>
            <wp:extent cx="2882900" cy="2004060"/>
            <wp:effectExtent l="19050" t="19050" r="12700" b="15240"/>
            <wp:wrapNone/>
            <wp:docPr id="471361015" name="Obraz 47136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61015" name="Obraz 471361015"/>
                    <pic:cNvPicPr>
                      <a:picLocks noChangeAspect="1" noChangeArrowheads="1"/>
                    </pic:cNvPicPr>
                  </pic:nvPicPr>
                  <pic:blipFill>
                    <a:blip r:embed="rId45" cstate="print">
                      <a:extLst>
                        <a:ext uri="{28A0092B-C50C-407E-A947-70E740481C1C}">
                          <a14:useLocalDpi xmlns:a14="http://schemas.microsoft.com/office/drawing/2010/main" val="0"/>
                        </a:ext>
                      </a:extLst>
                    </a:blip>
                    <a:srcRect t="3283" b="3283"/>
                    <a:stretch>
                      <a:fillRect/>
                    </a:stretch>
                  </pic:blipFill>
                  <pic:spPr bwMode="auto">
                    <a:xfrm>
                      <a:off x="0" y="0"/>
                      <a:ext cx="2884170" cy="2004943"/>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4A3E">
        <w:rPr>
          <w:rFonts w:cs="Calibri"/>
          <w:noProof/>
        </w:rPr>
        <w:drawing>
          <wp:anchor distT="0" distB="0" distL="114300" distR="114300" simplePos="0" relativeHeight="251958272" behindDoc="0" locked="0" layoutInCell="1" allowOverlap="1" wp14:anchorId="752C98E7" wp14:editId="24FF7D8A">
            <wp:simplePos x="0" y="0"/>
            <wp:positionH relativeFrom="column">
              <wp:posOffset>2811145</wp:posOffset>
            </wp:positionH>
            <wp:positionV relativeFrom="paragraph">
              <wp:posOffset>20955</wp:posOffset>
            </wp:positionV>
            <wp:extent cx="2913380" cy="2185980"/>
            <wp:effectExtent l="19050" t="19050" r="20320" b="24130"/>
            <wp:wrapNone/>
            <wp:docPr id="2018513008" name="Obraz 201851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13008" name="Obraz 2018513008"/>
                    <pic:cNvPicPr>
                      <a:picLocks noChangeAspect="1" noChangeArrowheads="1"/>
                    </pic:cNvPicPr>
                  </pic:nvPicPr>
                  <pic:blipFill>
                    <a:blip r:embed="rId46" cstate="print">
                      <a:extLst>
                        <a:ext uri="{28A0092B-C50C-407E-A947-70E740481C1C}">
                          <a14:useLocalDpi xmlns:a14="http://schemas.microsoft.com/office/drawing/2010/main" val="0"/>
                        </a:ext>
                      </a:extLst>
                    </a:blip>
                    <a:srcRect t="10" b="10"/>
                    <a:stretch>
                      <a:fillRect/>
                    </a:stretch>
                  </pic:blipFill>
                  <pic:spPr bwMode="auto">
                    <a:xfrm>
                      <a:off x="0" y="0"/>
                      <a:ext cx="2914345" cy="2186704"/>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4E3A" w:rsidRPr="00164A3E">
        <w:rPr>
          <w:rFonts w:cs="Calibri"/>
          <w:noProof/>
        </w:rPr>
        <w:drawing>
          <wp:inline distT="0" distB="0" distL="0" distR="0" wp14:anchorId="63830DC8" wp14:editId="75ADBB83">
            <wp:extent cx="5688330" cy="4191081"/>
            <wp:effectExtent l="19050" t="19050" r="26670" b="1905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a:picLocks noChangeAspect="1" noChangeArrowheads="1"/>
                    </pic:cNvPicPr>
                  </pic:nvPicPr>
                  <pic:blipFill>
                    <a:blip r:embed="rId47" cstate="print">
                      <a:extLst>
                        <a:ext uri="{28A0092B-C50C-407E-A947-70E740481C1C}">
                          <a14:useLocalDpi xmlns:a14="http://schemas.microsoft.com/office/drawing/2010/main" val="0"/>
                        </a:ext>
                      </a:extLst>
                    </a:blip>
                    <a:srcRect t="968" b="968"/>
                    <a:stretch>
                      <a:fillRect/>
                    </a:stretch>
                  </pic:blipFill>
                  <pic:spPr bwMode="auto">
                    <a:xfrm>
                      <a:off x="0" y="0"/>
                      <a:ext cx="5692718" cy="4194314"/>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84E3A" w:rsidRPr="00164A3E">
        <w:rPr>
          <w:rFonts w:cs="Calibri"/>
        </w:rPr>
        <w:t xml:space="preserve"> </w:t>
      </w:r>
    </w:p>
    <w:p w14:paraId="397F641C" w14:textId="4EC254FE" w:rsidR="005422A5" w:rsidRDefault="005422A5" w:rsidP="00C1154F">
      <w:pPr>
        <w:pStyle w:val="Legenda"/>
        <w:spacing w:after="100"/>
        <w:rPr>
          <w:rFonts w:cs="Calibri"/>
        </w:rPr>
      </w:pPr>
    </w:p>
    <w:p w14:paraId="1EEE92B6" w14:textId="32891FC1" w:rsidR="00B84E3A" w:rsidRPr="00164A3E" w:rsidRDefault="00B84E3A" w:rsidP="00B84E3A">
      <w:pPr>
        <w:pStyle w:val="Legenda"/>
        <w:spacing w:after="100"/>
        <w:rPr>
          <w:rFonts w:cs="Calibri"/>
        </w:rPr>
      </w:pPr>
      <w:r w:rsidRPr="00C67143">
        <w:rPr>
          <w:rFonts w:cs="Calibri"/>
          <w:b/>
          <w:bCs/>
        </w:rPr>
        <w:t>Źródło:</w:t>
      </w:r>
      <w:r w:rsidRPr="00164A3E">
        <w:rPr>
          <w:rFonts w:cs="Calibri"/>
        </w:rPr>
        <w:t xml:space="preserve"> materiały z wizji lokalnej przeprowadzonej w dniu </w:t>
      </w:r>
      <w:r w:rsidR="00C67143">
        <w:rPr>
          <w:rFonts w:cs="Calibri"/>
        </w:rPr>
        <w:t>1</w:t>
      </w:r>
      <w:r w:rsidR="008D4890">
        <w:rPr>
          <w:rFonts w:cs="Calibri"/>
        </w:rPr>
        <w:t>3</w:t>
      </w:r>
      <w:r w:rsidR="00E41A44" w:rsidRPr="00164A3E">
        <w:rPr>
          <w:rFonts w:cs="Calibri"/>
        </w:rPr>
        <w:t>.0</w:t>
      </w:r>
      <w:r w:rsidR="008D4890">
        <w:rPr>
          <w:rFonts w:cs="Calibri"/>
        </w:rPr>
        <w:t>7</w:t>
      </w:r>
      <w:r w:rsidR="00E41A44" w:rsidRPr="00164A3E">
        <w:rPr>
          <w:rFonts w:cs="Calibri"/>
        </w:rPr>
        <w:t>.2023 r.</w:t>
      </w:r>
    </w:p>
    <w:p w14:paraId="58CC93EF" w14:textId="75F80AEF" w:rsidR="00794A33" w:rsidRDefault="008D4890" w:rsidP="008D4890">
      <w:pPr>
        <w:spacing w:after="100"/>
        <w:jc w:val="both"/>
        <w:rPr>
          <w:rFonts w:cs="Calibri"/>
          <w:u w:val="single"/>
        </w:rPr>
      </w:pPr>
      <w:r>
        <w:rPr>
          <w:rFonts w:cs="Calibri"/>
          <w:b/>
          <w:bCs/>
        </w:rPr>
        <w:t xml:space="preserve">Budynki </w:t>
      </w:r>
      <w:r w:rsidR="007646A2">
        <w:rPr>
          <w:rFonts w:cs="Calibri"/>
          <w:b/>
          <w:bCs/>
        </w:rPr>
        <w:t>U</w:t>
      </w:r>
      <w:r>
        <w:rPr>
          <w:rFonts w:cs="Calibri"/>
          <w:b/>
          <w:bCs/>
        </w:rPr>
        <w:t xml:space="preserve">rzędu </w:t>
      </w:r>
      <w:r w:rsidR="00AA76D3">
        <w:rPr>
          <w:rFonts w:cs="Calibri"/>
          <w:b/>
          <w:bCs/>
        </w:rPr>
        <w:t xml:space="preserve">Miasta i </w:t>
      </w:r>
      <w:r>
        <w:rPr>
          <w:rFonts w:cs="Calibri"/>
          <w:b/>
          <w:bCs/>
        </w:rPr>
        <w:t>Gminy Wiskitk</w:t>
      </w:r>
      <w:r w:rsidR="00AA76D3">
        <w:rPr>
          <w:rFonts w:cs="Calibri"/>
          <w:b/>
          <w:bCs/>
        </w:rPr>
        <w:t>i</w:t>
      </w:r>
    </w:p>
    <w:p w14:paraId="7CA67683" w14:textId="0F0AC026" w:rsidR="00460D94" w:rsidRDefault="007646A2" w:rsidP="005373D8">
      <w:pPr>
        <w:jc w:val="both"/>
        <w:rPr>
          <w:rFonts w:cs="Calibri"/>
        </w:rPr>
      </w:pPr>
      <w:r w:rsidRPr="008A20EE">
        <w:rPr>
          <w:rFonts w:cs="Calibri"/>
        </w:rPr>
        <w:t xml:space="preserve">Obiekty administracyjne Urzędu </w:t>
      </w:r>
      <w:r w:rsidR="00AA76D3">
        <w:rPr>
          <w:rFonts w:cs="Calibri"/>
        </w:rPr>
        <w:t xml:space="preserve">Miasta i </w:t>
      </w:r>
      <w:r w:rsidRPr="008A20EE">
        <w:rPr>
          <w:rFonts w:cs="Calibri"/>
        </w:rPr>
        <w:t>Gminy Wiskitk</w:t>
      </w:r>
      <w:r w:rsidR="00AA76D3">
        <w:rPr>
          <w:rFonts w:cs="Calibri"/>
        </w:rPr>
        <w:t>i</w:t>
      </w:r>
      <w:r w:rsidRPr="008A20EE">
        <w:rPr>
          <w:rFonts w:cs="Calibri"/>
        </w:rPr>
        <w:t xml:space="preserve"> zlokalizowane są w bezpośrednim sąsiedztwie Placu Wolności</w:t>
      </w:r>
      <w:r w:rsidR="00533F5C">
        <w:rPr>
          <w:rFonts w:cs="Calibri"/>
        </w:rPr>
        <w:t>.</w:t>
      </w:r>
      <w:r w:rsidRPr="008A20EE">
        <w:rPr>
          <w:rFonts w:cs="Calibri"/>
        </w:rPr>
        <w:t xml:space="preserve"> </w:t>
      </w:r>
      <w:r w:rsidR="00533F5C">
        <w:rPr>
          <w:rFonts w:cs="Calibri"/>
        </w:rPr>
        <w:t>N</w:t>
      </w:r>
      <w:r w:rsidRPr="008A20EE">
        <w:rPr>
          <w:rFonts w:cs="Calibri"/>
        </w:rPr>
        <w:t xml:space="preserve">ależą do nich główny budynek zlokalizowany przy ul. Kościuszki 1 </w:t>
      </w:r>
      <w:r w:rsidR="00C30A2B" w:rsidRPr="008A20EE">
        <w:rPr>
          <w:rFonts w:cs="Calibri"/>
        </w:rPr>
        <w:t xml:space="preserve">i tzw. „biały domek” </w:t>
      </w:r>
      <w:r w:rsidR="00A959D2">
        <w:rPr>
          <w:rFonts w:cs="Calibri"/>
        </w:rPr>
        <w:t xml:space="preserve">(lokalizacja Posterunku Policji) </w:t>
      </w:r>
      <w:r w:rsidR="00C30A2B" w:rsidRPr="008A20EE">
        <w:rPr>
          <w:rFonts w:cs="Calibri"/>
        </w:rPr>
        <w:t xml:space="preserve">usytuowany przy Placu Wolności 1A. Pierwszy </w:t>
      </w:r>
      <w:r w:rsidR="0040344E" w:rsidRPr="008A20EE">
        <w:rPr>
          <w:rFonts w:cs="Calibri"/>
        </w:rPr>
        <w:t xml:space="preserve">z wymienionych budynków ze względu rozłożenie poszczególnych pomieszczeń na kilku kondygnacjach wykazuje potrzeby związane z dostosowaniem budynku do potrzeb </w:t>
      </w:r>
      <w:r w:rsidR="00BD0F4A" w:rsidRPr="008A20EE">
        <w:rPr>
          <w:rFonts w:cs="Calibri"/>
        </w:rPr>
        <w:t xml:space="preserve">osób </w:t>
      </w:r>
      <w:r w:rsidR="00D02CCC" w:rsidRPr="008A20EE">
        <w:rPr>
          <w:rFonts w:cs="Calibri"/>
        </w:rPr>
        <w:t xml:space="preserve">mających trudności w poruszaniu się. Podkreślić należy, że do wymienionej grupy należą nie tylko osoby poruszające się na wózkach inwalidzkich, osoby niewidome i słabowidzące, niedosłyszące, z niepełnosprawnością </w:t>
      </w:r>
      <w:r w:rsidR="008A20EE" w:rsidRPr="008A20EE">
        <w:rPr>
          <w:rFonts w:cs="Calibri"/>
        </w:rPr>
        <w:t>intelektualną,</w:t>
      </w:r>
      <w:r w:rsidR="00D02CCC" w:rsidRPr="008A20EE">
        <w:rPr>
          <w:rFonts w:cs="Calibri"/>
        </w:rPr>
        <w:t xml:space="preserve"> ale </w:t>
      </w:r>
      <w:r w:rsidR="008A20EE" w:rsidRPr="008A20EE">
        <w:rPr>
          <w:rFonts w:cs="Calibri"/>
        </w:rPr>
        <w:t>również osoby starsze, kobiety w ciąży, opiekunowie małych dzieci w wózkach, osoby otyłe, niskie lub bardzo wysokie a także osoby z czasowymi ograniczeniami mobilności</w:t>
      </w:r>
      <w:r w:rsidR="008A20EE">
        <w:rPr>
          <w:rFonts w:cs="Calibri"/>
        </w:rPr>
        <w:t>, takimi jak:</w:t>
      </w:r>
      <w:r w:rsidR="00460D94">
        <w:rPr>
          <w:rFonts w:cs="Calibri"/>
        </w:rPr>
        <w:t xml:space="preserve"> osoby z urazami kończyn poruszające się przy pomocy balkonów lub kul, podróżni z dużymi bagażami i inni. Osoby te w konfrontacji z barierami przestrzennymi, mają trudności w dostępie do środowiska zabudowanego.</w:t>
      </w:r>
    </w:p>
    <w:p w14:paraId="13B94C57" w14:textId="0DA17DFF" w:rsidR="00794A33" w:rsidRPr="008A20EE" w:rsidRDefault="00460D94" w:rsidP="005373D8">
      <w:pPr>
        <w:jc w:val="both"/>
        <w:rPr>
          <w:rFonts w:cs="Calibri"/>
        </w:rPr>
      </w:pPr>
      <w:r>
        <w:rPr>
          <w:rFonts w:cs="Calibri"/>
        </w:rPr>
        <w:t xml:space="preserve">Drugi z wymienionych obiektów wykazuje się niskim poziomem efektywności energetycznej. Brak odpowiednich rozwiązań techniczno-infrastrukturalnych </w:t>
      </w:r>
      <w:r w:rsidR="0058663F">
        <w:rPr>
          <w:rFonts w:cs="Calibri"/>
        </w:rPr>
        <w:t>przekłada się na wysokie koszty ogrzewania.</w:t>
      </w:r>
      <w:r w:rsidR="00794A33" w:rsidRPr="008A20EE">
        <w:rPr>
          <w:rFonts w:cs="Calibri"/>
        </w:rPr>
        <w:br w:type="page"/>
      </w:r>
    </w:p>
    <w:p w14:paraId="0642687E" w14:textId="391D9BFC" w:rsidR="00794A33" w:rsidRDefault="00C2416E" w:rsidP="008D4890">
      <w:pPr>
        <w:pStyle w:val="Legenda"/>
        <w:keepNext/>
        <w:spacing w:after="100"/>
        <w:jc w:val="both"/>
        <w:rPr>
          <w:rFonts w:cs="Calibri"/>
        </w:rPr>
      </w:pPr>
      <w:bookmarkStart w:id="77" w:name="_Toc180579618"/>
      <w:r w:rsidRPr="00E7307D">
        <w:rPr>
          <w:rFonts w:cs="Calibri"/>
          <w:b/>
          <w:bCs/>
        </w:rPr>
        <w:lastRenderedPageBreak/>
        <w:t xml:space="preserve">Ryc. </w:t>
      </w:r>
      <w:r w:rsidRPr="00E7307D">
        <w:rPr>
          <w:rFonts w:cs="Calibri"/>
          <w:b/>
          <w:bCs/>
        </w:rPr>
        <w:fldChar w:fldCharType="begin"/>
      </w:r>
      <w:r w:rsidRPr="00E7307D">
        <w:rPr>
          <w:rFonts w:cs="Calibri"/>
          <w:b/>
          <w:bCs/>
        </w:rPr>
        <w:instrText xml:space="preserve"> SEQ Rysunek \* ARABIC </w:instrText>
      </w:r>
      <w:r w:rsidRPr="00E7307D">
        <w:rPr>
          <w:rFonts w:cs="Calibri"/>
          <w:b/>
          <w:bCs/>
        </w:rPr>
        <w:fldChar w:fldCharType="separate"/>
      </w:r>
      <w:r w:rsidR="008A3CE3">
        <w:rPr>
          <w:rFonts w:cs="Calibri"/>
          <w:b/>
          <w:bCs/>
          <w:noProof/>
        </w:rPr>
        <w:t>23</w:t>
      </w:r>
      <w:r w:rsidRPr="00E7307D">
        <w:rPr>
          <w:rFonts w:cs="Calibri"/>
          <w:b/>
          <w:bCs/>
          <w:noProof/>
        </w:rPr>
        <w:fldChar w:fldCharType="end"/>
      </w:r>
      <w:r w:rsidRPr="00E7307D">
        <w:rPr>
          <w:rFonts w:cs="Calibri"/>
          <w:b/>
          <w:bCs/>
        </w:rPr>
        <w:t>.</w:t>
      </w:r>
      <w:r w:rsidRPr="00164A3E">
        <w:rPr>
          <w:rFonts w:cs="Calibri"/>
        </w:rPr>
        <w:t xml:space="preserve"> </w:t>
      </w:r>
      <w:r w:rsidR="008D4890">
        <w:rPr>
          <w:rFonts w:cs="Calibri"/>
        </w:rPr>
        <w:t xml:space="preserve">Budynki Urzędu </w:t>
      </w:r>
      <w:r w:rsidR="00AA76D3">
        <w:rPr>
          <w:rFonts w:cs="Calibri"/>
        </w:rPr>
        <w:t xml:space="preserve">Miasta i </w:t>
      </w:r>
      <w:r w:rsidR="008D4890">
        <w:rPr>
          <w:rFonts w:cs="Calibri"/>
        </w:rPr>
        <w:t>Gminy Wiskitk</w:t>
      </w:r>
      <w:r w:rsidR="00AA76D3">
        <w:rPr>
          <w:rFonts w:cs="Calibri"/>
        </w:rPr>
        <w:t>i</w:t>
      </w:r>
      <w:r w:rsidR="008D4890">
        <w:rPr>
          <w:rFonts w:cs="Calibri"/>
        </w:rPr>
        <w:t xml:space="preserve">: Ul. Tadeusza Kościuszki </w:t>
      </w:r>
      <w:r w:rsidR="005373D8">
        <w:rPr>
          <w:rFonts w:cs="Calibri"/>
        </w:rPr>
        <w:t>1 (</w:t>
      </w:r>
      <w:r w:rsidR="008D4890">
        <w:rPr>
          <w:rFonts w:cs="Calibri"/>
        </w:rPr>
        <w:t>po lewej), Plac Wolności 1A (po prawej)</w:t>
      </w:r>
      <w:bookmarkEnd w:id="77"/>
    </w:p>
    <w:p w14:paraId="2DDE5A54" w14:textId="55E61198" w:rsidR="00794A33" w:rsidRDefault="00794A33" w:rsidP="00832918">
      <w:pPr>
        <w:pStyle w:val="Legenda"/>
        <w:spacing w:after="0"/>
        <w:rPr>
          <w:rFonts w:cs="Calibri"/>
        </w:rPr>
      </w:pPr>
    </w:p>
    <w:p w14:paraId="6CF74230" w14:textId="763DDE17" w:rsidR="00E41A44" w:rsidRDefault="008D4890" w:rsidP="00832918">
      <w:pPr>
        <w:pStyle w:val="Legenda"/>
        <w:spacing w:after="0"/>
        <w:rPr>
          <w:rFonts w:cs="Calibri"/>
        </w:rPr>
      </w:pPr>
      <w:r w:rsidRPr="00164A3E">
        <w:rPr>
          <w:rFonts w:cs="Calibri"/>
          <w:noProof/>
        </w:rPr>
        <w:drawing>
          <wp:anchor distT="0" distB="0" distL="114300" distR="114300" simplePos="0" relativeHeight="252007424" behindDoc="0" locked="0" layoutInCell="1" allowOverlap="1" wp14:anchorId="16F622B0" wp14:editId="3A980968">
            <wp:simplePos x="0" y="0"/>
            <wp:positionH relativeFrom="column">
              <wp:posOffset>2325074</wp:posOffset>
            </wp:positionH>
            <wp:positionV relativeFrom="paragraph">
              <wp:posOffset>517237</wp:posOffset>
            </wp:positionV>
            <wp:extent cx="3932661" cy="2952898"/>
            <wp:effectExtent l="13653" t="24447" r="24447" b="24448"/>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rot="5400000">
                      <a:off x="0" y="0"/>
                      <a:ext cx="3932661" cy="2952898"/>
                    </a:xfrm>
                    <a:prstGeom prst="rect">
                      <a:avLst/>
                    </a:prstGeom>
                    <a:noFill/>
                    <a:ln w="19050">
                      <a:solidFill>
                        <a:srgbClr val="3C6287"/>
                      </a:solidFill>
                    </a:ln>
                  </pic:spPr>
                </pic:pic>
              </a:graphicData>
            </a:graphic>
            <wp14:sizeRelH relativeFrom="page">
              <wp14:pctWidth>0</wp14:pctWidth>
            </wp14:sizeRelH>
            <wp14:sizeRelV relativeFrom="page">
              <wp14:pctHeight>0</wp14:pctHeight>
            </wp14:sizeRelV>
          </wp:anchor>
        </w:drawing>
      </w:r>
      <w:r w:rsidR="009E67B0" w:rsidRPr="00164A3E">
        <w:rPr>
          <w:rFonts w:cs="Calibri"/>
          <w:noProof/>
        </w:rPr>
        <w:drawing>
          <wp:inline distT="0" distB="0" distL="0" distR="0" wp14:anchorId="56DBB377" wp14:editId="7F4FFC89">
            <wp:extent cx="5758587" cy="3954302"/>
            <wp:effectExtent l="19050" t="19050" r="13970" b="2730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a:picLocks noChangeAspect="1" noChangeArrowheads="1"/>
                    </pic:cNvPicPr>
                  </pic:nvPicPr>
                  <pic:blipFill>
                    <a:blip r:embed="rId49" cstate="print">
                      <a:extLst>
                        <a:ext uri="{28A0092B-C50C-407E-A947-70E740481C1C}">
                          <a14:useLocalDpi xmlns:a14="http://schemas.microsoft.com/office/drawing/2010/main" val="0"/>
                        </a:ext>
                      </a:extLst>
                    </a:blip>
                    <a:srcRect t="4221" b="4221"/>
                    <a:stretch>
                      <a:fillRect/>
                    </a:stretch>
                  </pic:blipFill>
                  <pic:spPr bwMode="auto">
                    <a:xfrm>
                      <a:off x="0" y="0"/>
                      <a:ext cx="5758587" cy="3954302"/>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64A1D" w:rsidRPr="00864A1D">
        <w:rPr>
          <w:rFonts w:cs="Calibri"/>
          <w:noProof/>
        </w:rPr>
        <w:t xml:space="preserve"> </w:t>
      </w:r>
    </w:p>
    <w:p w14:paraId="05B345FF" w14:textId="158CA780" w:rsidR="00C2416E" w:rsidRPr="00164A3E" w:rsidRDefault="00C2416E" w:rsidP="00C2416E">
      <w:pPr>
        <w:pStyle w:val="Legenda"/>
        <w:spacing w:after="100"/>
        <w:rPr>
          <w:rFonts w:cs="Calibri"/>
        </w:rPr>
      </w:pPr>
      <w:r w:rsidRPr="006B0EC4">
        <w:rPr>
          <w:rFonts w:cs="Calibri"/>
          <w:b/>
          <w:bCs/>
        </w:rPr>
        <w:t>Źródło:</w:t>
      </w:r>
      <w:r w:rsidRPr="00164A3E">
        <w:rPr>
          <w:rFonts w:cs="Calibri"/>
        </w:rPr>
        <w:t xml:space="preserve"> materiały z wizji lokalnej przeprowadzonej w dniu </w:t>
      </w:r>
      <w:r w:rsidR="006B0EC4">
        <w:rPr>
          <w:rFonts w:cs="Calibri"/>
        </w:rPr>
        <w:t>1</w:t>
      </w:r>
      <w:r w:rsidR="005373D8">
        <w:rPr>
          <w:rFonts w:cs="Calibri"/>
        </w:rPr>
        <w:t>3</w:t>
      </w:r>
      <w:r w:rsidR="006B0EC4">
        <w:rPr>
          <w:rFonts w:cs="Calibri"/>
        </w:rPr>
        <w:t>.0</w:t>
      </w:r>
      <w:r w:rsidR="005373D8">
        <w:rPr>
          <w:rFonts w:cs="Calibri"/>
        </w:rPr>
        <w:t>7</w:t>
      </w:r>
      <w:r w:rsidRPr="00164A3E">
        <w:rPr>
          <w:rFonts w:cs="Calibri"/>
        </w:rPr>
        <w:t xml:space="preserve">.2023 r. </w:t>
      </w:r>
    </w:p>
    <w:p w14:paraId="6177E2D7" w14:textId="67662ACA" w:rsidR="00F06260" w:rsidRPr="00131D6A" w:rsidRDefault="0074654A" w:rsidP="00E72D03">
      <w:pPr>
        <w:spacing w:after="100"/>
        <w:jc w:val="both"/>
        <w:rPr>
          <w:rFonts w:cs="Calibri"/>
        </w:rPr>
      </w:pPr>
      <w:r w:rsidRPr="00131D6A">
        <w:rPr>
          <w:rFonts w:cs="Calibri"/>
        </w:rPr>
        <w:t>Wszystkie z</w:t>
      </w:r>
      <w:r w:rsidR="009F2B29" w:rsidRPr="00131D6A">
        <w:rPr>
          <w:rFonts w:cs="Calibri"/>
        </w:rPr>
        <w:t xml:space="preserve"> </w:t>
      </w:r>
      <w:r w:rsidR="009D141F" w:rsidRPr="00131D6A">
        <w:rPr>
          <w:rFonts w:cs="Calibri"/>
        </w:rPr>
        <w:t xml:space="preserve">ww. </w:t>
      </w:r>
      <w:r w:rsidR="009F2B29" w:rsidRPr="00131D6A">
        <w:rPr>
          <w:rFonts w:cs="Calibri"/>
        </w:rPr>
        <w:t xml:space="preserve">obiektów gminnych </w:t>
      </w:r>
      <w:r w:rsidR="00D203FD" w:rsidRPr="00131D6A">
        <w:rPr>
          <w:rFonts w:cs="Calibri"/>
        </w:rPr>
        <w:t>wymaga</w:t>
      </w:r>
      <w:r w:rsidRPr="00131D6A">
        <w:rPr>
          <w:rFonts w:cs="Calibri"/>
        </w:rPr>
        <w:t>ją</w:t>
      </w:r>
      <w:r w:rsidR="00D203FD" w:rsidRPr="00131D6A">
        <w:rPr>
          <w:rFonts w:cs="Calibri"/>
        </w:rPr>
        <w:t xml:space="preserve"> szeregu prac infrastrukturalnych w celu zwiększenia dostępności, </w:t>
      </w:r>
      <w:r w:rsidRPr="00131D6A">
        <w:rPr>
          <w:rFonts w:cs="Calibri"/>
        </w:rPr>
        <w:t xml:space="preserve">funkcjonalności, </w:t>
      </w:r>
      <w:r w:rsidR="00D203FD" w:rsidRPr="00131D6A">
        <w:rPr>
          <w:rFonts w:cs="Calibri"/>
        </w:rPr>
        <w:t>atrakcyjności</w:t>
      </w:r>
      <w:r w:rsidRPr="00131D6A">
        <w:rPr>
          <w:rFonts w:cs="Calibri"/>
        </w:rPr>
        <w:t>, estetyki</w:t>
      </w:r>
      <w:r w:rsidR="00D203FD" w:rsidRPr="00131D6A">
        <w:rPr>
          <w:rFonts w:cs="Calibri"/>
        </w:rPr>
        <w:t xml:space="preserve"> oraz bezpieczeństwa przestrzeni</w:t>
      </w:r>
      <w:r w:rsidR="009D141F" w:rsidRPr="00131D6A">
        <w:rPr>
          <w:rFonts w:cs="Calibri"/>
        </w:rPr>
        <w:t xml:space="preserve">. </w:t>
      </w:r>
      <w:r w:rsidR="00816019" w:rsidRPr="00131D6A">
        <w:rPr>
          <w:rFonts w:cs="Calibri"/>
        </w:rPr>
        <w:t>Obecnie większość z</w:t>
      </w:r>
      <w:r w:rsidR="00616EF1" w:rsidRPr="00131D6A">
        <w:rPr>
          <w:rFonts w:cs="Calibri"/>
        </w:rPr>
        <w:t xml:space="preserve"> opisanych</w:t>
      </w:r>
      <w:r w:rsidR="00816019" w:rsidRPr="00131D6A">
        <w:rPr>
          <w:rFonts w:cs="Calibri"/>
        </w:rPr>
        <w:t xml:space="preserve"> </w:t>
      </w:r>
      <w:r w:rsidR="00131D6A" w:rsidRPr="00131D6A">
        <w:rPr>
          <w:rFonts w:cs="Calibri"/>
        </w:rPr>
        <w:t>obiektów</w:t>
      </w:r>
      <w:r w:rsidR="00816019" w:rsidRPr="00131D6A">
        <w:rPr>
          <w:rFonts w:cs="Calibri"/>
        </w:rPr>
        <w:t>, w</w:t>
      </w:r>
      <w:r w:rsidR="00D475F9" w:rsidRPr="00131D6A">
        <w:rPr>
          <w:rFonts w:cs="Calibri"/>
        </w:rPr>
        <w:t> </w:t>
      </w:r>
      <w:r w:rsidR="00816019" w:rsidRPr="00131D6A">
        <w:rPr>
          <w:rFonts w:cs="Calibri"/>
        </w:rPr>
        <w:t>całości lub w części,</w:t>
      </w:r>
      <w:r w:rsidRPr="00131D6A">
        <w:rPr>
          <w:rFonts w:cs="Calibri"/>
        </w:rPr>
        <w:t xml:space="preserve"> posiada niewykorzystany potencjał, który zostanie wyłoniony po przeprowadzeniu odpowiednich prac remontowych czy modernizacyjnych</w:t>
      </w:r>
      <w:r w:rsidR="00816019" w:rsidRPr="00131D6A">
        <w:rPr>
          <w:rFonts w:cs="Calibri"/>
        </w:rPr>
        <w:t>.</w:t>
      </w:r>
      <w:r w:rsidR="00F06260" w:rsidRPr="00131D6A">
        <w:rPr>
          <w:rFonts w:cs="Calibri"/>
        </w:rPr>
        <w:t xml:space="preserve"> Równie ważnym będzie, aby po przeprowadzonych działaniach infrastrukturalnych, stworzyć plan działań miękkich – społecznych</w:t>
      </w:r>
      <w:r w:rsidR="00131D6A" w:rsidRPr="00131D6A">
        <w:rPr>
          <w:rFonts w:cs="Calibri"/>
        </w:rPr>
        <w:t xml:space="preserve"> czy</w:t>
      </w:r>
      <w:r w:rsidR="00F06260" w:rsidRPr="00131D6A">
        <w:rPr>
          <w:rFonts w:cs="Calibri"/>
        </w:rPr>
        <w:t xml:space="preserve"> kulturalnych, w</w:t>
      </w:r>
      <w:r w:rsidR="0070097F" w:rsidRPr="00131D6A">
        <w:rPr>
          <w:rFonts w:cs="Calibri"/>
        </w:rPr>
        <w:t> </w:t>
      </w:r>
      <w:r w:rsidR="00F06260" w:rsidRPr="00131D6A">
        <w:rPr>
          <w:rFonts w:cs="Calibri"/>
        </w:rPr>
        <w:t>celu odpowiedniego wykorzystania nowo powstałego potencjału.</w:t>
      </w:r>
      <w:r w:rsidR="00816019" w:rsidRPr="00131D6A">
        <w:rPr>
          <w:rFonts w:cs="Calibri"/>
        </w:rPr>
        <w:t xml:space="preserve"> </w:t>
      </w:r>
      <w:r w:rsidR="00F06260" w:rsidRPr="00131D6A">
        <w:rPr>
          <w:rFonts w:cs="Calibri"/>
        </w:rPr>
        <w:t xml:space="preserve">W przypadku </w:t>
      </w:r>
      <w:r w:rsidR="009D141F" w:rsidRPr="00131D6A">
        <w:rPr>
          <w:rFonts w:cs="Calibri"/>
        </w:rPr>
        <w:t xml:space="preserve">braku odpowiednich działań </w:t>
      </w:r>
      <w:r w:rsidR="00F06260" w:rsidRPr="00131D6A">
        <w:rPr>
          <w:rFonts w:cs="Calibri"/>
        </w:rPr>
        <w:t>technicznych w połączeniu z</w:t>
      </w:r>
      <w:r w:rsidR="002D5C28" w:rsidRPr="00131D6A">
        <w:rPr>
          <w:rFonts w:cs="Calibri"/>
        </w:rPr>
        <w:t> </w:t>
      </w:r>
      <w:r w:rsidR="00F06260" w:rsidRPr="00131D6A">
        <w:rPr>
          <w:rFonts w:cs="Calibri"/>
        </w:rPr>
        <w:t>działaniami społecznymi</w:t>
      </w:r>
      <w:r w:rsidR="00131D6A" w:rsidRPr="00131D6A">
        <w:rPr>
          <w:rFonts w:cs="Calibri"/>
        </w:rPr>
        <w:t xml:space="preserve"> czy</w:t>
      </w:r>
      <w:r w:rsidR="00F06260" w:rsidRPr="00131D6A">
        <w:rPr>
          <w:rFonts w:cs="Calibri"/>
        </w:rPr>
        <w:t xml:space="preserve"> kulturalnymi, wyżej opisane przestrzenie przyczynią się do</w:t>
      </w:r>
      <w:r w:rsidR="005F3EDE" w:rsidRPr="00131D6A">
        <w:rPr>
          <w:rFonts w:cs="Calibri"/>
        </w:rPr>
        <w:t xml:space="preserve"> zmniejszeni</w:t>
      </w:r>
      <w:r w:rsidR="00131D6A" w:rsidRPr="00131D6A">
        <w:rPr>
          <w:rFonts w:cs="Calibri"/>
        </w:rPr>
        <w:t>a</w:t>
      </w:r>
      <w:r w:rsidR="005F3EDE" w:rsidRPr="00131D6A">
        <w:rPr>
          <w:rFonts w:cs="Calibri"/>
        </w:rPr>
        <w:t xml:space="preserve"> atrakcyjności obszaru rewitalizacji oraz </w:t>
      </w:r>
      <w:r w:rsidR="009D141F" w:rsidRPr="00131D6A">
        <w:rPr>
          <w:rFonts w:cs="Calibri"/>
        </w:rPr>
        <w:t>d</w:t>
      </w:r>
      <w:r w:rsidR="00F06260" w:rsidRPr="00131D6A">
        <w:rPr>
          <w:rFonts w:cs="Calibri"/>
        </w:rPr>
        <w:t>o d</w:t>
      </w:r>
      <w:r w:rsidR="009D141F" w:rsidRPr="00131D6A">
        <w:rPr>
          <w:rFonts w:cs="Calibri"/>
        </w:rPr>
        <w:t>egradacj</w:t>
      </w:r>
      <w:r w:rsidR="00F06260" w:rsidRPr="00131D6A">
        <w:rPr>
          <w:rFonts w:cs="Calibri"/>
        </w:rPr>
        <w:t>i</w:t>
      </w:r>
      <w:r w:rsidR="009D141F" w:rsidRPr="00131D6A">
        <w:rPr>
          <w:rFonts w:cs="Calibri"/>
        </w:rPr>
        <w:t xml:space="preserve"> skutkując</w:t>
      </w:r>
      <w:r w:rsidR="00F06260" w:rsidRPr="00131D6A">
        <w:rPr>
          <w:rFonts w:cs="Calibri"/>
        </w:rPr>
        <w:t>ej</w:t>
      </w:r>
      <w:r w:rsidR="009D141F" w:rsidRPr="00131D6A">
        <w:rPr>
          <w:rFonts w:cs="Calibri"/>
        </w:rPr>
        <w:t xml:space="preserve"> pogłębieniem się problemów występujących w ich sąsiedztwie</w:t>
      </w:r>
      <w:r w:rsidR="008C0466" w:rsidRPr="00131D6A">
        <w:rPr>
          <w:rFonts w:cs="Calibri"/>
        </w:rPr>
        <w:t xml:space="preserve"> m.in. mają, bądź będą miały negatywny wpływ na estetykę </w:t>
      </w:r>
      <w:r w:rsidR="005F3EDE" w:rsidRPr="00131D6A">
        <w:rPr>
          <w:rFonts w:cs="Calibri"/>
        </w:rPr>
        <w:t xml:space="preserve">i funkcjonalność </w:t>
      </w:r>
      <w:r w:rsidR="008C0466" w:rsidRPr="00131D6A">
        <w:rPr>
          <w:rFonts w:cs="Calibri"/>
        </w:rPr>
        <w:t xml:space="preserve">przestrzeni </w:t>
      </w:r>
      <w:r w:rsidR="00EF392F" w:rsidRPr="00131D6A">
        <w:rPr>
          <w:rFonts w:cs="Calibri"/>
        </w:rPr>
        <w:t>oraz</w:t>
      </w:r>
      <w:r w:rsidR="008C0466" w:rsidRPr="00131D6A">
        <w:rPr>
          <w:rFonts w:cs="Calibri"/>
        </w:rPr>
        <w:t xml:space="preserve"> poczucie bezpieczeństwa mieszkańców.</w:t>
      </w:r>
      <w:r w:rsidR="009F2B29" w:rsidRPr="00131D6A">
        <w:rPr>
          <w:rFonts w:cs="Calibri"/>
        </w:rPr>
        <w:t xml:space="preserve"> </w:t>
      </w:r>
    </w:p>
    <w:p w14:paraId="4ECD711D" w14:textId="76C7DF82" w:rsidR="000C3E65" w:rsidRPr="003F1F01" w:rsidRDefault="00F06260" w:rsidP="00E72D03">
      <w:pPr>
        <w:spacing w:after="100"/>
        <w:jc w:val="both"/>
        <w:rPr>
          <w:rFonts w:cs="Calibri"/>
          <w:u w:val="single"/>
        </w:rPr>
      </w:pPr>
      <w:r w:rsidRPr="001329D0">
        <w:rPr>
          <w:rFonts w:cs="Calibri"/>
        </w:rPr>
        <w:t xml:space="preserve">Aspekt problemów technicznych występujących na obszarze rewitalizacji, </w:t>
      </w:r>
      <w:r w:rsidR="00B11490">
        <w:rPr>
          <w:rFonts w:cs="Calibri"/>
        </w:rPr>
        <w:t>analogicznie do</w:t>
      </w:r>
      <w:r w:rsidRPr="001329D0">
        <w:rPr>
          <w:rFonts w:cs="Calibri"/>
        </w:rPr>
        <w:t xml:space="preserve"> poprzednich podrozdziałów, zbadany został również na etapie badania ankietowego.</w:t>
      </w:r>
      <w:r w:rsidRPr="00D57953">
        <w:rPr>
          <w:rFonts w:cs="Calibri"/>
        </w:rPr>
        <w:t xml:space="preserve"> </w:t>
      </w:r>
      <w:r w:rsidRPr="00560613">
        <w:rPr>
          <w:rFonts w:cs="Calibri"/>
        </w:rPr>
        <w:t xml:space="preserve">Mieszkańcy wykazali, że najbardziej istotnymi problemami w sferze technicznej są: niedostateczna </w:t>
      </w:r>
      <w:r w:rsidR="00DF10CE">
        <w:rPr>
          <w:rFonts w:cs="Calibri"/>
        </w:rPr>
        <w:t>zły stan techniczny budynków mieszkalnych</w:t>
      </w:r>
      <w:r w:rsidRPr="00560613">
        <w:rPr>
          <w:rFonts w:cs="Calibri"/>
        </w:rPr>
        <w:t xml:space="preserve"> </w:t>
      </w:r>
      <w:r w:rsidR="004B703C" w:rsidRPr="00560613">
        <w:rPr>
          <w:rFonts w:cs="Calibri"/>
        </w:rPr>
        <w:t>(</w:t>
      </w:r>
      <w:r w:rsidR="00DF10CE">
        <w:rPr>
          <w:rFonts w:cs="Calibri"/>
        </w:rPr>
        <w:t>8</w:t>
      </w:r>
      <w:r w:rsidR="004B703C" w:rsidRPr="00560613">
        <w:rPr>
          <w:rFonts w:cs="Calibri"/>
        </w:rPr>
        <w:t xml:space="preserve"> na </w:t>
      </w:r>
      <w:r w:rsidR="00DF10CE">
        <w:rPr>
          <w:rFonts w:cs="Calibri"/>
        </w:rPr>
        <w:t>15</w:t>
      </w:r>
      <w:r w:rsidR="004B703C" w:rsidRPr="00560613">
        <w:rPr>
          <w:rFonts w:cs="Calibri"/>
        </w:rPr>
        <w:t xml:space="preserve"> osób odpowiedziało, że jest to bardzo istotny bądź istotny problem)</w:t>
      </w:r>
      <w:r w:rsidR="00DF10CE">
        <w:rPr>
          <w:rFonts w:cs="Calibri"/>
        </w:rPr>
        <w:t>, niedostateczna liczba budynków poddanych termomodernizacji (7 na 15 osób odpowiedziało, że jest to bardzo istotny bądź istotny problem) oraz zły stan zasobów historycznych, zabytkowych i kulturowych (7 na 15 osób odpowiedziało, że jest to bardzo istotny lub istotny problem)</w:t>
      </w:r>
      <w:r w:rsidR="00C57A17">
        <w:rPr>
          <w:rFonts w:cs="Calibri"/>
        </w:rPr>
        <w:t>.</w:t>
      </w:r>
      <w:r w:rsidR="00DF10CE">
        <w:rPr>
          <w:rFonts w:cs="Calibri"/>
        </w:rPr>
        <w:t xml:space="preserve"> </w:t>
      </w:r>
      <w:r w:rsidR="0070097F" w:rsidRPr="00560613">
        <w:rPr>
          <w:rFonts w:cs="Calibri"/>
        </w:rPr>
        <w:t>Szczegóły przedstawia rycina poniżej.</w:t>
      </w:r>
      <w:r w:rsidR="0070097F" w:rsidRPr="003F1F01">
        <w:rPr>
          <w:rFonts w:cs="Calibri"/>
          <w:u w:val="single"/>
        </w:rPr>
        <w:t xml:space="preserve"> </w:t>
      </w:r>
    </w:p>
    <w:p w14:paraId="21A4050B" w14:textId="1326C62C" w:rsidR="00085266" w:rsidRPr="006B4C34" w:rsidRDefault="00085266" w:rsidP="00085266">
      <w:pPr>
        <w:pStyle w:val="Legenda"/>
        <w:keepNext/>
        <w:spacing w:after="100"/>
        <w:rPr>
          <w:rFonts w:cs="Calibri"/>
        </w:rPr>
      </w:pPr>
      <w:bookmarkStart w:id="78" w:name="_Toc180579619"/>
      <w:r w:rsidRPr="009063ED">
        <w:rPr>
          <w:rFonts w:cs="Calibri"/>
          <w:b/>
          <w:bCs/>
        </w:rPr>
        <w:lastRenderedPageBreak/>
        <w:t xml:space="preserve">Ryc. </w:t>
      </w:r>
      <w:r w:rsidRPr="009063ED">
        <w:rPr>
          <w:rFonts w:cs="Calibri"/>
          <w:b/>
          <w:bCs/>
        </w:rPr>
        <w:fldChar w:fldCharType="begin"/>
      </w:r>
      <w:r w:rsidRPr="009063ED">
        <w:rPr>
          <w:rFonts w:cs="Calibri"/>
          <w:b/>
          <w:bCs/>
        </w:rPr>
        <w:instrText xml:space="preserve"> SEQ Rysunek \* ARABIC </w:instrText>
      </w:r>
      <w:r w:rsidRPr="009063ED">
        <w:rPr>
          <w:rFonts w:cs="Calibri"/>
          <w:b/>
          <w:bCs/>
        </w:rPr>
        <w:fldChar w:fldCharType="separate"/>
      </w:r>
      <w:r w:rsidR="008A3CE3">
        <w:rPr>
          <w:rFonts w:cs="Calibri"/>
          <w:b/>
          <w:bCs/>
          <w:noProof/>
        </w:rPr>
        <w:t>24</w:t>
      </w:r>
      <w:r w:rsidRPr="009063ED">
        <w:rPr>
          <w:rFonts w:cs="Calibri"/>
          <w:b/>
          <w:bCs/>
          <w:noProof/>
        </w:rPr>
        <w:fldChar w:fldCharType="end"/>
      </w:r>
      <w:r w:rsidRPr="009063ED">
        <w:rPr>
          <w:rFonts w:cs="Calibri"/>
          <w:b/>
          <w:bCs/>
        </w:rPr>
        <w:t>.</w:t>
      </w:r>
      <w:r w:rsidRPr="006B4C34">
        <w:rPr>
          <w:rFonts w:cs="Calibri"/>
        </w:rPr>
        <w:t xml:space="preserve"> Ocena problemów występujących na obszarze rewitalizacji w sferze </w:t>
      </w:r>
      <w:r w:rsidR="00F06260">
        <w:rPr>
          <w:rFonts w:cs="Calibri"/>
        </w:rPr>
        <w:t>technicznej</w:t>
      </w:r>
      <w:r w:rsidRPr="006B4C34">
        <w:rPr>
          <w:rFonts w:cs="Calibri"/>
        </w:rPr>
        <w:t xml:space="preserve"> według ankietowanych</w:t>
      </w:r>
      <w:bookmarkEnd w:id="78"/>
    </w:p>
    <w:p w14:paraId="708358AE" w14:textId="01B6692D" w:rsidR="00085266" w:rsidRDefault="00DF10CE" w:rsidP="00E72D03">
      <w:pPr>
        <w:spacing w:after="100"/>
        <w:jc w:val="both"/>
        <w:rPr>
          <w:rFonts w:cs="Calibri"/>
          <w:u w:val="single"/>
        </w:rPr>
      </w:pPr>
      <w:r>
        <w:rPr>
          <w:noProof/>
        </w:rPr>
        <w:drawing>
          <wp:inline distT="0" distB="0" distL="0" distR="0" wp14:anchorId="4DED8537" wp14:editId="431C5E6E">
            <wp:extent cx="5760720" cy="3058795"/>
            <wp:effectExtent l="0" t="0" r="0" b="8255"/>
            <wp:docPr id="550187572" name="Obraz 1" descr="Obraz zawierający tekst, zrzut ekranu, Czcionk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187572" name="Obraz 1" descr="Obraz zawierający tekst, zrzut ekranu, Czcionka, design&#10;&#10;Opis wygenerowany automatycznie"/>
                    <pic:cNvPicPr/>
                  </pic:nvPicPr>
                  <pic:blipFill>
                    <a:blip r:embed="rId50"/>
                    <a:stretch>
                      <a:fillRect/>
                    </a:stretch>
                  </pic:blipFill>
                  <pic:spPr>
                    <a:xfrm>
                      <a:off x="0" y="0"/>
                      <a:ext cx="5760720" cy="3058795"/>
                    </a:xfrm>
                    <a:prstGeom prst="rect">
                      <a:avLst/>
                    </a:prstGeom>
                  </pic:spPr>
                </pic:pic>
              </a:graphicData>
            </a:graphic>
          </wp:inline>
        </w:drawing>
      </w:r>
    </w:p>
    <w:p w14:paraId="48496E76" w14:textId="7D614A13" w:rsidR="0048640A" w:rsidRDefault="00085266" w:rsidP="00085266">
      <w:pPr>
        <w:pStyle w:val="Legenda"/>
        <w:spacing w:after="100"/>
        <w:rPr>
          <w:rFonts w:cs="Calibri"/>
        </w:rPr>
      </w:pPr>
      <w:r w:rsidRPr="009063ED">
        <w:rPr>
          <w:rFonts w:cs="Calibri"/>
          <w:b/>
          <w:bCs/>
        </w:rPr>
        <w:t>Źródło:</w:t>
      </w:r>
      <w:r w:rsidRPr="00164A3E">
        <w:rPr>
          <w:rFonts w:cs="Calibri"/>
        </w:rPr>
        <w:t xml:space="preserve"> opracowanie własne</w:t>
      </w:r>
      <w:r>
        <w:rPr>
          <w:rFonts w:cs="Calibri"/>
        </w:rPr>
        <w:t>.</w:t>
      </w:r>
    </w:p>
    <w:p w14:paraId="2F828AFF" w14:textId="6492CF3C" w:rsidR="00675C40" w:rsidRPr="005373D8" w:rsidRDefault="00675C40" w:rsidP="005373D8">
      <w:pPr>
        <w:jc w:val="both"/>
        <w:rPr>
          <w:rFonts w:cs="Calibri"/>
          <w:i/>
          <w:iCs/>
          <w:color w:val="505046" w:themeColor="text2"/>
          <w:sz w:val="18"/>
          <w:szCs w:val="18"/>
        </w:rPr>
      </w:pPr>
      <w:r w:rsidRPr="00675C40">
        <w:rPr>
          <w:rFonts w:cs="Calibri"/>
        </w:rPr>
        <w:t>Podczas wywiadu pogłębionego oraz wizji lokalnej przeprowadzonej w terenie, zidentyfikowano również problem dużej liczby pozostałych obiektów komunalnych wymagających remontów lub modernizacji, w tym termomodernizacji i dostosowania do potrzeb osób ze szczególnymi potrzebami.</w:t>
      </w:r>
    </w:p>
    <w:p w14:paraId="1F3780DE" w14:textId="1C50292E" w:rsidR="00675C40" w:rsidRDefault="00B2744E" w:rsidP="005373D8">
      <w:pPr>
        <w:spacing w:after="100"/>
        <w:jc w:val="both"/>
        <w:rPr>
          <w:rFonts w:cs="Calibri"/>
        </w:rPr>
      </w:pPr>
      <w:r w:rsidRPr="00B2744E">
        <w:rPr>
          <w:rFonts w:cs="Calibri"/>
        </w:rPr>
        <w:t>Stan techniczny budynków pełniących funkcje mieszkań komunalnych i socjalnych wymaga w znacznym stopniu przeprowadzenia takowych działań. Dostrzega się problem niedostatecznego stanu elewacji zewnętrznej oraz niedostatecznych rozwiązań niwelujących dostępność do obiektów.</w:t>
      </w:r>
      <w:r w:rsidR="0058663F">
        <w:rPr>
          <w:rFonts w:cs="Calibri"/>
        </w:rPr>
        <w:t xml:space="preserve"> Ponadto zauważalne jest </w:t>
      </w:r>
      <w:r w:rsidR="000F7571">
        <w:rPr>
          <w:rFonts w:cs="Calibri"/>
        </w:rPr>
        <w:t>kapilarne podciąganie wody z gruntu, spowodowane brakiem izolacji poziomych i pionowych fundamentów, czego efektem jest zawilgocenie ścian w wyniku osiadania budynków. Większość lokali posiada przestarzałe instalacje elektryczne. Dużym problemem małych mieszkań jest brak kuchni lub aneksów kuchennych oraz łazienek.</w:t>
      </w:r>
    </w:p>
    <w:p w14:paraId="7F1532D8" w14:textId="1FC45EB1" w:rsidR="005373D8" w:rsidRDefault="005373D8" w:rsidP="00675C40">
      <w:pPr>
        <w:spacing w:after="100"/>
        <w:jc w:val="both"/>
        <w:rPr>
          <w:rFonts w:cs="Calibri"/>
        </w:rPr>
      </w:pPr>
    </w:p>
    <w:p w14:paraId="70B410C8" w14:textId="77777777" w:rsidR="005373D8" w:rsidRDefault="005373D8" w:rsidP="00675C40">
      <w:pPr>
        <w:spacing w:after="100"/>
        <w:jc w:val="both"/>
        <w:rPr>
          <w:rFonts w:cs="Calibri"/>
        </w:rPr>
      </w:pPr>
    </w:p>
    <w:p w14:paraId="2EA777C0" w14:textId="77777777" w:rsidR="005373D8" w:rsidRDefault="005373D8" w:rsidP="00675C40">
      <w:pPr>
        <w:spacing w:after="100"/>
        <w:jc w:val="both"/>
        <w:rPr>
          <w:rFonts w:cs="Calibri"/>
        </w:rPr>
      </w:pPr>
    </w:p>
    <w:p w14:paraId="0C7E7BCC" w14:textId="357EA70E" w:rsidR="005373D8" w:rsidRDefault="005373D8" w:rsidP="00675C40">
      <w:pPr>
        <w:spacing w:after="100"/>
        <w:jc w:val="both"/>
        <w:rPr>
          <w:rFonts w:cs="Calibri"/>
        </w:rPr>
      </w:pPr>
    </w:p>
    <w:p w14:paraId="1AD4434E" w14:textId="72C84CE6" w:rsidR="005373D8" w:rsidRDefault="005373D8" w:rsidP="00675C40">
      <w:pPr>
        <w:spacing w:after="100"/>
        <w:jc w:val="both"/>
        <w:rPr>
          <w:rFonts w:cs="Calibri"/>
        </w:rPr>
      </w:pPr>
    </w:p>
    <w:p w14:paraId="483ACB10" w14:textId="77777777" w:rsidR="005373D8" w:rsidRDefault="005373D8" w:rsidP="00675C40">
      <w:pPr>
        <w:spacing w:after="100"/>
        <w:jc w:val="both"/>
        <w:rPr>
          <w:rFonts w:cs="Calibri"/>
        </w:rPr>
      </w:pPr>
    </w:p>
    <w:p w14:paraId="38EE36A2" w14:textId="5E3FDB97" w:rsidR="005373D8" w:rsidRDefault="005373D8" w:rsidP="00675C40">
      <w:pPr>
        <w:spacing w:after="100"/>
        <w:jc w:val="both"/>
        <w:rPr>
          <w:rFonts w:cs="Calibri"/>
        </w:rPr>
      </w:pPr>
    </w:p>
    <w:p w14:paraId="61CC60AB" w14:textId="77777777" w:rsidR="005373D8" w:rsidRDefault="005373D8" w:rsidP="00675C40">
      <w:pPr>
        <w:spacing w:after="100"/>
        <w:jc w:val="both"/>
        <w:rPr>
          <w:rFonts w:cs="Calibri"/>
        </w:rPr>
      </w:pPr>
    </w:p>
    <w:p w14:paraId="3F659F82" w14:textId="77777777" w:rsidR="005373D8" w:rsidRDefault="005373D8" w:rsidP="00675C40">
      <w:pPr>
        <w:spacing w:after="100"/>
        <w:jc w:val="both"/>
        <w:rPr>
          <w:rFonts w:cs="Calibri"/>
        </w:rPr>
      </w:pPr>
    </w:p>
    <w:p w14:paraId="75E05AB2" w14:textId="7E1B4601" w:rsidR="005373D8" w:rsidRDefault="005373D8" w:rsidP="00675C40">
      <w:pPr>
        <w:spacing w:after="100"/>
        <w:jc w:val="both"/>
        <w:rPr>
          <w:rFonts w:cs="Calibri"/>
        </w:rPr>
      </w:pPr>
    </w:p>
    <w:p w14:paraId="23C0CF1F" w14:textId="77777777" w:rsidR="005373D8" w:rsidRDefault="005373D8" w:rsidP="00675C40">
      <w:pPr>
        <w:spacing w:after="100"/>
        <w:jc w:val="both"/>
        <w:rPr>
          <w:rFonts w:cs="Calibri"/>
        </w:rPr>
      </w:pPr>
    </w:p>
    <w:p w14:paraId="4109C126" w14:textId="7830F1BF" w:rsidR="005373D8" w:rsidRDefault="005373D8" w:rsidP="00675C40">
      <w:pPr>
        <w:spacing w:after="100"/>
        <w:jc w:val="both"/>
        <w:rPr>
          <w:rFonts w:cs="Calibri"/>
        </w:rPr>
      </w:pPr>
    </w:p>
    <w:p w14:paraId="0DD689B2" w14:textId="5683F227" w:rsidR="005373D8" w:rsidRDefault="005373D8" w:rsidP="00675C40">
      <w:pPr>
        <w:spacing w:after="100"/>
        <w:jc w:val="both"/>
        <w:rPr>
          <w:rFonts w:cs="Calibri"/>
        </w:rPr>
      </w:pPr>
    </w:p>
    <w:p w14:paraId="35BC2920" w14:textId="704ED384" w:rsidR="0090092A" w:rsidRPr="00164A3E" w:rsidRDefault="006E45B9" w:rsidP="0090092A">
      <w:pPr>
        <w:pStyle w:val="Legenda"/>
        <w:keepNext/>
        <w:spacing w:after="100"/>
        <w:jc w:val="both"/>
        <w:rPr>
          <w:rFonts w:cs="Calibri"/>
        </w:rPr>
      </w:pPr>
      <w:bookmarkStart w:id="79" w:name="_Toc180579620"/>
      <w:r w:rsidRPr="00164A3E">
        <w:rPr>
          <w:rFonts w:cs="Calibri"/>
          <w:noProof/>
        </w:rPr>
        <w:lastRenderedPageBreak/>
        <w:drawing>
          <wp:anchor distT="0" distB="0" distL="114300" distR="114300" simplePos="0" relativeHeight="252019712" behindDoc="0" locked="0" layoutInCell="1" allowOverlap="1" wp14:anchorId="64138814" wp14:editId="5E20C6A6">
            <wp:simplePos x="0" y="0"/>
            <wp:positionH relativeFrom="column">
              <wp:posOffset>1816417</wp:posOffset>
            </wp:positionH>
            <wp:positionV relativeFrom="paragraph">
              <wp:posOffset>-14287</wp:posOffset>
            </wp:positionV>
            <wp:extent cx="1870253" cy="2360163"/>
            <wp:effectExtent l="21908" t="16192" r="18732" b="18733"/>
            <wp:wrapNone/>
            <wp:docPr id="1845805481" name="Obraz 184580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05481" name="Obraz 1845805481"/>
                    <pic:cNvPicPr>
                      <a:picLocks noChangeAspect="1" noChangeArrowheads="1"/>
                    </pic:cNvPicPr>
                  </pic:nvPicPr>
                  <pic:blipFill>
                    <a:blip r:embed="rId51" cstate="print">
                      <a:extLst>
                        <a:ext uri="{28A0092B-C50C-407E-A947-70E740481C1C}">
                          <a14:useLocalDpi xmlns:a14="http://schemas.microsoft.com/office/drawing/2010/main" val="0"/>
                        </a:ext>
                      </a:extLst>
                    </a:blip>
                    <a:srcRect l="2604" r="2604"/>
                    <a:stretch>
                      <a:fillRect/>
                    </a:stretch>
                  </pic:blipFill>
                  <pic:spPr bwMode="auto">
                    <a:xfrm rot="5400000">
                      <a:off x="0" y="0"/>
                      <a:ext cx="1870253" cy="2360163"/>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92A" w:rsidRPr="00E7307D">
        <w:rPr>
          <w:rFonts w:cs="Calibri"/>
          <w:b/>
          <w:bCs/>
        </w:rPr>
        <w:t xml:space="preserve">Ryc. </w:t>
      </w:r>
      <w:r w:rsidR="0090092A" w:rsidRPr="00E7307D">
        <w:rPr>
          <w:rFonts w:cs="Calibri"/>
          <w:b/>
          <w:bCs/>
        </w:rPr>
        <w:fldChar w:fldCharType="begin"/>
      </w:r>
      <w:r w:rsidR="0090092A" w:rsidRPr="00E7307D">
        <w:rPr>
          <w:rFonts w:cs="Calibri"/>
          <w:b/>
          <w:bCs/>
        </w:rPr>
        <w:instrText xml:space="preserve"> SEQ Rysunek \* ARABIC </w:instrText>
      </w:r>
      <w:r w:rsidR="0090092A" w:rsidRPr="00E7307D">
        <w:rPr>
          <w:rFonts w:cs="Calibri"/>
          <w:b/>
          <w:bCs/>
        </w:rPr>
        <w:fldChar w:fldCharType="separate"/>
      </w:r>
      <w:r w:rsidR="008A3CE3">
        <w:rPr>
          <w:rFonts w:cs="Calibri"/>
          <w:b/>
          <w:bCs/>
          <w:noProof/>
        </w:rPr>
        <w:t>25</w:t>
      </w:r>
      <w:r w:rsidR="0090092A" w:rsidRPr="00E7307D">
        <w:rPr>
          <w:rFonts w:cs="Calibri"/>
          <w:b/>
          <w:bCs/>
          <w:noProof/>
        </w:rPr>
        <w:fldChar w:fldCharType="end"/>
      </w:r>
      <w:r w:rsidR="0090092A" w:rsidRPr="00E7307D">
        <w:rPr>
          <w:rFonts w:cs="Calibri"/>
          <w:b/>
          <w:bCs/>
        </w:rPr>
        <w:t>.</w:t>
      </w:r>
      <w:r w:rsidR="0090092A" w:rsidRPr="00164A3E">
        <w:rPr>
          <w:rFonts w:cs="Calibri"/>
        </w:rPr>
        <w:t xml:space="preserve"> </w:t>
      </w:r>
      <w:r w:rsidR="0090092A">
        <w:rPr>
          <w:rFonts w:cs="Calibri"/>
        </w:rPr>
        <w:t xml:space="preserve">Stan techniczny budynków pełniących funkcję mieszkań komunalnych w </w:t>
      </w:r>
      <w:r w:rsidR="00076B66">
        <w:rPr>
          <w:rFonts w:cs="Calibri"/>
        </w:rPr>
        <w:t>Wiskitkach (ul. Cegielnia)</w:t>
      </w:r>
      <w:bookmarkEnd w:id="79"/>
    </w:p>
    <w:p w14:paraId="7125C8C0" w14:textId="286F0DF5" w:rsidR="0048640A" w:rsidRDefault="00533F5C" w:rsidP="0090092A">
      <w:pPr>
        <w:pStyle w:val="Legenda"/>
        <w:spacing w:after="0"/>
        <w:rPr>
          <w:rFonts w:cs="Calibri"/>
        </w:rPr>
      </w:pPr>
      <w:r w:rsidRPr="00164A3E">
        <w:rPr>
          <w:rFonts w:cs="Calibri"/>
          <w:noProof/>
        </w:rPr>
        <w:drawing>
          <wp:anchor distT="0" distB="0" distL="114300" distR="114300" simplePos="0" relativeHeight="252020736" behindDoc="0" locked="0" layoutInCell="1" allowOverlap="1" wp14:anchorId="459D62BE" wp14:editId="7BF00AE2">
            <wp:simplePos x="0" y="0"/>
            <wp:positionH relativeFrom="margin">
              <wp:align>left</wp:align>
            </wp:positionH>
            <wp:positionV relativeFrom="paragraph">
              <wp:posOffset>27305</wp:posOffset>
            </wp:positionV>
            <wp:extent cx="1558290" cy="1939290"/>
            <wp:effectExtent l="19050" t="19050" r="22860" b="22860"/>
            <wp:wrapNone/>
            <wp:docPr id="1814314529" name="Obraz 181431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14529" name="Obraz 1814314529"/>
                    <pic:cNvPicPr>
                      <a:picLocks noChangeAspect="1" noChangeArrowheads="1"/>
                    </pic:cNvPicPr>
                  </pic:nvPicPr>
                  <pic:blipFill>
                    <a:blip r:embed="rId52" cstate="print">
                      <a:extLst>
                        <a:ext uri="{28A0092B-C50C-407E-A947-70E740481C1C}">
                          <a14:useLocalDpi xmlns:a14="http://schemas.microsoft.com/office/drawing/2010/main" val="0"/>
                        </a:ext>
                      </a:extLst>
                    </a:blip>
                    <a:srcRect l="20855" r="20855"/>
                    <a:stretch>
                      <a:fillRect/>
                    </a:stretch>
                  </pic:blipFill>
                  <pic:spPr bwMode="auto">
                    <a:xfrm>
                      <a:off x="0" y="0"/>
                      <a:ext cx="1562480" cy="1944504"/>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3DF" w:rsidRPr="00164A3E">
        <w:rPr>
          <w:rFonts w:cs="Calibri"/>
          <w:noProof/>
        </w:rPr>
        <w:drawing>
          <wp:anchor distT="0" distB="0" distL="114300" distR="114300" simplePos="0" relativeHeight="252018688" behindDoc="0" locked="0" layoutInCell="1" allowOverlap="1" wp14:anchorId="117FA086" wp14:editId="7B12DAF0">
            <wp:simplePos x="0" y="0"/>
            <wp:positionH relativeFrom="margin">
              <wp:align>right</wp:align>
            </wp:positionH>
            <wp:positionV relativeFrom="paragraph">
              <wp:posOffset>4445</wp:posOffset>
            </wp:positionV>
            <wp:extent cx="1794510" cy="2852756"/>
            <wp:effectExtent l="19050" t="19050" r="15240" b="24130"/>
            <wp:wrapNone/>
            <wp:docPr id="1571543939" name="Obraz 157154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3939" name="Obraz 1571543939"/>
                    <pic:cNvPicPr>
                      <a:picLocks noChangeAspect="1" noChangeArrowheads="1"/>
                    </pic:cNvPicPr>
                  </pic:nvPicPr>
                  <pic:blipFill>
                    <a:blip r:embed="rId53" cstate="print">
                      <a:extLst>
                        <a:ext uri="{28A0092B-C50C-407E-A947-70E740481C1C}">
                          <a14:useLocalDpi xmlns:a14="http://schemas.microsoft.com/office/drawing/2010/main" val="0"/>
                        </a:ext>
                      </a:extLst>
                    </a:blip>
                    <a:srcRect l="26393" r="26393"/>
                    <a:stretch>
                      <a:fillRect/>
                    </a:stretch>
                  </pic:blipFill>
                  <pic:spPr bwMode="auto">
                    <a:xfrm>
                      <a:off x="0" y="0"/>
                      <a:ext cx="1794510" cy="2852756"/>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92A" w:rsidRPr="00164A3E">
        <w:rPr>
          <w:rFonts w:cs="Calibri"/>
        </w:rPr>
        <w:t xml:space="preserve"> </w:t>
      </w:r>
    </w:p>
    <w:p w14:paraId="1D55F930" w14:textId="46535B4A" w:rsidR="0048640A" w:rsidRDefault="0048640A" w:rsidP="0090092A">
      <w:pPr>
        <w:pStyle w:val="Legenda"/>
        <w:spacing w:after="0"/>
        <w:rPr>
          <w:rFonts w:cs="Calibri"/>
          <w:noProof/>
        </w:rPr>
      </w:pPr>
    </w:p>
    <w:p w14:paraId="3234A287" w14:textId="3AB84587" w:rsidR="0048640A" w:rsidRDefault="0048640A" w:rsidP="0090092A">
      <w:pPr>
        <w:pStyle w:val="Legenda"/>
        <w:spacing w:after="0"/>
        <w:rPr>
          <w:rFonts w:cs="Calibri"/>
          <w:noProof/>
        </w:rPr>
      </w:pPr>
    </w:p>
    <w:p w14:paraId="7EE527D3" w14:textId="1505818B" w:rsidR="001323DF" w:rsidRDefault="001323DF" w:rsidP="001323DF"/>
    <w:p w14:paraId="029C0796" w14:textId="0342F435" w:rsidR="001323DF" w:rsidRDefault="001323DF" w:rsidP="001323DF"/>
    <w:p w14:paraId="28EBD5E5" w14:textId="60E925D2" w:rsidR="001323DF" w:rsidRDefault="001323DF" w:rsidP="001323DF"/>
    <w:p w14:paraId="22B06F95" w14:textId="50494AFF" w:rsidR="001323DF" w:rsidRPr="001323DF" w:rsidRDefault="001323DF" w:rsidP="001323DF"/>
    <w:p w14:paraId="0E827C3B" w14:textId="606EEC98" w:rsidR="0090092A" w:rsidRDefault="0090092A" w:rsidP="0090092A">
      <w:pPr>
        <w:pStyle w:val="Legenda"/>
        <w:spacing w:after="0"/>
        <w:rPr>
          <w:rFonts w:cs="Calibri"/>
        </w:rPr>
      </w:pPr>
    </w:p>
    <w:p w14:paraId="4CB5C604" w14:textId="1ACF8FAB" w:rsidR="001323DF" w:rsidRDefault="005373D8" w:rsidP="00AB39EC">
      <w:pPr>
        <w:pStyle w:val="Legenda"/>
        <w:spacing w:after="100"/>
        <w:rPr>
          <w:rFonts w:cs="Calibri"/>
          <w:b/>
          <w:bCs/>
        </w:rPr>
      </w:pPr>
      <w:r w:rsidRPr="00164A3E">
        <w:rPr>
          <w:rFonts w:cs="Calibri"/>
          <w:noProof/>
        </w:rPr>
        <w:drawing>
          <wp:anchor distT="0" distB="0" distL="114300" distR="114300" simplePos="0" relativeHeight="252029952" behindDoc="0" locked="0" layoutInCell="1" allowOverlap="1" wp14:anchorId="6928FB7A" wp14:editId="76B82BE1">
            <wp:simplePos x="0" y="0"/>
            <wp:positionH relativeFrom="margin">
              <wp:align>right</wp:align>
            </wp:positionH>
            <wp:positionV relativeFrom="paragraph">
              <wp:posOffset>201295</wp:posOffset>
            </wp:positionV>
            <wp:extent cx="2753360" cy="2754630"/>
            <wp:effectExtent l="19050" t="19050" r="27940" b="26670"/>
            <wp:wrapSquare wrapText="bothSides"/>
            <wp:docPr id="1742078616" name="Obraz 174207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78616" name="Obraz 1742078616"/>
                    <pic:cNvPicPr>
                      <a:picLocks noChangeAspect="1" noChangeArrowheads="1"/>
                    </pic:cNvPicPr>
                  </pic:nvPicPr>
                  <pic:blipFill>
                    <a:blip r:embed="rId54" cstate="print">
                      <a:extLst>
                        <a:ext uri="{28A0092B-C50C-407E-A947-70E740481C1C}">
                          <a14:useLocalDpi xmlns:a14="http://schemas.microsoft.com/office/drawing/2010/main" val="0"/>
                        </a:ext>
                      </a:extLst>
                    </a:blip>
                    <a:srcRect l="12493" r="12493"/>
                    <a:stretch>
                      <a:fillRect/>
                    </a:stretch>
                  </pic:blipFill>
                  <pic:spPr bwMode="auto">
                    <a:xfrm>
                      <a:off x="0" y="0"/>
                      <a:ext cx="2753360" cy="2754630"/>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23DF" w:rsidRPr="00164A3E">
        <w:rPr>
          <w:rFonts w:cs="Calibri"/>
          <w:noProof/>
        </w:rPr>
        <w:drawing>
          <wp:anchor distT="0" distB="0" distL="114300" distR="114300" simplePos="0" relativeHeight="252028928" behindDoc="0" locked="0" layoutInCell="1" allowOverlap="1" wp14:anchorId="5693EA64" wp14:editId="4C5E38D4">
            <wp:simplePos x="0" y="0"/>
            <wp:positionH relativeFrom="margin">
              <wp:align>left</wp:align>
            </wp:positionH>
            <wp:positionV relativeFrom="paragraph">
              <wp:posOffset>216535</wp:posOffset>
            </wp:positionV>
            <wp:extent cx="3408680" cy="2749550"/>
            <wp:effectExtent l="19050" t="19050" r="20320" b="12700"/>
            <wp:wrapSquare wrapText="bothSides"/>
            <wp:docPr id="1195144889" name="Obraz 1195144889" descr="Obraz zawierający na wolnym powietrzu, budynek, roślina, okn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44889" name="Obraz 1195144889" descr="Obraz zawierający na wolnym powietrzu, budynek, roślina, okno&#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l="3539" r="3539"/>
                    <a:stretch>
                      <a:fillRect/>
                    </a:stretch>
                  </pic:blipFill>
                  <pic:spPr bwMode="auto">
                    <a:xfrm>
                      <a:off x="0" y="0"/>
                      <a:ext cx="3427080" cy="2763931"/>
                    </a:xfrm>
                    <a:prstGeom prst="rect">
                      <a:avLst/>
                    </a:prstGeom>
                    <a:noFill/>
                    <a:ln w="19050" cap="flat" cmpd="sng" algn="ctr">
                      <a:solidFill>
                        <a:srgbClr val="3C6287"/>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C327E0" w14:textId="3ADD95FD" w:rsidR="005373D8" w:rsidRDefault="005373D8" w:rsidP="00AB39EC">
      <w:pPr>
        <w:pStyle w:val="Legenda"/>
        <w:spacing w:after="100"/>
        <w:rPr>
          <w:rFonts w:cs="Calibri"/>
          <w:b/>
          <w:bCs/>
        </w:rPr>
      </w:pPr>
    </w:p>
    <w:p w14:paraId="3992EB39" w14:textId="221D3691" w:rsidR="00794A33" w:rsidRPr="00AB39EC" w:rsidRDefault="0090092A" w:rsidP="00AB39EC">
      <w:pPr>
        <w:pStyle w:val="Legenda"/>
        <w:spacing w:after="100"/>
        <w:rPr>
          <w:rFonts w:cs="Calibri"/>
        </w:rPr>
      </w:pPr>
      <w:r w:rsidRPr="006B0EC4">
        <w:rPr>
          <w:rFonts w:cs="Calibri"/>
          <w:b/>
          <w:bCs/>
        </w:rPr>
        <w:t>Źródło:</w:t>
      </w:r>
      <w:r w:rsidRPr="00164A3E">
        <w:rPr>
          <w:rFonts w:cs="Calibri"/>
        </w:rPr>
        <w:t xml:space="preserve"> materiały z wizji lokalnej</w:t>
      </w:r>
      <w:r w:rsidR="001323DF">
        <w:rPr>
          <w:rFonts w:cs="Calibri"/>
        </w:rPr>
        <w:t xml:space="preserve"> </w:t>
      </w:r>
      <w:r w:rsidRPr="00164A3E">
        <w:rPr>
          <w:rFonts w:cs="Calibri"/>
        </w:rPr>
        <w:t>przeprowadzonej w dniu</w:t>
      </w:r>
      <w:r w:rsidR="005373D8">
        <w:rPr>
          <w:rFonts w:cs="Calibri"/>
        </w:rPr>
        <w:t xml:space="preserve"> </w:t>
      </w:r>
      <w:r>
        <w:rPr>
          <w:rFonts w:cs="Calibri"/>
        </w:rPr>
        <w:t>1</w:t>
      </w:r>
      <w:r w:rsidR="00AA792F">
        <w:rPr>
          <w:rFonts w:cs="Calibri"/>
        </w:rPr>
        <w:t>3</w:t>
      </w:r>
      <w:r>
        <w:rPr>
          <w:rFonts w:cs="Calibri"/>
        </w:rPr>
        <w:t>.0</w:t>
      </w:r>
      <w:r w:rsidR="00AA792F">
        <w:rPr>
          <w:rFonts w:cs="Calibri"/>
        </w:rPr>
        <w:t>7</w:t>
      </w:r>
      <w:r w:rsidRPr="00164A3E">
        <w:rPr>
          <w:rFonts w:cs="Calibri"/>
        </w:rPr>
        <w:t>.2023 r.</w:t>
      </w:r>
    </w:p>
    <w:p w14:paraId="0D4AA0AA" w14:textId="668ABB88" w:rsidR="001323DF" w:rsidRDefault="005373D8" w:rsidP="00E72D03">
      <w:pPr>
        <w:spacing w:after="100"/>
        <w:jc w:val="both"/>
        <w:rPr>
          <w:rFonts w:cs="Calibri"/>
          <w:i/>
          <w:iCs/>
          <w:color w:val="FFFFFF" w:themeColor="background1"/>
          <w:sz w:val="24"/>
          <w:szCs w:val="24"/>
        </w:rPr>
      </w:pPr>
      <w:r w:rsidRPr="009063ED">
        <w:rPr>
          <w:rFonts w:cs="Calibri"/>
          <w:b/>
          <w:bCs/>
          <w:noProof/>
          <w:color w:val="FFFF00"/>
        </w:rPr>
        <mc:AlternateContent>
          <mc:Choice Requires="wps">
            <w:drawing>
              <wp:anchor distT="0" distB="0" distL="114300" distR="114300" simplePos="0" relativeHeight="251730944" behindDoc="1" locked="0" layoutInCell="1" allowOverlap="1" wp14:anchorId="128956E3" wp14:editId="1B0BD40C">
                <wp:simplePos x="0" y="0"/>
                <wp:positionH relativeFrom="page">
                  <wp:posOffset>-106680</wp:posOffset>
                </wp:positionH>
                <wp:positionV relativeFrom="paragraph">
                  <wp:posOffset>193675</wp:posOffset>
                </wp:positionV>
                <wp:extent cx="8048625" cy="2087880"/>
                <wp:effectExtent l="0" t="0" r="9525" b="7620"/>
                <wp:wrapNone/>
                <wp:docPr id="114" name="Prostokąt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48625" cy="208788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9D68E6E" id="Prostokąt 114" o:spid="_x0000_s1026" style="position:absolute;margin-left:-8.4pt;margin-top:15.25pt;width:633.75pt;height:164.4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" fillcolor="red" stroked="f" strokeweight="1pt">
                <w10:wrap anchorx="page"/>
              </v:rect>
            </w:pict>
          </mc:Fallback>
        </mc:AlternateContent>
      </w:r>
    </w:p>
    <w:p w14:paraId="39F93BD2" w14:textId="318F6E64" w:rsidR="00953BC2" w:rsidRPr="003F1F01" w:rsidRDefault="00953BC2" w:rsidP="00E72D03">
      <w:pPr>
        <w:spacing w:after="100"/>
        <w:jc w:val="both"/>
        <w:rPr>
          <w:rFonts w:cs="Calibri"/>
          <w:i/>
          <w:iCs/>
          <w:color w:val="FFFFFF" w:themeColor="background1"/>
          <w:sz w:val="24"/>
          <w:szCs w:val="24"/>
        </w:rPr>
      </w:pPr>
      <w:bookmarkStart w:id="80" w:name="_Hlk135905848"/>
      <w:bookmarkStart w:id="81" w:name="_Hlk130193858"/>
      <w:r w:rsidRPr="003F1F01">
        <w:rPr>
          <w:rFonts w:cs="Calibri"/>
          <w:i/>
          <w:iCs/>
          <w:color w:val="FFFFFF" w:themeColor="background1"/>
          <w:sz w:val="24"/>
          <w:szCs w:val="24"/>
        </w:rPr>
        <w:t xml:space="preserve">Główne problemy </w:t>
      </w:r>
      <w:r w:rsidRPr="003F1F01">
        <w:rPr>
          <w:rFonts w:cs="Calibri"/>
          <w:b/>
          <w:bCs/>
          <w:i/>
          <w:iCs/>
          <w:color w:val="FFFFFF" w:themeColor="background1"/>
          <w:sz w:val="24"/>
          <w:szCs w:val="24"/>
        </w:rPr>
        <w:t>w sferze technicznej</w:t>
      </w:r>
      <w:r w:rsidRPr="003F1F01">
        <w:rPr>
          <w:rFonts w:cs="Calibri"/>
          <w:i/>
          <w:iCs/>
          <w:color w:val="FFFFFF" w:themeColor="background1"/>
          <w:sz w:val="24"/>
          <w:szCs w:val="24"/>
        </w:rPr>
        <w:t xml:space="preserve"> występujące na obszarze rewitalizacji:</w:t>
      </w:r>
    </w:p>
    <w:p w14:paraId="7E15173F" w14:textId="1E48FEE4" w:rsidR="002C7595" w:rsidRPr="00680547" w:rsidRDefault="00467C57" w:rsidP="00E72D03">
      <w:pPr>
        <w:pStyle w:val="Akapitzlist"/>
        <w:numPr>
          <w:ilvl w:val="0"/>
          <w:numId w:val="4"/>
        </w:numPr>
        <w:spacing w:after="100"/>
        <w:jc w:val="both"/>
        <w:rPr>
          <w:rFonts w:cs="Calibri"/>
          <w:color w:val="FFFFFF" w:themeColor="background1"/>
        </w:rPr>
      </w:pPr>
      <w:r w:rsidRPr="00680547">
        <w:rPr>
          <w:rFonts w:cs="Calibri"/>
          <w:color w:val="FFFFFF" w:themeColor="background1"/>
        </w:rPr>
        <w:t xml:space="preserve">występowanie ważnych </w:t>
      </w:r>
      <w:r w:rsidR="002C7595" w:rsidRPr="00680547">
        <w:rPr>
          <w:rFonts w:cs="Calibri"/>
          <w:color w:val="FFFFFF" w:themeColor="background1"/>
        </w:rPr>
        <w:t>obiekt</w:t>
      </w:r>
      <w:r w:rsidR="00485A7C" w:rsidRPr="00680547">
        <w:rPr>
          <w:rFonts w:cs="Calibri"/>
          <w:color w:val="FFFFFF" w:themeColor="background1"/>
        </w:rPr>
        <w:t>ów</w:t>
      </w:r>
      <w:r w:rsidR="002C7595" w:rsidRPr="00680547">
        <w:rPr>
          <w:rFonts w:cs="Calibri"/>
          <w:color w:val="FFFFFF" w:themeColor="background1"/>
        </w:rPr>
        <w:t xml:space="preserve"> przestrzeni publicznej </w:t>
      </w:r>
      <w:r w:rsidR="00EB0D3C" w:rsidRPr="00680547">
        <w:rPr>
          <w:rFonts w:cs="Calibri"/>
          <w:color w:val="FFFFFF" w:themeColor="background1"/>
        </w:rPr>
        <w:t>wymagając</w:t>
      </w:r>
      <w:r w:rsidR="0013032C" w:rsidRPr="00680547">
        <w:rPr>
          <w:rFonts w:cs="Calibri"/>
          <w:color w:val="FFFFFF" w:themeColor="background1"/>
        </w:rPr>
        <w:t>ych</w:t>
      </w:r>
      <w:r w:rsidR="00EB0D3C" w:rsidRPr="00680547">
        <w:rPr>
          <w:rFonts w:cs="Calibri"/>
          <w:color w:val="FFFFFF" w:themeColor="background1"/>
        </w:rPr>
        <w:t xml:space="preserve"> remontów lub modernizacji</w:t>
      </w:r>
      <w:r w:rsidR="00680547">
        <w:rPr>
          <w:rFonts w:cs="Calibri"/>
          <w:color w:val="FFFFFF" w:themeColor="background1"/>
        </w:rPr>
        <w:t xml:space="preserve"> m.in. </w:t>
      </w:r>
      <w:r w:rsidR="00AA792F">
        <w:rPr>
          <w:rFonts w:cs="Calibri"/>
          <w:color w:val="FFFFFF" w:themeColor="background1"/>
        </w:rPr>
        <w:t xml:space="preserve">budynek ośrodka zdrowia, budynek szkoły podstawowej i ZSP, Budynki Urzędu </w:t>
      </w:r>
      <w:r w:rsidR="00AA76D3">
        <w:rPr>
          <w:rFonts w:cs="Calibri"/>
          <w:color w:val="FFFFFF" w:themeColor="background1"/>
        </w:rPr>
        <w:t xml:space="preserve">Miasta i </w:t>
      </w:r>
      <w:r w:rsidR="00AA792F">
        <w:rPr>
          <w:rFonts w:cs="Calibri"/>
          <w:color w:val="FFFFFF" w:themeColor="background1"/>
        </w:rPr>
        <w:t>Gminy</w:t>
      </w:r>
      <w:r w:rsidR="00AA76D3">
        <w:rPr>
          <w:rFonts w:cs="Calibri"/>
          <w:color w:val="FFFFFF" w:themeColor="background1"/>
        </w:rPr>
        <w:t xml:space="preserve"> Wiskitki</w:t>
      </w:r>
      <w:r w:rsidR="006A227F">
        <w:rPr>
          <w:rFonts w:cs="Calibri"/>
          <w:color w:val="FFFFFF" w:themeColor="background1"/>
        </w:rPr>
        <w:t>,</w:t>
      </w:r>
    </w:p>
    <w:p w14:paraId="2DA164B7" w14:textId="79A512E4" w:rsidR="006A227F" w:rsidRDefault="006A227F" w:rsidP="00E72D03">
      <w:pPr>
        <w:pStyle w:val="Akapitzlist"/>
        <w:numPr>
          <w:ilvl w:val="0"/>
          <w:numId w:val="4"/>
        </w:numPr>
        <w:spacing w:after="100"/>
        <w:jc w:val="both"/>
        <w:rPr>
          <w:rFonts w:cs="Calibri"/>
          <w:color w:val="FFFFFF" w:themeColor="background1"/>
        </w:rPr>
      </w:pPr>
      <w:r>
        <w:rPr>
          <w:rFonts w:cs="Calibri"/>
          <w:color w:val="FFFFFF" w:themeColor="background1"/>
        </w:rPr>
        <w:t>bariery architektoniczne obiektów użyteczności publicznej,</w:t>
      </w:r>
    </w:p>
    <w:p w14:paraId="3F307FE6" w14:textId="0D23B347" w:rsidR="00A95477" w:rsidRDefault="00AA792F" w:rsidP="00E72D03">
      <w:pPr>
        <w:pStyle w:val="Akapitzlist"/>
        <w:numPr>
          <w:ilvl w:val="0"/>
          <w:numId w:val="4"/>
        </w:numPr>
        <w:spacing w:after="100"/>
        <w:jc w:val="both"/>
        <w:rPr>
          <w:rFonts w:cs="Calibri"/>
          <w:color w:val="FFFFFF" w:themeColor="background1"/>
        </w:rPr>
      </w:pPr>
      <w:r>
        <w:rPr>
          <w:rFonts w:cs="Calibri"/>
          <w:color w:val="FFFFFF" w:themeColor="background1"/>
        </w:rPr>
        <w:t>zły stan techniczny części obiektów komunalnych spełniających funkcje mieszkaniowe.</w:t>
      </w:r>
    </w:p>
    <w:p w14:paraId="5E8D9EC4" w14:textId="77777777" w:rsidR="002D2649" w:rsidRDefault="002D2649" w:rsidP="002D2649">
      <w:pPr>
        <w:spacing w:after="100"/>
        <w:jc w:val="both"/>
        <w:rPr>
          <w:rFonts w:cs="Calibri"/>
          <w:color w:val="FFFFFF" w:themeColor="background1"/>
        </w:rPr>
      </w:pPr>
    </w:p>
    <w:p w14:paraId="1C92B283" w14:textId="77777777" w:rsidR="002D2649" w:rsidRDefault="002D2649" w:rsidP="002D2649">
      <w:pPr>
        <w:spacing w:after="100"/>
        <w:jc w:val="both"/>
        <w:rPr>
          <w:rFonts w:cs="Calibri"/>
          <w:color w:val="FFFFFF" w:themeColor="background1"/>
        </w:rPr>
      </w:pPr>
    </w:p>
    <w:p w14:paraId="25C99679" w14:textId="77777777" w:rsidR="002D2649" w:rsidRDefault="002D2649" w:rsidP="002D2649">
      <w:pPr>
        <w:spacing w:after="100"/>
        <w:jc w:val="both"/>
        <w:rPr>
          <w:rFonts w:cs="Calibri"/>
          <w:color w:val="FFFFFF" w:themeColor="background1"/>
        </w:rPr>
      </w:pPr>
    </w:p>
    <w:p w14:paraId="1CBA10CF" w14:textId="77777777" w:rsidR="002D2649" w:rsidRDefault="002D2649" w:rsidP="002D2649">
      <w:pPr>
        <w:spacing w:after="100"/>
        <w:jc w:val="both"/>
        <w:rPr>
          <w:rFonts w:cs="Calibri"/>
          <w:color w:val="FFFFFF" w:themeColor="background1"/>
        </w:rPr>
      </w:pPr>
    </w:p>
    <w:p w14:paraId="0A2294AE" w14:textId="77777777" w:rsidR="002D2649" w:rsidRDefault="002D2649" w:rsidP="002D2649">
      <w:pPr>
        <w:spacing w:after="100"/>
        <w:jc w:val="both"/>
        <w:rPr>
          <w:rFonts w:cs="Calibri"/>
          <w:color w:val="FFFFFF" w:themeColor="background1"/>
        </w:rPr>
      </w:pPr>
    </w:p>
    <w:p w14:paraId="567D3B1E" w14:textId="77777777" w:rsidR="006E45B9" w:rsidRPr="002D2649" w:rsidRDefault="006E45B9" w:rsidP="002D2649">
      <w:pPr>
        <w:spacing w:after="100"/>
        <w:jc w:val="both"/>
        <w:rPr>
          <w:rFonts w:cs="Calibri"/>
          <w:color w:val="FFFFFF" w:themeColor="background1"/>
        </w:rPr>
      </w:pPr>
    </w:p>
    <w:p w14:paraId="61ED7E37" w14:textId="77777777" w:rsidR="00D46F9B" w:rsidRPr="002D2649" w:rsidRDefault="00D46F9B" w:rsidP="006E45B9">
      <w:pPr>
        <w:pStyle w:val="Nagwek2"/>
        <w:numPr>
          <w:ilvl w:val="1"/>
          <w:numId w:val="1"/>
        </w:numPr>
        <w:spacing w:after="100"/>
        <w:rPr>
          <w:rFonts w:cs="Calibri"/>
          <w:color w:val="FF0000"/>
        </w:rPr>
      </w:pPr>
      <w:bookmarkStart w:id="82" w:name="_Toc180579538"/>
      <w:bookmarkEnd w:id="80"/>
      <w:bookmarkEnd w:id="81"/>
      <w:r w:rsidRPr="002D2649">
        <w:rPr>
          <w:rFonts w:cs="Calibri"/>
          <w:color w:val="FF0000"/>
        </w:rPr>
        <w:lastRenderedPageBreak/>
        <w:t>Lokalne potencjały obszaru</w:t>
      </w:r>
      <w:bookmarkEnd w:id="82"/>
    </w:p>
    <w:p w14:paraId="6F0FE59C" w14:textId="77777777" w:rsidR="007B73AE" w:rsidRPr="00164A3E" w:rsidRDefault="007B73AE" w:rsidP="00E72D03">
      <w:pPr>
        <w:spacing w:after="100"/>
        <w:rPr>
          <w:rFonts w:cs="Calibri"/>
        </w:rPr>
      </w:pPr>
    </w:p>
    <w:p w14:paraId="4FE88583" w14:textId="0DC2ED76" w:rsidR="000C1254" w:rsidRPr="00F01E6F" w:rsidRDefault="000C1254" w:rsidP="00E72D03">
      <w:pPr>
        <w:spacing w:after="100"/>
        <w:jc w:val="both"/>
        <w:rPr>
          <w:rFonts w:cs="Calibri"/>
        </w:rPr>
      </w:pPr>
      <w:r w:rsidRPr="00F01E6F">
        <w:rPr>
          <w:rFonts w:cs="Calibri"/>
        </w:rPr>
        <w:t xml:space="preserve">Zgodnie z ustawą </w:t>
      </w:r>
      <w:r w:rsidR="009D4EB2" w:rsidRPr="00F01E6F">
        <w:rPr>
          <w:rFonts w:cs="Calibri"/>
        </w:rPr>
        <w:t xml:space="preserve">z dnia 9 października 2015 r. </w:t>
      </w:r>
      <w:r w:rsidRPr="00F01E6F">
        <w:rPr>
          <w:rFonts w:cs="Calibri"/>
        </w:rPr>
        <w:t xml:space="preserve">o rewitalizacji lokalne potencjały, czyli silne strony i możliwości danego obszaru, </w:t>
      </w:r>
      <w:r w:rsidR="0029680B">
        <w:rPr>
          <w:rFonts w:cs="Calibri"/>
        </w:rPr>
        <w:t>muszą</w:t>
      </w:r>
      <w:r w:rsidRPr="00F01E6F">
        <w:rPr>
          <w:rFonts w:cs="Calibri"/>
        </w:rPr>
        <w:t xml:space="preserve"> zostać zawarte w szczegółowej diagnozie obszaru rewitalizacji. Potencjały te widoczne są </w:t>
      </w:r>
      <w:r w:rsidR="00104188" w:rsidRPr="00F01E6F">
        <w:rPr>
          <w:rFonts w:cs="Calibri"/>
        </w:rPr>
        <w:t xml:space="preserve">w </w:t>
      </w:r>
      <w:r w:rsidRPr="00F01E6F">
        <w:rPr>
          <w:rFonts w:cs="Calibri"/>
        </w:rPr>
        <w:t>różnych analizowanych sferach: społecznej, gospodarczej, przestrzenno-funkcjonalnej</w:t>
      </w:r>
      <w:r w:rsidR="0011397A" w:rsidRPr="00F01E6F">
        <w:rPr>
          <w:rFonts w:cs="Calibri"/>
        </w:rPr>
        <w:t xml:space="preserve">, </w:t>
      </w:r>
      <w:r w:rsidR="008B5E23" w:rsidRPr="00F01E6F">
        <w:rPr>
          <w:rFonts w:cs="Calibri"/>
        </w:rPr>
        <w:t>technicznej</w:t>
      </w:r>
      <w:r w:rsidR="0011397A" w:rsidRPr="00F01E6F">
        <w:rPr>
          <w:rFonts w:cs="Calibri"/>
        </w:rPr>
        <w:t xml:space="preserve"> czy środowiskowej</w:t>
      </w:r>
      <w:r w:rsidRPr="00F01E6F">
        <w:rPr>
          <w:rFonts w:cs="Calibri"/>
        </w:rPr>
        <w:t>.</w:t>
      </w:r>
      <w:r w:rsidR="00104188" w:rsidRPr="00F01E6F">
        <w:rPr>
          <w:rFonts w:cs="Calibri"/>
        </w:rPr>
        <w:t xml:space="preserve"> Zidentyfikowane potencjały</w:t>
      </w:r>
      <w:r w:rsidRPr="00F01E6F">
        <w:rPr>
          <w:rFonts w:cs="Calibri"/>
        </w:rPr>
        <w:t xml:space="preserve"> przyczyniają się do pobudzenia lokalnego rozwoju obszaru rewitalizacji, nie zawsze występujące wyłącznie na jego obszarze.</w:t>
      </w:r>
    </w:p>
    <w:p w14:paraId="029C024B" w14:textId="02857981" w:rsidR="00104188" w:rsidRPr="00B95985" w:rsidRDefault="00104188" w:rsidP="00E72D03">
      <w:pPr>
        <w:spacing w:after="100"/>
        <w:jc w:val="both"/>
        <w:rPr>
          <w:rFonts w:cs="Calibri"/>
        </w:rPr>
      </w:pPr>
      <w:r w:rsidRPr="00B95985">
        <w:rPr>
          <w:rFonts w:cs="Calibri"/>
        </w:rPr>
        <w:t xml:space="preserve">W </w:t>
      </w:r>
      <w:r w:rsidR="00E76D27" w:rsidRPr="00B95985">
        <w:rPr>
          <w:rFonts w:cs="Calibri"/>
        </w:rPr>
        <w:t xml:space="preserve">Gminie </w:t>
      </w:r>
      <w:r w:rsidR="00461493">
        <w:rPr>
          <w:rFonts w:cs="Calibri"/>
        </w:rPr>
        <w:t>Wiskitki</w:t>
      </w:r>
      <w:r w:rsidRPr="00B95985">
        <w:rPr>
          <w:rFonts w:cs="Calibri"/>
        </w:rPr>
        <w:t xml:space="preserve"> działa wiele instytucji publicznych oraz organizacji pozarządowych, które wspierają rozwój lokalnej społeczności, poszerzają dostęp do kultury, rozrywki, aktywnych form spędzania czasu</w:t>
      </w:r>
      <w:r w:rsidR="00F01E6F" w:rsidRPr="00B95985">
        <w:rPr>
          <w:rFonts w:cs="Calibri"/>
        </w:rPr>
        <w:t xml:space="preserve">, w tym sportu </w:t>
      </w:r>
      <w:r w:rsidRPr="00B95985">
        <w:rPr>
          <w:rFonts w:cs="Calibri"/>
        </w:rPr>
        <w:t>oraz wspierają osoby potrzebujące, znajdujące się w</w:t>
      </w:r>
      <w:r w:rsidR="003743F7" w:rsidRPr="00B95985">
        <w:rPr>
          <w:rFonts w:cs="Calibri"/>
        </w:rPr>
        <w:t> </w:t>
      </w:r>
      <w:r w:rsidRPr="00B95985">
        <w:rPr>
          <w:rFonts w:cs="Calibri"/>
        </w:rPr>
        <w:t xml:space="preserve">równej sytuacji życiowej. </w:t>
      </w:r>
      <w:r w:rsidR="0038172D">
        <w:rPr>
          <w:rFonts w:cs="Calibri"/>
        </w:rPr>
        <w:t>Na</w:t>
      </w:r>
      <w:r w:rsidR="00F01E6F" w:rsidRPr="00B95985">
        <w:rPr>
          <w:rFonts w:cs="Calibri"/>
        </w:rPr>
        <w:t xml:space="preserve"> obszarze rewitalizacji</w:t>
      </w:r>
      <w:r w:rsidR="00FB4EF7" w:rsidRPr="00B95985">
        <w:rPr>
          <w:rFonts w:cs="Calibri"/>
        </w:rPr>
        <w:t xml:space="preserve"> </w:t>
      </w:r>
      <w:r w:rsidR="00D5438C" w:rsidRPr="00B95985">
        <w:rPr>
          <w:rFonts w:cs="Calibri"/>
        </w:rPr>
        <w:t>funkcjonują</w:t>
      </w:r>
      <w:r w:rsidRPr="00B95985">
        <w:rPr>
          <w:rFonts w:cs="Calibri"/>
        </w:rPr>
        <w:t xml:space="preserve"> następujące </w:t>
      </w:r>
      <w:r w:rsidR="00D5438C" w:rsidRPr="00B95985">
        <w:rPr>
          <w:rFonts w:cs="Calibri"/>
        </w:rPr>
        <w:t>jednostki, stanowiące duży potencjał dla możliwości rozwiązywania problemów zidentyfikowanych na obszarze rewitalizacji:</w:t>
      </w:r>
    </w:p>
    <w:p w14:paraId="02D00436" w14:textId="344F181F" w:rsidR="00391B3A" w:rsidRPr="008C3596" w:rsidRDefault="00391B3A" w:rsidP="00E72D03">
      <w:pPr>
        <w:spacing w:after="100"/>
        <w:jc w:val="both"/>
        <w:rPr>
          <w:rFonts w:cs="Calibri"/>
          <w:b/>
          <w:bCs/>
        </w:rPr>
      </w:pPr>
      <w:r w:rsidRPr="00B95985">
        <w:rPr>
          <w:rFonts w:cs="Calibri"/>
          <w:b/>
          <w:bCs/>
        </w:rPr>
        <w:t xml:space="preserve">Urząd </w:t>
      </w:r>
      <w:r w:rsidR="00AA76D3">
        <w:rPr>
          <w:rFonts w:cs="Calibri"/>
          <w:b/>
          <w:bCs/>
        </w:rPr>
        <w:t xml:space="preserve">Miasta i </w:t>
      </w:r>
      <w:r w:rsidR="00D77681">
        <w:rPr>
          <w:rFonts w:cs="Calibri"/>
          <w:b/>
          <w:bCs/>
        </w:rPr>
        <w:t>Gminy</w:t>
      </w:r>
      <w:r w:rsidR="00B95985" w:rsidRPr="00B95985">
        <w:rPr>
          <w:rFonts w:cs="Calibri"/>
          <w:b/>
          <w:bCs/>
        </w:rPr>
        <w:t xml:space="preserve"> </w:t>
      </w:r>
      <w:r w:rsidR="00E6012E">
        <w:rPr>
          <w:rFonts w:cs="Calibri"/>
          <w:b/>
          <w:bCs/>
        </w:rPr>
        <w:t>Wiskitk</w:t>
      </w:r>
      <w:r w:rsidR="00AA76D3">
        <w:rPr>
          <w:rFonts w:cs="Calibri"/>
          <w:b/>
          <w:bCs/>
        </w:rPr>
        <w:t>i</w:t>
      </w:r>
      <w:r w:rsidRPr="00B95985">
        <w:rPr>
          <w:rFonts w:cs="Calibri"/>
        </w:rPr>
        <w:t xml:space="preserve"> </w:t>
      </w:r>
      <w:r w:rsidR="0019666A" w:rsidRPr="00B95985">
        <w:rPr>
          <w:rFonts w:cs="Calibri"/>
        </w:rPr>
        <w:t xml:space="preserve">odpowiedzialny jest za bieżące i nieprzerwane zaspokajanie zbiorowych potrzeb </w:t>
      </w:r>
      <w:r w:rsidR="00A81D8E" w:rsidRPr="00B95985">
        <w:rPr>
          <w:rFonts w:cs="Calibri"/>
        </w:rPr>
        <w:t>mieszkańców</w:t>
      </w:r>
      <w:r w:rsidR="0019666A" w:rsidRPr="00B95985">
        <w:rPr>
          <w:rFonts w:cs="Calibri"/>
        </w:rPr>
        <w:t xml:space="preserve"> w drodze świadczenia powszechnie</w:t>
      </w:r>
      <w:r w:rsidR="00FF19EA" w:rsidRPr="00B95985">
        <w:rPr>
          <w:rFonts w:cs="Calibri"/>
        </w:rPr>
        <w:t xml:space="preserve"> dostępnych usług.</w:t>
      </w:r>
      <w:r w:rsidR="0019666A" w:rsidRPr="00B95985">
        <w:rPr>
          <w:rFonts w:cs="Calibri"/>
        </w:rPr>
        <w:t xml:space="preserve"> </w:t>
      </w:r>
      <w:r w:rsidR="00FF19EA" w:rsidRPr="00B95985">
        <w:rPr>
          <w:rFonts w:cs="Calibri"/>
        </w:rPr>
        <w:t>Z</w:t>
      </w:r>
      <w:r w:rsidR="009673B6" w:rsidRPr="00B95985">
        <w:rPr>
          <w:rFonts w:cs="Calibri"/>
        </w:rPr>
        <w:t xml:space="preserve">lokalizowany jest </w:t>
      </w:r>
      <w:r w:rsidR="00B95985" w:rsidRPr="00B95985">
        <w:rPr>
          <w:rFonts w:cs="Calibri"/>
        </w:rPr>
        <w:t>przy ul.</w:t>
      </w:r>
      <w:r w:rsidR="008C3596">
        <w:rPr>
          <w:rFonts w:cs="Calibri"/>
        </w:rPr>
        <w:t> </w:t>
      </w:r>
      <w:r w:rsidR="00E6012E">
        <w:rPr>
          <w:rFonts w:cs="Calibri"/>
        </w:rPr>
        <w:t>Tadeusza Kościuszki 1</w:t>
      </w:r>
      <w:r w:rsidR="009673B6" w:rsidRPr="008C3596">
        <w:rPr>
          <w:rFonts w:cs="Calibri"/>
        </w:rPr>
        <w:t>.</w:t>
      </w:r>
      <w:r w:rsidR="00E6012E">
        <w:rPr>
          <w:rFonts w:cs="Calibri"/>
        </w:rPr>
        <w:t xml:space="preserve"> Ponadto Urząd </w:t>
      </w:r>
      <w:r w:rsidR="00AA76D3">
        <w:rPr>
          <w:rFonts w:cs="Calibri"/>
        </w:rPr>
        <w:t xml:space="preserve">Miasta i </w:t>
      </w:r>
      <w:r w:rsidR="00D77681">
        <w:rPr>
          <w:rFonts w:cs="Calibri"/>
        </w:rPr>
        <w:t>Gminy</w:t>
      </w:r>
      <w:r w:rsidR="00E6012E">
        <w:rPr>
          <w:rFonts w:cs="Calibri"/>
        </w:rPr>
        <w:t xml:space="preserve"> dysponuje obiektem zlokalizowanym pod adresem Plac Wolności 1A, w którym znajduje się m.in. posterunek policji.</w:t>
      </w:r>
      <w:r w:rsidR="009673B6" w:rsidRPr="008C3596">
        <w:rPr>
          <w:rFonts w:cs="Calibri"/>
        </w:rPr>
        <w:t xml:space="preserve"> P</w:t>
      </w:r>
      <w:r w:rsidR="00C042DB">
        <w:rPr>
          <w:rFonts w:cs="Calibri"/>
        </w:rPr>
        <w:t>oszczególni p</w:t>
      </w:r>
      <w:r w:rsidR="009673B6" w:rsidRPr="008C3596">
        <w:rPr>
          <w:rFonts w:cs="Calibri"/>
        </w:rPr>
        <w:t xml:space="preserve">racownicy Urzędu w ramach swoich możliwości </w:t>
      </w:r>
      <w:r w:rsidR="00C042DB">
        <w:rPr>
          <w:rFonts w:cs="Calibri"/>
        </w:rPr>
        <w:t>oraz wiedzy i specjalizacji</w:t>
      </w:r>
      <w:r w:rsidR="00FF19EA" w:rsidRPr="008C3596">
        <w:rPr>
          <w:rFonts w:cs="Calibri"/>
        </w:rPr>
        <w:t xml:space="preserve"> w</w:t>
      </w:r>
      <w:r w:rsidR="00C042DB">
        <w:rPr>
          <w:rFonts w:cs="Calibri"/>
        </w:rPr>
        <w:t> </w:t>
      </w:r>
      <w:r w:rsidR="00FF19EA" w:rsidRPr="008C3596">
        <w:rPr>
          <w:rFonts w:cs="Calibri"/>
        </w:rPr>
        <w:t>różnych dziedzinach</w:t>
      </w:r>
      <w:r w:rsidR="009673B6" w:rsidRPr="008C3596">
        <w:rPr>
          <w:rFonts w:cs="Calibri"/>
        </w:rPr>
        <w:t xml:space="preserve">, służą pomocą i </w:t>
      </w:r>
      <w:r w:rsidR="00265D92" w:rsidRPr="008C3596">
        <w:rPr>
          <w:rFonts w:cs="Calibri"/>
        </w:rPr>
        <w:t>po</w:t>
      </w:r>
      <w:r w:rsidR="009673B6" w:rsidRPr="008C3596">
        <w:rPr>
          <w:rFonts w:cs="Calibri"/>
        </w:rPr>
        <w:t>radą mieszkańcom potrzebującym wsparcia</w:t>
      </w:r>
      <w:r w:rsidR="00B5696A" w:rsidRPr="008C3596">
        <w:rPr>
          <w:rFonts w:cs="Calibri"/>
        </w:rPr>
        <w:t xml:space="preserve"> np. w sprawach administracyjnych</w:t>
      </w:r>
      <w:r w:rsidR="00265D92" w:rsidRPr="008C3596">
        <w:rPr>
          <w:rFonts w:cs="Calibri"/>
        </w:rPr>
        <w:t>.</w:t>
      </w:r>
      <w:r w:rsidR="009673B6" w:rsidRPr="008C3596">
        <w:rPr>
          <w:rFonts w:cs="Calibri"/>
        </w:rPr>
        <w:t xml:space="preserve"> </w:t>
      </w:r>
    </w:p>
    <w:p w14:paraId="06667830" w14:textId="4BF4C74A" w:rsidR="001314BF" w:rsidRPr="001623A8" w:rsidRDefault="001623A8" w:rsidP="00E72D03">
      <w:pPr>
        <w:spacing w:after="100"/>
        <w:jc w:val="both"/>
        <w:rPr>
          <w:rFonts w:cs="Calibri"/>
        </w:rPr>
      </w:pPr>
      <w:r>
        <w:rPr>
          <w:rFonts w:cs="Calibri"/>
          <w:b/>
          <w:bCs/>
        </w:rPr>
        <w:t xml:space="preserve">Miejsko-Gminny </w:t>
      </w:r>
      <w:r w:rsidR="00222ABC" w:rsidRPr="00B95985">
        <w:rPr>
          <w:rFonts w:cs="Calibri"/>
          <w:b/>
          <w:bCs/>
        </w:rPr>
        <w:t>Ośrodek Pomocy Społecznej</w:t>
      </w:r>
      <w:r w:rsidR="00E84A0D" w:rsidRPr="00B95985">
        <w:rPr>
          <w:rFonts w:cs="Calibri"/>
          <w:b/>
          <w:bCs/>
        </w:rPr>
        <w:t xml:space="preserve"> </w:t>
      </w:r>
      <w:r w:rsidR="00B95985" w:rsidRPr="00B95985">
        <w:rPr>
          <w:rFonts w:cs="Calibri"/>
          <w:b/>
          <w:bCs/>
        </w:rPr>
        <w:t xml:space="preserve">w </w:t>
      </w:r>
      <w:r>
        <w:rPr>
          <w:rFonts w:cs="Calibri"/>
          <w:b/>
          <w:bCs/>
        </w:rPr>
        <w:t xml:space="preserve">Wiskitkach </w:t>
      </w:r>
      <w:r>
        <w:rPr>
          <w:rFonts w:cs="Calibri"/>
        </w:rPr>
        <w:t>funkcjonuje jako gminna jednostka organizacyjna pomocy społecznej. Na poziomie lokalnym wykonuje zadania skierowane na wsparcie i poprawę warunków życia mieszkańców Gminy Wiskitki. Ośrodek pomaga dzieciom i rodzinom, osobom starszym, z niepełnosprawnościami, bezdomnym, chorym, obywatelom Ukrainy oraz innym osobom, które przeżywają różne sytuacje kryzysowe. Formy i metody wsparcia dostosowane są do indywidualnych potrzeb i sytuacji konkretnej rodziny i osoby.</w:t>
      </w:r>
    </w:p>
    <w:p w14:paraId="7EDDA2A4" w14:textId="3C1BB73A" w:rsidR="00222ABC" w:rsidRPr="008B5E23" w:rsidRDefault="008B5E23" w:rsidP="00E72D03">
      <w:pPr>
        <w:spacing w:after="100"/>
        <w:jc w:val="both"/>
        <w:rPr>
          <w:rFonts w:cs="Calibri"/>
          <w:u w:val="single"/>
        </w:rPr>
      </w:pPr>
      <w:r w:rsidRPr="008B5E23">
        <w:rPr>
          <w:rFonts w:cs="Calibri"/>
          <w:b/>
          <w:bCs/>
        </w:rPr>
        <w:t>Kluby</w:t>
      </w:r>
      <w:r w:rsidR="003C2952" w:rsidRPr="008B5E23">
        <w:rPr>
          <w:rFonts w:cs="Calibri"/>
          <w:b/>
          <w:bCs/>
        </w:rPr>
        <w:t xml:space="preserve"> </w:t>
      </w:r>
      <w:r w:rsidR="003739E6" w:rsidRPr="008B5E23">
        <w:rPr>
          <w:rFonts w:cs="Calibri"/>
          <w:b/>
          <w:bCs/>
        </w:rPr>
        <w:t>„</w:t>
      </w:r>
      <w:r w:rsidR="003C2952" w:rsidRPr="008B5E23">
        <w:rPr>
          <w:rFonts w:cs="Calibri"/>
          <w:b/>
          <w:bCs/>
        </w:rPr>
        <w:t>Senior</w:t>
      </w:r>
      <w:r w:rsidR="003739E6" w:rsidRPr="008B5E23">
        <w:rPr>
          <w:rFonts w:cs="Calibri"/>
          <w:b/>
          <w:bCs/>
        </w:rPr>
        <w:t>+”</w:t>
      </w:r>
      <w:r w:rsidR="001314BF" w:rsidRPr="008B5E23">
        <w:rPr>
          <w:rFonts w:cs="Calibri"/>
          <w:b/>
          <w:bCs/>
        </w:rPr>
        <w:t xml:space="preserve"> </w:t>
      </w:r>
      <w:r>
        <w:rPr>
          <w:rFonts w:cs="Calibri"/>
        </w:rPr>
        <w:t>dzięki wsparciu finansowemu w ramach programu wieloletniego „Senior+” na lata 2015-2020 na terenie Gminy Wiskitki powstały dwa kluby, które wpisane są strukturę organizacyjną M-GOPS. Pierwszym klubem, który powstał jest Klub Senior+ w Guzowie istniejący od lipca 2019 roku. Następnie idąc w ślad Guzowa i obserwując poczynania i sukcesy uczestników klubu zrodził się pomysł utworzenia drugiego klubu, tym razem w Wiskitkach, który powstał w maju 2020 roku. Do klubów łącznie uczęszcza 30 uczestników. Zajęcia w Klubach Senior+ odbywają się według planu pracy i harmonogramu po 2 razy w tygodniu.</w:t>
      </w:r>
    </w:p>
    <w:p w14:paraId="43DD11C7" w14:textId="1948BDC5" w:rsidR="008B5E23" w:rsidRDefault="008B5E23" w:rsidP="000E3245">
      <w:pPr>
        <w:spacing w:after="100"/>
        <w:jc w:val="both"/>
        <w:rPr>
          <w:rFonts w:cs="Calibri"/>
        </w:rPr>
      </w:pPr>
      <w:r>
        <w:rPr>
          <w:rFonts w:cs="Calibri"/>
          <w:b/>
          <w:bCs/>
        </w:rPr>
        <w:t>Miejsko-Gminna Biblioteka Publiczna w Wiskitkach</w:t>
      </w:r>
      <w:r w:rsidR="00457864">
        <w:rPr>
          <w:rFonts w:cs="Calibri"/>
          <w:b/>
          <w:bCs/>
        </w:rPr>
        <w:t xml:space="preserve"> </w:t>
      </w:r>
      <w:r w:rsidR="00457864">
        <w:rPr>
          <w:rFonts w:cs="Calibri"/>
        </w:rPr>
        <w:t>stanowi główny ośrodek kultury w Gminie Wiskitki. Posiada 3 filie (Stare Kozłowice, Jesionka, Guzów). Wypełniając działalność statutową oraz podejmując działania niestandardowe biblioteka służy mieszkańcom Gminy Wiskitki, upowszechniając i promując czytelnictwo, prowadząc działalność informacyjną oraz kulturalno-oświatową.</w:t>
      </w:r>
    </w:p>
    <w:p w14:paraId="5FF602BC" w14:textId="77777777" w:rsidR="00F3280D" w:rsidRDefault="00650F0B" w:rsidP="000E3245">
      <w:pPr>
        <w:spacing w:after="100"/>
        <w:jc w:val="both"/>
        <w:rPr>
          <w:rFonts w:cs="Calibri"/>
          <w:b/>
          <w:bCs/>
        </w:rPr>
      </w:pPr>
      <w:r w:rsidRPr="00650F0B">
        <w:rPr>
          <w:rFonts w:cs="Calibri"/>
          <w:b/>
          <w:bCs/>
        </w:rPr>
        <w:t>Niepubliczny Zakład Opieki Zdrowotnej „Medycyna Rodzinna”</w:t>
      </w:r>
      <w:r>
        <w:rPr>
          <w:rFonts w:cs="Calibri"/>
          <w:b/>
          <w:bCs/>
        </w:rPr>
        <w:t xml:space="preserve"> </w:t>
      </w:r>
      <w:r w:rsidR="00767687">
        <w:rPr>
          <w:rFonts w:cs="Calibri"/>
        </w:rPr>
        <w:t>zlokalizowany w budynku pod adresem Plac Wolności 5 w Wiskitkach. W obiekcie znajduje się gabinet lekarza POZ, gabinet pielęgniarki środowiskowo-rodzinnej, gabinet położnej środowiskowo-rodzinnej, poradnia promocji zdrowia (w zakresie działania zakładu) oraz gabinet pielęgniarski zabiegowy.</w:t>
      </w:r>
      <w:r w:rsidRPr="00650F0B">
        <w:rPr>
          <w:rFonts w:cs="Calibri"/>
          <w:b/>
          <w:bCs/>
        </w:rPr>
        <w:t xml:space="preserve"> </w:t>
      </w:r>
    </w:p>
    <w:p w14:paraId="28B2AAB8" w14:textId="3A79B3E8" w:rsidR="00650F0B" w:rsidRPr="00B04733" w:rsidRDefault="00F3280D" w:rsidP="000E3245">
      <w:pPr>
        <w:spacing w:after="100"/>
        <w:jc w:val="both"/>
        <w:rPr>
          <w:rFonts w:cs="Calibri"/>
        </w:rPr>
      </w:pPr>
      <w:r w:rsidRPr="00F3280D">
        <w:rPr>
          <w:b/>
          <w:bCs/>
        </w:rPr>
        <w:t>Zespół Szkół nr 3 im. Marii Skłodowskiej Curie w Wiskitkach</w:t>
      </w:r>
      <w:r w:rsidR="00625012">
        <w:rPr>
          <w:b/>
          <w:bCs/>
        </w:rPr>
        <w:t xml:space="preserve"> i Szkoła Podstawowa im. Marii Kownackiej w </w:t>
      </w:r>
      <w:r w:rsidR="00B04733">
        <w:rPr>
          <w:b/>
          <w:bCs/>
        </w:rPr>
        <w:t xml:space="preserve">Wiskitkach </w:t>
      </w:r>
      <w:r w:rsidR="00B04733" w:rsidRPr="00B04733">
        <w:rPr>
          <w:rFonts w:cs="Calibri"/>
        </w:rPr>
        <w:t>obiekt</w:t>
      </w:r>
      <w:r w:rsidR="00625012" w:rsidRPr="00B04733">
        <w:rPr>
          <w:rFonts w:cs="Calibri"/>
        </w:rPr>
        <w:t xml:space="preserve"> Zespołu</w:t>
      </w:r>
      <w:r w:rsidRPr="00625012">
        <w:rPr>
          <w:rFonts w:cs="Calibri"/>
        </w:rPr>
        <w:t xml:space="preserve"> </w:t>
      </w:r>
      <w:r w:rsidR="00625012">
        <w:rPr>
          <w:rFonts w:cs="Calibri"/>
        </w:rPr>
        <w:t xml:space="preserve">Szkół i Szkoły Podstawowej </w:t>
      </w:r>
      <w:r w:rsidRPr="00625012">
        <w:rPr>
          <w:rFonts w:cs="Calibri"/>
        </w:rPr>
        <w:t>zlokalizowany jest przy ul. Kościuszki 25</w:t>
      </w:r>
      <w:r w:rsidR="00625012" w:rsidRPr="00625012">
        <w:rPr>
          <w:rFonts w:cs="Calibri"/>
        </w:rPr>
        <w:t>.</w:t>
      </w:r>
      <w:r w:rsidR="00625012">
        <w:rPr>
          <w:rFonts w:cs="Calibri"/>
        </w:rPr>
        <w:t xml:space="preserve"> </w:t>
      </w:r>
      <w:r w:rsidR="00B04733">
        <w:rPr>
          <w:rFonts w:cs="Calibri"/>
        </w:rPr>
        <w:t>Powierzchnia użytkowa budynku wynosi 3500 m</w:t>
      </w:r>
      <w:r w:rsidR="00B04733">
        <w:rPr>
          <w:rFonts w:cs="Calibri"/>
          <w:vertAlign w:val="superscript"/>
        </w:rPr>
        <w:t>2</w:t>
      </w:r>
      <w:r w:rsidR="00B04733">
        <w:rPr>
          <w:rFonts w:cs="Calibri"/>
        </w:rPr>
        <w:t>. Posiada wydzieloną część socjalno-kulturalną oraz salę sportową. Za obiektem szkoły zlokalizowane jest boisko wielofunkcyjne.</w:t>
      </w:r>
    </w:p>
    <w:p w14:paraId="37BC23E1" w14:textId="636660FD" w:rsidR="00761FF2" w:rsidRPr="00084A96" w:rsidRDefault="00761FF2" w:rsidP="00E72D03">
      <w:pPr>
        <w:spacing w:after="100"/>
        <w:jc w:val="both"/>
        <w:rPr>
          <w:rFonts w:cs="Calibri"/>
        </w:rPr>
      </w:pPr>
      <w:r w:rsidRPr="004F2C96">
        <w:rPr>
          <w:rFonts w:cs="Calibri"/>
        </w:rPr>
        <w:lastRenderedPageBreak/>
        <w:t>Dużym potencjałem w sferze społecznej</w:t>
      </w:r>
      <w:r w:rsidR="0042217E" w:rsidRPr="004F2C96">
        <w:rPr>
          <w:rFonts w:cs="Calibri"/>
        </w:rPr>
        <w:t>, poza działaniami ww. jednostek</w:t>
      </w:r>
      <w:r w:rsidR="0022097B" w:rsidRPr="004F2C96">
        <w:rPr>
          <w:rFonts w:cs="Calibri"/>
        </w:rPr>
        <w:t xml:space="preserve"> organizacyjnych</w:t>
      </w:r>
      <w:r w:rsidR="006E3D67" w:rsidRPr="004F2C96">
        <w:rPr>
          <w:rFonts w:cs="Calibri"/>
        </w:rPr>
        <w:t xml:space="preserve"> i</w:t>
      </w:r>
      <w:r w:rsidR="0022097B" w:rsidRPr="004F2C96">
        <w:rPr>
          <w:rFonts w:cs="Calibri"/>
        </w:rPr>
        <w:t xml:space="preserve"> jednostek pomocniczych w postaci sołectw</w:t>
      </w:r>
      <w:r w:rsidR="006E3D67" w:rsidRPr="004F2C96">
        <w:rPr>
          <w:rFonts w:cs="Calibri"/>
        </w:rPr>
        <w:t xml:space="preserve">, </w:t>
      </w:r>
      <w:r w:rsidRPr="004F2C96">
        <w:rPr>
          <w:rFonts w:cs="Calibri"/>
        </w:rPr>
        <w:t xml:space="preserve">jest </w:t>
      </w:r>
      <w:r w:rsidRPr="004F2C96">
        <w:rPr>
          <w:rFonts w:cs="Calibri"/>
          <w:b/>
          <w:bCs/>
        </w:rPr>
        <w:t xml:space="preserve">aktywność </w:t>
      </w:r>
      <w:r w:rsidR="0018626A" w:rsidRPr="004F2C96">
        <w:rPr>
          <w:rFonts w:cs="Calibri"/>
          <w:b/>
          <w:bCs/>
        </w:rPr>
        <w:t xml:space="preserve">stowarzyszeń i </w:t>
      </w:r>
      <w:r w:rsidRPr="004F2C96">
        <w:rPr>
          <w:rFonts w:cs="Calibri"/>
          <w:b/>
          <w:bCs/>
        </w:rPr>
        <w:t xml:space="preserve">organizacji </w:t>
      </w:r>
      <w:r w:rsidR="0018626A" w:rsidRPr="004F2C96">
        <w:rPr>
          <w:rFonts w:cs="Calibri"/>
          <w:b/>
          <w:bCs/>
        </w:rPr>
        <w:t>pozarządowych</w:t>
      </w:r>
      <w:r w:rsidRPr="004F2C96">
        <w:rPr>
          <w:rFonts w:cs="Calibri"/>
        </w:rPr>
        <w:t xml:space="preserve"> </w:t>
      </w:r>
      <w:r w:rsidR="0018626A" w:rsidRPr="004F2C96">
        <w:rPr>
          <w:rFonts w:cs="Calibri"/>
        </w:rPr>
        <w:t xml:space="preserve">funkcjonujących </w:t>
      </w:r>
      <w:r w:rsidRPr="004F2C96">
        <w:rPr>
          <w:rFonts w:cs="Calibri"/>
        </w:rPr>
        <w:t xml:space="preserve">na terenie Gminy. </w:t>
      </w:r>
      <w:r w:rsidRPr="00084A96">
        <w:rPr>
          <w:rFonts w:cs="Calibri"/>
        </w:rPr>
        <w:t>Głównymi zadaniami organizacji pozarządowych jest kształtowanie wśród mieszkańców świadomych postaw prospołecznych, promocja działań związanych z upowszechnianiem aktywności kulturalnej</w:t>
      </w:r>
      <w:r w:rsidR="00645FD5" w:rsidRPr="00084A96">
        <w:rPr>
          <w:rFonts w:cs="Calibri"/>
        </w:rPr>
        <w:t xml:space="preserve"> i integracji</w:t>
      </w:r>
      <w:r w:rsidRPr="00084A96">
        <w:rPr>
          <w:rFonts w:cs="Calibri"/>
        </w:rPr>
        <w:t xml:space="preserve">, działanie na rzecz lokalnej społeczności oraz dbanie i zachęcanie do poznawania zasobów dziedzictwa kulturowego. Zadanie te realizowane są za pomocą akcji tematycznych, </w:t>
      </w:r>
      <w:r w:rsidR="005772D7" w:rsidRPr="00084A96">
        <w:rPr>
          <w:rFonts w:cs="Calibri"/>
        </w:rPr>
        <w:t xml:space="preserve">spotkań, </w:t>
      </w:r>
      <w:r w:rsidRPr="00084A96">
        <w:rPr>
          <w:rFonts w:cs="Calibri"/>
        </w:rPr>
        <w:t>warsztatów, wyjazdów integracyjnych oraz innych organizowanych wydarzeń.</w:t>
      </w:r>
    </w:p>
    <w:p w14:paraId="3B2CBF71" w14:textId="345F7392" w:rsidR="00B9081F" w:rsidRDefault="00761FF2" w:rsidP="00E72D03">
      <w:pPr>
        <w:spacing w:after="100"/>
        <w:jc w:val="both"/>
        <w:rPr>
          <w:rFonts w:cs="Calibri"/>
        </w:rPr>
      </w:pPr>
      <w:r w:rsidRPr="0043299D">
        <w:rPr>
          <w:rFonts w:cs="Calibri"/>
        </w:rPr>
        <w:t xml:space="preserve">Wśród </w:t>
      </w:r>
      <w:r w:rsidR="00DE4075" w:rsidRPr="0043299D">
        <w:rPr>
          <w:rFonts w:cs="Calibri"/>
        </w:rPr>
        <w:t xml:space="preserve">stowarzyszeń i organizacji pozarządowych działających </w:t>
      </w:r>
      <w:r w:rsidR="00B9081F">
        <w:rPr>
          <w:rFonts w:cs="Calibri"/>
        </w:rPr>
        <w:t>w Gminie Wiskitki</w:t>
      </w:r>
      <w:r w:rsidRPr="0043299D">
        <w:rPr>
          <w:rFonts w:cs="Calibri"/>
        </w:rPr>
        <w:t xml:space="preserve"> można wymienić m.in.</w:t>
      </w:r>
      <w:r w:rsidR="00D12DD4" w:rsidRPr="0043299D">
        <w:rPr>
          <w:rFonts w:cs="Calibri"/>
        </w:rPr>
        <w:t xml:space="preserve">: </w:t>
      </w:r>
      <w:r w:rsidR="00B9081F">
        <w:rPr>
          <w:rFonts w:cs="Calibri"/>
        </w:rPr>
        <w:t>Klub Sportowy „AMATOR”</w:t>
      </w:r>
      <w:r w:rsidR="00824BF7">
        <w:rPr>
          <w:rFonts w:cs="Calibri"/>
        </w:rPr>
        <w:t xml:space="preserve"> (poza obszarem rewitalizacji)</w:t>
      </w:r>
      <w:r w:rsidR="00B9081F">
        <w:rPr>
          <w:rFonts w:cs="Calibri"/>
        </w:rPr>
        <w:t>,</w:t>
      </w:r>
      <w:r w:rsidR="001B1D31">
        <w:rPr>
          <w:rFonts w:cs="Calibri"/>
        </w:rPr>
        <w:t xml:space="preserve"> </w:t>
      </w:r>
      <w:r w:rsidR="001B1D31" w:rsidRPr="001B1D31">
        <w:rPr>
          <w:rFonts w:cs="Calibri"/>
        </w:rPr>
        <w:t>Klub Sportowy „Guzovia” Guzów (poza obszarem rewitalizacji), Klub Sportowy „Pogoń” Wiskitki (na obszarze rewitalizacji), Klub Sportowy „VIS” Wiskitki (na obszarze rewitalizacji),</w:t>
      </w:r>
      <w:r w:rsidR="00B9081F" w:rsidRPr="001B1D31">
        <w:rPr>
          <w:rFonts w:cs="Calibri"/>
        </w:rPr>
        <w:t xml:space="preserve"> </w:t>
      </w:r>
      <w:r w:rsidR="00B9081F">
        <w:rPr>
          <w:rFonts w:cs="Calibri"/>
        </w:rPr>
        <w:t>Kółko Rolnicze w Jesionce</w:t>
      </w:r>
      <w:r w:rsidR="00824BF7">
        <w:rPr>
          <w:rFonts w:cs="Calibri"/>
        </w:rPr>
        <w:t xml:space="preserve"> </w:t>
      </w:r>
      <w:r w:rsidR="00824BF7" w:rsidRPr="00824BF7">
        <w:rPr>
          <w:rFonts w:cs="Calibri"/>
        </w:rPr>
        <w:t>(poza obszarem rewitalizacji)</w:t>
      </w:r>
      <w:r w:rsidR="00B9081F">
        <w:rPr>
          <w:rFonts w:cs="Calibri"/>
        </w:rPr>
        <w:t>, Stowarzyszenie „Kuźnia Nowowiejska”</w:t>
      </w:r>
      <w:r w:rsidR="004179E5">
        <w:rPr>
          <w:rFonts w:cs="Calibri"/>
        </w:rPr>
        <w:t xml:space="preserve"> </w:t>
      </w:r>
      <w:r w:rsidR="004179E5" w:rsidRPr="004179E5">
        <w:rPr>
          <w:rFonts w:cs="Calibri"/>
        </w:rPr>
        <w:t>(poza obszarem rewitalizacji)</w:t>
      </w:r>
      <w:r w:rsidR="00B9081F">
        <w:rPr>
          <w:rFonts w:cs="Calibri"/>
        </w:rPr>
        <w:t>, Fundacj</w:t>
      </w:r>
      <w:r w:rsidR="00533F5C">
        <w:rPr>
          <w:rFonts w:cs="Calibri"/>
        </w:rPr>
        <w:t>ę</w:t>
      </w:r>
      <w:r w:rsidR="00B9081F">
        <w:rPr>
          <w:rFonts w:cs="Calibri"/>
        </w:rPr>
        <w:t xml:space="preserve"> HUZAR</w:t>
      </w:r>
      <w:r w:rsidR="004179E5">
        <w:rPr>
          <w:rFonts w:cs="Calibri"/>
        </w:rPr>
        <w:t xml:space="preserve"> </w:t>
      </w:r>
      <w:r w:rsidR="004179E5" w:rsidRPr="004179E5">
        <w:rPr>
          <w:rFonts w:cs="Calibri"/>
        </w:rPr>
        <w:t>(poza obszarem rewitalizacji)</w:t>
      </w:r>
      <w:r w:rsidR="00B9081F">
        <w:rPr>
          <w:rFonts w:cs="Calibri"/>
        </w:rPr>
        <w:t>, Kuźni</w:t>
      </w:r>
      <w:r w:rsidR="00533F5C">
        <w:rPr>
          <w:rFonts w:cs="Calibri"/>
        </w:rPr>
        <w:t>ę</w:t>
      </w:r>
      <w:r w:rsidR="00B9081F">
        <w:rPr>
          <w:rFonts w:cs="Calibri"/>
        </w:rPr>
        <w:t xml:space="preserve"> Inicjatyw „wiskitki.org”</w:t>
      </w:r>
      <w:r w:rsidR="004179E5">
        <w:rPr>
          <w:rFonts w:cs="Calibri"/>
        </w:rPr>
        <w:t xml:space="preserve"> </w:t>
      </w:r>
      <w:r w:rsidR="004179E5" w:rsidRPr="004179E5">
        <w:rPr>
          <w:rFonts w:cs="Calibri"/>
        </w:rPr>
        <w:t>(poza obszarem rewitalizacji)</w:t>
      </w:r>
      <w:r w:rsidR="00B9081F">
        <w:rPr>
          <w:rFonts w:cs="Calibri"/>
        </w:rPr>
        <w:t>, Kozłowickie Towarzystwo Kulturalne Zarząd Wiejskiego Domu Kultury w Nowych Kozłowicach</w:t>
      </w:r>
      <w:r w:rsidR="004179E5">
        <w:rPr>
          <w:rFonts w:cs="Calibri"/>
        </w:rPr>
        <w:t xml:space="preserve"> </w:t>
      </w:r>
      <w:r w:rsidR="004179E5" w:rsidRPr="004179E5">
        <w:rPr>
          <w:rFonts w:cs="Calibri"/>
        </w:rPr>
        <w:t>(poza obszarem rewitalizacji)</w:t>
      </w:r>
      <w:r w:rsidR="00B9081F">
        <w:rPr>
          <w:rFonts w:cs="Calibri"/>
        </w:rPr>
        <w:t>, Stowarzyszenie na rzecz Rozwoju Lokalnego „SMOLARNIA”</w:t>
      </w:r>
      <w:r w:rsidR="004179E5">
        <w:rPr>
          <w:rFonts w:cs="Calibri"/>
        </w:rPr>
        <w:t xml:space="preserve"> </w:t>
      </w:r>
      <w:r w:rsidR="004179E5" w:rsidRPr="004179E5">
        <w:rPr>
          <w:rFonts w:cs="Calibri"/>
        </w:rPr>
        <w:t>(poza obszarem rewitalizacji)</w:t>
      </w:r>
      <w:r w:rsidR="00B9081F">
        <w:rPr>
          <w:rFonts w:cs="Calibri"/>
        </w:rPr>
        <w:t>, Stowarzyszenie Jeździeckie „BŁYSKAWICA”</w:t>
      </w:r>
      <w:r w:rsidR="004179E5">
        <w:rPr>
          <w:rFonts w:cs="Calibri"/>
        </w:rPr>
        <w:t xml:space="preserve"> </w:t>
      </w:r>
      <w:r w:rsidR="004179E5" w:rsidRPr="004179E5">
        <w:rPr>
          <w:rFonts w:cs="Calibri"/>
        </w:rPr>
        <w:t>(poza obszarem rewitalizacji)</w:t>
      </w:r>
      <w:r w:rsidR="00B9081F">
        <w:rPr>
          <w:rFonts w:cs="Calibri"/>
        </w:rPr>
        <w:t>, Stowarzyszenie SOS Polacy</w:t>
      </w:r>
      <w:r w:rsidR="004179E5">
        <w:rPr>
          <w:rFonts w:cs="Calibri"/>
        </w:rPr>
        <w:t xml:space="preserve"> (na obszarze rewitalizacji)</w:t>
      </w:r>
      <w:r w:rsidR="00B9081F">
        <w:rPr>
          <w:rFonts w:cs="Calibri"/>
        </w:rPr>
        <w:t>, Stowarzyszenie Cywiln</w:t>
      </w:r>
      <w:r w:rsidR="00533F5C">
        <w:rPr>
          <w:rFonts w:cs="Calibri"/>
        </w:rPr>
        <w:t>ą</w:t>
      </w:r>
      <w:r w:rsidR="00B9081F">
        <w:rPr>
          <w:rFonts w:cs="Calibri"/>
        </w:rPr>
        <w:t xml:space="preserve"> Grup</w:t>
      </w:r>
      <w:r w:rsidR="00533F5C">
        <w:rPr>
          <w:rFonts w:cs="Calibri"/>
        </w:rPr>
        <w:t>ę</w:t>
      </w:r>
      <w:r w:rsidR="00B9081F">
        <w:rPr>
          <w:rFonts w:cs="Calibri"/>
        </w:rPr>
        <w:t xml:space="preserve"> Poszukiwawcza Tropiciele</w:t>
      </w:r>
      <w:r w:rsidR="004179E5">
        <w:rPr>
          <w:rFonts w:cs="Calibri"/>
        </w:rPr>
        <w:t xml:space="preserve"> </w:t>
      </w:r>
      <w:r w:rsidR="004179E5" w:rsidRPr="004179E5">
        <w:rPr>
          <w:rFonts w:cs="Calibri"/>
        </w:rPr>
        <w:t>(poza obszarem rewitalizacji)</w:t>
      </w:r>
      <w:r w:rsidR="00B9081F">
        <w:rPr>
          <w:rFonts w:cs="Calibri"/>
        </w:rPr>
        <w:t>, Stowarzyszenie Seniorów Wigor</w:t>
      </w:r>
      <w:r w:rsidR="004179E5">
        <w:rPr>
          <w:rFonts w:cs="Calibri"/>
        </w:rPr>
        <w:t xml:space="preserve"> </w:t>
      </w:r>
      <w:r w:rsidR="004179E5" w:rsidRPr="004179E5">
        <w:rPr>
          <w:rFonts w:cs="Calibri"/>
        </w:rPr>
        <w:t>(poza obszarem rewitalizacji)</w:t>
      </w:r>
      <w:r w:rsidR="00B9081F">
        <w:rPr>
          <w:rFonts w:cs="Calibri"/>
        </w:rPr>
        <w:t xml:space="preserve"> oraz Mazowieck</w:t>
      </w:r>
      <w:r w:rsidR="00533F5C">
        <w:rPr>
          <w:rFonts w:cs="Calibri"/>
        </w:rPr>
        <w:t>ą</w:t>
      </w:r>
      <w:r w:rsidR="00B9081F">
        <w:rPr>
          <w:rFonts w:cs="Calibri"/>
        </w:rPr>
        <w:t xml:space="preserve"> Grup</w:t>
      </w:r>
      <w:r w:rsidR="00533F5C">
        <w:rPr>
          <w:rFonts w:cs="Calibri"/>
        </w:rPr>
        <w:t>ę</w:t>
      </w:r>
      <w:r w:rsidR="00B9081F">
        <w:rPr>
          <w:rFonts w:cs="Calibri"/>
        </w:rPr>
        <w:t xml:space="preserve"> Ratownictwa Wodnego i Nurkowego</w:t>
      </w:r>
      <w:r w:rsidR="004179E5">
        <w:rPr>
          <w:rFonts w:cs="Calibri"/>
        </w:rPr>
        <w:t xml:space="preserve"> </w:t>
      </w:r>
      <w:r w:rsidR="004179E5" w:rsidRPr="004179E5">
        <w:rPr>
          <w:rFonts w:cs="Calibri"/>
        </w:rPr>
        <w:t>(na obszarze rewitalizacji)</w:t>
      </w:r>
      <w:r w:rsidR="00B9081F">
        <w:rPr>
          <w:rFonts w:cs="Calibri"/>
        </w:rPr>
        <w:t>.</w:t>
      </w:r>
    </w:p>
    <w:p w14:paraId="6F7F3C7A" w14:textId="6F8DD8C2" w:rsidR="00D12DD4" w:rsidRDefault="00B9081F" w:rsidP="00E72D03">
      <w:pPr>
        <w:spacing w:after="100"/>
        <w:jc w:val="both"/>
        <w:rPr>
          <w:rFonts w:cs="Calibri"/>
        </w:rPr>
      </w:pPr>
      <w:r>
        <w:rPr>
          <w:rFonts w:cs="Calibri"/>
        </w:rPr>
        <w:t xml:space="preserve">Jedną z najpopularniejszych aktywności w Gminie Wiskitki jest wędkarstwo. Funkcjonuje Koło PZW Wiskitki realizujące swoje połowy m.in. na wodach zbiorników powyrobiskowych dawnej cegielni w Wiskitkach. Wędkarze przyczyniają się do zachowania w naturalnym stanie środowiska wodnego, zarówno bezpośrednio przez zaangażowanie się w ochronę oraz rewitalizację jezior i rzek jak i pośrednio </w:t>
      </w:r>
      <w:r w:rsidR="00851AD1">
        <w:rPr>
          <w:rFonts w:cs="Calibri"/>
        </w:rPr>
        <w:t>– poprzez opłaty licencyjne (które zapewniają ekonomiczną korzyść w utrzymywaniu zasobów wodnych jako siedliska fauny i flory wodnej).</w:t>
      </w:r>
      <w:r>
        <w:rPr>
          <w:rFonts w:cs="Calibri"/>
        </w:rPr>
        <w:t xml:space="preserve"> </w:t>
      </w:r>
    </w:p>
    <w:p w14:paraId="77CA65F5" w14:textId="3DF359C7" w:rsidR="00B67248" w:rsidRPr="00824D0A" w:rsidRDefault="00B67248" w:rsidP="00E72D03">
      <w:pPr>
        <w:spacing w:after="100"/>
        <w:jc w:val="both"/>
        <w:rPr>
          <w:rFonts w:cs="Calibri"/>
        </w:rPr>
      </w:pPr>
      <w:r>
        <w:rPr>
          <w:rFonts w:cs="Calibri"/>
        </w:rPr>
        <w:t>Potencjałem w sferze gospodarczej i społeczno-kulturalnej są gastronomiczne produkty lokalne wytwarzane przez mieszkańców obszaru rewitalizacji. Produkty lokalne oprócz korzyści gospodarczych wywierają także pozytywny wpływ na lokalne społeczności: wzmacniają lokalne więzi społeczne, konsolidują środowisko i utrwalają korzystny obraz regionu w oczach całego społeczeństwa.</w:t>
      </w:r>
    </w:p>
    <w:p w14:paraId="02F649FC" w14:textId="65541D92" w:rsidR="006E3D67" w:rsidRPr="009C3819" w:rsidRDefault="006E3D67" w:rsidP="006E3D67">
      <w:pPr>
        <w:spacing w:after="100"/>
        <w:jc w:val="both"/>
        <w:rPr>
          <w:rFonts w:cs="Calibri"/>
          <w:u w:val="single"/>
        </w:rPr>
      </w:pPr>
      <w:r w:rsidRPr="009434B4">
        <w:rPr>
          <w:rFonts w:cs="Calibri"/>
          <w:b/>
          <w:bCs/>
        </w:rPr>
        <w:t xml:space="preserve">Ochotnicza Straż Pożarna </w:t>
      </w:r>
      <w:r w:rsidR="009434B4" w:rsidRPr="009434B4">
        <w:rPr>
          <w:rFonts w:cs="Calibri"/>
          <w:b/>
          <w:bCs/>
        </w:rPr>
        <w:t xml:space="preserve">w </w:t>
      </w:r>
      <w:r w:rsidR="00D37237">
        <w:rPr>
          <w:rFonts w:cs="Calibri"/>
          <w:b/>
          <w:bCs/>
        </w:rPr>
        <w:t>Wiskitkach</w:t>
      </w:r>
      <w:r w:rsidR="009434B4" w:rsidRPr="00824D0A">
        <w:rPr>
          <w:rFonts w:cs="Calibri"/>
          <w:b/>
          <w:bCs/>
        </w:rPr>
        <w:t xml:space="preserve"> </w:t>
      </w:r>
      <w:r w:rsidR="00D37237" w:rsidRPr="00D37237">
        <w:rPr>
          <w:rFonts w:cs="Calibri"/>
        </w:rPr>
        <w:t>strażnica</w:t>
      </w:r>
      <w:r w:rsidR="00D37237">
        <w:rPr>
          <w:rFonts w:cs="Calibri"/>
        </w:rPr>
        <w:t xml:space="preserve"> OSP</w:t>
      </w:r>
      <w:r w:rsidR="00D37237">
        <w:rPr>
          <w:rFonts w:cs="Calibri"/>
          <w:b/>
          <w:bCs/>
        </w:rPr>
        <w:t xml:space="preserve"> </w:t>
      </w:r>
      <w:r w:rsidR="00DE5CDE" w:rsidRPr="00DE5CDE">
        <w:rPr>
          <w:rFonts w:cs="Calibri"/>
        </w:rPr>
        <w:t xml:space="preserve">mieści się przy ul. </w:t>
      </w:r>
      <w:r w:rsidR="00D37237">
        <w:rPr>
          <w:rFonts w:cs="Calibri"/>
        </w:rPr>
        <w:t>Strażackiej w Wiskitkach</w:t>
      </w:r>
      <w:r w:rsidRPr="00DE5CDE">
        <w:rPr>
          <w:rFonts w:cs="Calibri"/>
        </w:rPr>
        <w:t xml:space="preserve">. </w:t>
      </w:r>
      <w:r w:rsidR="00D37237">
        <w:rPr>
          <w:rFonts w:cs="Calibri"/>
        </w:rPr>
        <w:t xml:space="preserve">Jest to najstarsza jednostka OSP na terenie Gminy Wiskitki (1820 r.). Strażacy są bardzo zaangażowani w </w:t>
      </w:r>
      <w:r w:rsidR="00533F5C">
        <w:rPr>
          <w:rFonts w:cs="Calibri"/>
        </w:rPr>
        <w:t>ż</w:t>
      </w:r>
      <w:r w:rsidR="00D37237">
        <w:rPr>
          <w:rFonts w:cs="Calibri"/>
        </w:rPr>
        <w:t>ycie gminne, zarówno</w:t>
      </w:r>
      <w:r w:rsidR="004E05BE">
        <w:rPr>
          <w:rFonts w:cs="Calibri"/>
        </w:rPr>
        <w:t xml:space="preserve"> podczas oficjalnych gminnych uroczystości jak i pomniejszych wydarzeń. Ochotnicza Straż Pożarna aktywnie włącza się w kształtowanie budżetu gminnego, wnioskując do krajowych funduszy o pomoc w dofinansowaniu zakupu profesjonalnego sprzętu ratunkowego, by móc działać jeszcze szybciej i jeszcze lepiej. Strażacy często własnym nakładem finansowym czy kosztem wolnego czasu remontują strażnicę dbając o jej otoczenie.</w:t>
      </w:r>
    </w:p>
    <w:p w14:paraId="1C367123" w14:textId="023BE023" w:rsidR="0078107F" w:rsidRDefault="00F45F6E" w:rsidP="00E72D03">
      <w:pPr>
        <w:spacing w:after="100"/>
        <w:jc w:val="both"/>
        <w:rPr>
          <w:rFonts w:cs="Calibri"/>
        </w:rPr>
      </w:pPr>
      <w:r w:rsidRPr="009434B4">
        <w:rPr>
          <w:rFonts w:cs="Calibri"/>
        </w:rPr>
        <w:t>Ponadto w</w:t>
      </w:r>
      <w:r w:rsidR="0078107F" w:rsidRPr="009434B4">
        <w:rPr>
          <w:rFonts w:cs="Calibri"/>
        </w:rPr>
        <w:t xml:space="preserve"> granicach obszaru rewitalizacji istnieją </w:t>
      </w:r>
      <w:r w:rsidR="0078107F" w:rsidRPr="00753AB4">
        <w:rPr>
          <w:rFonts w:cs="Calibri"/>
          <w:b/>
          <w:bCs/>
        </w:rPr>
        <w:t>przestrzenie i obiekty</w:t>
      </w:r>
      <w:r w:rsidR="0078107F" w:rsidRPr="009434B4">
        <w:rPr>
          <w:rFonts w:cs="Calibri"/>
        </w:rPr>
        <w:t>, które potencjalnie mogą sprzyjać integracji mieszkańców, wzmocnieniu lokalnych więzi społecznych, a także aktywności mieszkańców w różnych grupach wiekowych</w:t>
      </w:r>
      <w:r w:rsidR="0078107F" w:rsidRPr="00885956">
        <w:rPr>
          <w:rFonts w:cs="Calibri"/>
        </w:rPr>
        <w:t>, jednak obecnie nie są w pełni wykorzystywane.</w:t>
      </w:r>
      <w:r w:rsidR="0078107F" w:rsidRPr="009434B4">
        <w:rPr>
          <w:rFonts w:cs="Calibri"/>
        </w:rPr>
        <w:t xml:space="preserve"> Wśród takich miejsc można wyróżnić:</w:t>
      </w:r>
    </w:p>
    <w:p w14:paraId="2A023180" w14:textId="374C1B75" w:rsidR="00F86C4F" w:rsidRDefault="00C53A35" w:rsidP="00E72D03">
      <w:pPr>
        <w:spacing w:after="100"/>
        <w:jc w:val="both"/>
        <w:rPr>
          <w:rFonts w:cs="Calibri"/>
        </w:rPr>
      </w:pPr>
      <w:r>
        <w:rPr>
          <w:rFonts w:cs="Calibri"/>
          <w:b/>
          <w:bCs/>
        </w:rPr>
        <w:t>Plac Wolności</w:t>
      </w:r>
      <w:r w:rsidR="001C4DFE">
        <w:rPr>
          <w:rFonts w:cs="Calibri"/>
          <w:b/>
          <w:bCs/>
        </w:rPr>
        <w:t xml:space="preserve"> –</w:t>
      </w:r>
      <w:r w:rsidR="001C4DFE">
        <w:rPr>
          <w:rFonts w:cs="Calibri"/>
        </w:rPr>
        <w:t xml:space="preserve"> </w:t>
      </w:r>
      <w:r w:rsidR="00991782">
        <w:rPr>
          <w:rFonts w:cs="Calibri"/>
        </w:rPr>
        <w:t>stanowi przestrzeń reprezentatywną Gminy</w:t>
      </w:r>
      <w:r>
        <w:rPr>
          <w:rFonts w:cs="Calibri"/>
        </w:rPr>
        <w:t>. W południowej części placu, na przedłużeniu pierzei wschodniej, usytuowany jest zespół kościelny. Kościół pw. Św. Stanisława</w:t>
      </w:r>
      <w:r w:rsidR="0093112C">
        <w:rPr>
          <w:rFonts w:cs="Calibri"/>
        </w:rPr>
        <w:t xml:space="preserve"> BM</w:t>
      </w:r>
      <w:r>
        <w:rPr>
          <w:rFonts w:cs="Calibri"/>
        </w:rPr>
        <w:t xml:space="preserve"> pochodzący z XVI w. tworzy dominantę. W pierzei południowej znajduje się budynek dawnej szkoły podstawowej </w:t>
      </w:r>
      <w:r w:rsidR="00D9798B">
        <w:rPr>
          <w:rFonts w:cs="Calibri"/>
        </w:rPr>
        <w:t xml:space="preserve">oraz tzw. biały domek, w którym mieści się siedziba Pracowni Urbanistyczno-Projektowej i </w:t>
      </w:r>
      <w:r w:rsidR="0093112C">
        <w:rPr>
          <w:rFonts w:cs="Calibri"/>
        </w:rPr>
        <w:t>Posterunku</w:t>
      </w:r>
      <w:r w:rsidR="00D9798B">
        <w:rPr>
          <w:rFonts w:cs="Calibri"/>
        </w:rPr>
        <w:t xml:space="preserve"> Policji. Pierzeja zachodnia w połowie jest przerwana, a na powstałym w jej luce placu </w:t>
      </w:r>
      <w:r w:rsidR="00D9798B">
        <w:rPr>
          <w:rFonts w:cs="Calibri"/>
        </w:rPr>
        <w:lastRenderedPageBreak/>
        <w:t>zlokalizowany jest budynek ośrodka zdrowia. Pierzeja północna zachowana jest w części zachodniej. Powierzchnia placu nieznacznie opada w kierunku południowym. Jej centralną część zajmuje prostokątny skwer z usytuowanym w południowo-wschodniej części zachodniej.</w:t>
      </w:r>
    </w:p>
    <w:p w14:paraId="09CA9B9F" w14:textId="77777777" w:rsidR="00D7351B" w:rsidRDefault="00D7351B" w:rsidP="0084024E">
      <w:pPr>
        <w:spacing w:after="100"/>
        <w:jc w:val="both"/>
        <w:rPr>
          <w:rFonts w:cs="Calibri"/>
        </w:rPr>
      </w:pPr>
      <w:r w:rsidRPr="00D7351B">
        <w:rPr>
          <w:rFonts w:cs="Calibri"/>
          <w:b/>
          <w:bCs/>
        </w:rPr>
        <w:t xml:space="preserve">Targowisko gminne - </w:t>
      </w:r>
      <w:r w:rsidRPr="00D7351B">
        <w:rPr>
          <w:rFonts w:cs="Calibri"/>
        </w:rPr>
        <w:t>powstała w 2022 roku przestrzeń posiada ogrodzone i zadaszone stanowiska handlowe, parking, alejki i budynek gospodarczy z toaletami. Całość oświetlają lampy ledowe zasilane z baterii solarnych.</w:t>
      </w:r>
      <w:r w:rsidRPr="00D7351B">
        <w:rPr>
          <w:rFonts w:cs="Calibri"/>
          <w:b/>
          <w:bCs/>
        </w:rPr>
        <w:t xml:space="preserve"> </w:t>
      </w:r>
      <w:r w:rsidRPr="00D7351B">
        <w:rPr>
          <w:rFonts w:cs="Calibri"/>
        </w:rPr>
        <w:t>Jest miejscem lokalnego handlu.</w:t>
      </w:r>
    </w:p>
    <w:p w14:paraId="07848469" w14:textId="4F1C3B9A" w:rsidR="005373D8" w:rsidRDefault="00D7351B" w:rsidP="0084024E">
      <w:pPr>
        <w:spacing w:after="100"/>
        <w:jc w:val="both"/>
        <w:rPr>
          <w:rFonts w:cs="Calibri"/>
        </w:rPr>
      </w:pPr>
      <w:r w:rsidRPr="00D7351B">
        <w:rPr>
          <w:rFonts w:cs="Calibri"/>
          <w:b/>
          <w:bCs/>
        </w:rPr>
        <w:t>Kompleks dawnego młyna</w:t>
      </w:r>
      <w:r>
        <w:rPr>
          <w:rFonts w:cs="Calibri"/>
        </w:rPr>
        <w:t xml:space="preserve"> - </w:t>
      </w:r>
      <w:r w:rsidR="005373D8" w:rsidRPr="005373D8">
        <w:rPr>
          <w:rFonts w:cs="Calibri"/>
        </w:rPr>
        <w:t xml:space="preserve">przewidywana lokalizacja </w:t>
      </w:r>
      <w:r w:rsidR="005373D8">
        <w:rPr>
          <w:rFonts w:cs="Calibri"/>
        </w:rPr>
        <w:t>Centrum Kultury, Miejsko-Gminnej Biblioteki Publicznej, Muzeum Młyna oraz Muzeum Regionalnego.</w:t>
      </w:r>
      <w:r w:rsidR="0008018B">
        <w:rPr>
          <w:rFonts w:cs="Calibri"/>
        </w:rPr>
        <w:t xml:space="preserve"> Młyn stanowi unikatowy w skali europejskiej przykład dziedzictwa europejskiego, które jest mocno związane z dziejami wsi. W obiekcie młyna zachowała się kompletna i oryginalna linia technologiczna służąca do czyszczenia i mielenia. </w:t>
      </w:r>
    </w:p>
    <w:p w14:paraId="1A547853" w14:textId="77777777" w:rsidR="001C5BDF" w:rsidRDefault="005373D8" w:rsidP="0084024E">
      <w:pPr>
        <w:spacing w:after="100"/>
        <w:jc w:val="both"/>
        <w:rPr>
          <w:rFonts w:cs="Calibri"/>
        </w:rPr>
      </w:pPr>
      <w:r w:rsidRPr="005373D8">
        <w:rPr>
          <w:rFonts w:cs="Calibri"/>
          <w:b/>
          <w:bCs/>
        </w:rPr>
        <w:t>Obszar dawnej cegielni</w:t>
      </w:r>
      <w:r>
        <w:rPr>
          <w:rFonts w:cs="Calibri"/>
        </w:rPr>
        <w:t xml:space="preserve"> - </w:t>
      </w:r>
      <w:r w:rsidRPr="005373D8">
        <w:rPr>
          <w:rFonts w:cs="Calibri"/>
        </w:rPr>
        <w:t>Obecnie obszar ten jest najczęściej odwiedzany przez wędkarzy – zbiorniki stanowią łowiska, które wymagają jednak dodatkowego wyposażenia w infrastrukturę pomocniczą. Biorąc pod uwagę obecne zagospodarowanie obszaru – ogranicza się ono jedynie do utwardzonego placu w sąsiedztwie zbiorników, które stanowi miejsce postoju pojazdów.</w:t>
      </w:r>
    </w:p>
    <w:p w14:paraId="566F1FF8" w14:textId="1B982429" w:rsidR="00EE7A17" w:rsidRPr="00D7351B" w:rsidRDefault="001C5BDF" w:rsidP="0084024E">
      <w:pPr>
        <w:spacing w:after="100"/>
        <w:jc w:val="both"/>
        <w:rPr>
          <w:rFonts w:cs="Calibri"/>
          <w:b/>
          <w:bCs/>
        </w:rPr>
      </w:pPr>
      <w:r>
        <w:rPr>
          <w:rFonts w:cs="Calibri"/>
        </w:rPr>
        <w:t xml:space="preserve">Istotnym potencjałem </w:t>
      </w:r>
      <w:r w:rsidR="00C624F6">
        <w:rPr>
          <w:rFonts w:cs="Calibri"/>
        </w:rPr>
        <w:t>obszaru rewitalizacji jest dziedzictwo kulturowe, które ma istotne znaczenie dla tożsamości i ciągłości rozwoju społecznego czy cywilizacyjnego. Elementy dziedzictwa kulturowego mogą być uznane za godne przekazania następnym pokoleniom z uwagi na zrozumiałe i akceptowane wartości historyczne, patriotyczne, religijne, naukowe i artystyczne. Wśród elementów dziedzictwa kulturowego w obszarze rewitalizacji należy wyróżnić wyposażenie rolnicze</w:t>
      </w:r>
      <w:r w:rsidR="00413B19">
        <w:rPr>
          <w:rFonts w:cs="Calibri"/>
        </w:rPr>
        <w:t xml:space="preserve"> „z epoki” służących niegdyś w codziennym życiu wsi.</w:t>
      </w:r>
      <w:r w:rsidR="00EE7A17" w:rsidRPr="00D7351B">
        <w:rPr>
          <w:rFonts w:cs="Calibri"/>
          <w:b/>
          <w:bCs/>
        </w:rPr>
        <w:br w:type="page"/>
      </w:r>
    </w:p>
    <w:p w14:paraId="3006F26D" w14:textId="77777777" w:rsidR="00D46F9B" w:rsidRPr="002D2649" w:rsidRDefault="00D46F9B" w:rsidP="006E45B9">
      <w:pPr>
        <w:pStyle w:val="Nagwek2"/>
        <w:numPr>
          <w:ilvl w:val="1"/>
          <w:numId w:val="1"/>
        </w:numPr>
        <w:spacing w:after="100"/>
        <w:rPr>
          <w:rFonts w:cs="Calibri"/>
          <w:color w:val="FF0000"/>
        </w:rPr>
      </w:pPr>
      <w:bookmarkStart w:id="83" w:name="_Toc180579539"/>
      <w:r w:rsidRPr="002D2649">
        <w:rPr>
          <w:rFonts w:cs="Calibri"/>
          <w:color w:val="FF0000"/>
        </w:rPr>
        <w:lastRenderedPageBreak/>
        <w:t>Skala i charakter potrzeb rewitalizacyjnych</w:t>
      </w:r>
      <w:bookmarkEnd w:id="83"/>
    </w:p>
    <w:p w14:paraId="158F1C23" w14:textId="77777777" w:rsidR="00061B40" w:rsidRPr="00164A3E" w:rsidRDefault="00061B40" w:rsidP="00E72D03">
      <w:pPr>
        <w:spacing w:after="100"/>
        <w:rPr>
          <w:rFonts w:cs="Calibri"/>
        </w:rPr>
      </w:pPr>
    </w:p>
    <w:p w14:paraId="114D9584" w14:textId="77777777" w:rsidR="007C26D7" w:rsidRDefault="001B06F9" w:rsidP="00E72D03">
      <w:pPr>
        <w:spacing w:after="100"/>
        <w:jc w:val="both"/>
        <w:rPr>
          <w:rFonts w:cs="Calibri"/>
        </w:rPr>
      </w:pPr>
      <w:r w:rsidRPr="00170B65">
        <w:rPr>
          <w:rFonts w:cs="Calibri"/>
        </w:rPr>
        <w:t xml:space="preserve">Diagnoza pogłębiona obszaru rewitalizacji potwierdza zasadność jego wyznaczenia. Na obszarze tym </w:t>
      </w:r>
      <w:r w:rsidR="00DE4075" w:rsidRPr="00170B65">
        <w:rPr>
          <w:rFonts w:cs="Calibri"/>
        </w:rPr>
        <w:t>występuje</w:t>
      </w:r>
      <w:r w:rsidRPr="00170B65">
        <w:rPr>
          <w:rFonts w:cs="Calibri"/>
        </w:rPr>
        <w:t xml:space="preserve"> koncentracja negatywnych zjawisk społecznych, gospodarczych, środowiskowych, przestrzenno-funkcjonalnych oraz technicznych, któr</w:t>
      </w:r>
      <w:r w:rsidR="00DE4075" w:rsidRPr="00170B65">
        <w:rPr>
          <w:rFonts w:cs="Calibri"/>
        </w:rPr>
        <w:t>e</w:t>
      </w:r>
      <w:r w:rsidRPr="00170B65">
        <w:rPr>
          <w:rFonts w:cs="Calibri"/>
        </w:rPr>
        <w:t xml:space="preserve"> znacząco hamuj</w:t>
      </w:r>
      <w:r w:rsidR="00DE4075" w:rsidRPr="00170B65">
        <w:rPr>
          <w:rFonts w:cs="Calibri"/>
        </w:rPr>
        <w:t>ą</w:t>
      </w:r>
      <w:r w:rsidRPr="00170B65">
        <w:rPr>
          <w:rFonts w:cs="Calibri"/>
        </w:rPr>
        <w:t xml:space="preserve"> rozwój obszaru rewitalizacji, jak i całej Gminy.</w:t>
      </w:r>
      <w:r w:rsidRPr="007D17AF">
        <w:rPr>
          <w:rFonts w:cs="Calibri"/>
        </w:rPr>
        <w:t xml:space="preserve"> Obszar rewitalizacji</w:t>
      </w:r>
      <w:r w:rsidR="005C51CE" w:rsidRPr="007D17AF">
        <w:rPr>
          <w:rFonts w:cs="Calibri"/>
        </w:rPr>
        <w:t xml:space="preserve"> składa się z </w:t>
      </w:r>
      <w:r w:rsidR="007C26D7">
        <w:rPr>
          <w:rFonts w:cs="Calibri"/>
        </w:rPr>
        <w:t xml:space="preserve">głównego ośrodka rozwoju lokalnego – miejscowości Wiskitki, </w:t>
      </w:r>
      <w:r w:rsidRPr="007D17AF">
        <w:rPr>
          <w:rFonts w:cs="Calibri"/>
        </w:rPr>
        <w:t>odgrywa</w:t>
      </w:r>
      <w:r w:rsidR="00F92B50" w:rsidRPr="007D17AF">
        <w:rPr>
          <w:rFonts w:cs="Calibri"/>
        </w:rPr>
        <w:t>jąc</w:t>
      </w:r>
      <w:r w:rsidR="00170B65" w:rsidRPr="007D17AF">
        <w:rPr>
          <w:rFonts w:cs="Calibri"/>
        </w:rPr>
        <w:t>ego</w:t>
      </w:r>
      <w:r w:rsidR="00CC6B6C" w:rsidRPr="007D17AF">
        <w:rPr>
          <w:rFonts w:cs="Calibri"/>
        </w:rPr>
        <w:t xml:space="preserve"> </w:t>
      </w:r>
      <w:r w:rsidRPr="007D17AF">
        <w:rPr>
          <w:rFonts w:cs="Calibri"/>
        </w:rPr>
        <w:t>istotne znaczenie pod względem usługowym, rekreacyjnym, reprezentacyjnym</w:t>
      </w:r>
      <w:r w:rsidR="007D17AF">
        <w:rPr>
          <w:rFonts w:cs="Calibri"/>
        </w:rPr>
        <w:t>, społecznym</w:t>
      </w:r>
      <w:r w:rsidRPr="007D17AF">
        <w:rPr>
          <w:rFonts w:cs="Calibri"/>
        </w:rPr>
        <w:t xml:space="preserve"> i </w:t>
      </w:r>
      <w:r w:rsidR="0057301D" w:rsidRPr="007D17AF">
        <w:rPr>
          <w:rFonts w:cs="Calibri"/>
        </w:rPr>
        <w:t>kulturowym</w:t>
      </w:r>
      <w:r w:rsidR="005C51CE" w:rsidRPr="007D17AF">
        <w:rPr>
          <w:rFonts w:cs="Calibri"/>
        </w:rPr>
        <w:t xml:space="preserve"> dla </w:t>
      </w:r>
      <w:r w:rsidR="00F92B50" w:rsidRPr="007D17AF">
        <w:rPr>
          <w:rFonts w:cs="Calibri"/>
        </w:rPr>
        <w:t>całej Gminy</w:t>
      </w:r>
      <w:r w:rsidRPr="007D17AF">
        <w:rPr>
          <w:rFonts w:cs="Calibri"/>
        </w:rPr>
        <w:t xml:space="preserve">. </w:t>
      </w:r>
    </w:p>
    <w:p w14:paraId="7F972FE5" w14:textId="4F09258D" w:rsidR="00D73B7F" w:rsidRDefault="00D73B7F" w:rsidP="00E72D03">
      <w:pPr>
        <w:spacing w:after="100"/>
        <w:jc w:val="both"/>
        <w:rPr>
          <w:rFonts w:cs="Calibri"/>
        </w:rPr>
      </w:pPr>
      <w:r>
        <w:rPr>
          <w:rFonts w:cs="Calibri"/>
        </w:rPr>
        <w:t>Na wyznaczonym obszarze zidentyfikowano negatywne zjawiska we wszystkich sferach analitycznych m.in. wysoki poziom bezrobocia, pogłębiające się zjawisko ubóstwa, rosnący poziom przestępczości, konieczność zwiększenia wsparcia dla osób ze szczególnymi potrzebami, niski poziom aktywności i integracji mieszkańców, niski poziom uczestnictwa mieszkańców w życiu publicznym, starzenie się społeczeństwa, zwiększenie zapotrzebowania na usług</w:t>
      </w:r>
      <w:r w:rsidR="006C5C09">
        <w:rPr>
          <w:rFonts w:cs="Calibri"/>
        </w:rPr>
        <w:t>i dla osób starszych, problem zanikania więzi międzypokoleniowych wśród mieszkańców obszaru rewitalizacji, brak miejsca wspólnych spotkań mieszkańców,</w:t>
      </w:r>
      <w:r w:rsidR="00A5041B">
        <w:rPr>
          <w:rFonts w:cs="Calibri"/>
        </w:rPr>
        <w:t xml:space="preserve"> </w:t>
      </w:r>
      <w:r w:rsidR="0023798A">
        <w:rPr>
          <w:rFonts w:cs="Calibri"/>
        </w:rPr>
        <w:t>niedobór</w:t>
      </w:r>
      <w:r w:rsidR="006C5C09">
        <w:rPr>
          <w:rFonts w:cs="Calibri"/>
        </w:rPr>
        <w:t xml:space="preserve"> miejsc dla prowadzenia działalności stowarzyszeń, niedostatecznie rozbudowana oferta społeczna i kulturalna dla dzieci, młodzieży i seniorów oraz niedostateczna współpraca pomiędzy poszczególnymi podmiotami w tym zakresie, niedostateczna </w:t>
      </w:r>
      <w:r w:rsidR="00B7263E">
        <w:rPr>
          <w:rFonts w:cs="Calibri"/>
        </w:rPr>
        <w:t>liczba miejsc atrakcyjnego spędzania czasu wolnego w szczególności dla dzieci, młodzieży i seniorów, niski poziom poczucia bezpieczeństwa oraz pojawianie się aktów wandalizmu i niszczenia przestrzeni publicznej</w:t>
      </w:r>
      <w:r w:rsidR="00630147">
        <w:rPr>
          <w:rFonts w:cs="Calibri"/>
        </w:rPr>
        <w:t>, potrzeba nadania nowych funkcjonalności przestrzeni, która skutkować będzie ożywieniem gospodarczym,</w:t>
      </w:r>
      <w:r w:rsidR="0023798A">
        <w:rPr>
          <w:rFonts w:cs="Calibri"/>
        </w:rPr>
        <w:t xml:space="preserve"> potrzeba zwiększenia stopnia działań związanych z rozwojem, umacnianiem oraz tworzeniem unikalnych produktów tradycyjnych, </w:t>
      </w:r>
      <w:r w:rsidR="00630147">
        <w:rPr>
          <w:rFonts w:cs="Calibri"/>
        </w:rPr>
        <w:t>niedostateczna liczba atrakcyjnych miejsc pracy i niskie zarobki, potrzeba rozwoju współpracy samorządu z lokalnymi przedsiębiorstwami w zakresie organizacji wydarzeń, niska emisja pogarszająca jakość powietrza atmosferycznego, niska świadomość ekologiczna mieszkańców, emisja liniowa pochodząca z ruchu samochodowego, niska efektywność energetyczna budynków,</w:t>
      </w:r>
      <w:r w:rsidR="00DC0F60">
        <w:rPr>
          <w:rFonts w:cs="Calibri"/>
        </w:rPr>
        <w:t xml:space="preserve"> </w:t>
      </w:r>
      <w:r w:rsidR="00DC0F60" w:rsidRPr="00DC0F60">
        <w:rPr>
          <w:rFonts w:cs="Calibri"/>
        </w:rPr>
        <w:t>zbyt mała powierzchnia teren</w:t>
      </w:r>
      <w:r w:rsidR="00DC0F60">
        <w:rPr>
          <w:rFonts w:cs="Calibri"/>
        </w:rPr>
        <w:t>ó</w:t>
      </w:r>
      <w:r w:rsidR="00DC0F60" w:rsidRPr="00DC0F60">
        <w:rPr>
          <w:rFonts w:cs="Calibri"/>
        </w:rPr>
        <w:t>w zielonych w stosunku do powierzchni sztucznej, powodująca zjawisko miejskiej wyspy ciepła, zmniejszająca zdolności retencyjne gleby i problem z zagospodarowaniem wód opadowych</w:t>
      </w:r>
      <w:r w:rsidR="0023798A">
        <w:rPr>
          <w:rFonts w:cs="Calibri"/>
        </w:rPr>
        <w:t>,</w:t>
      </w:r>
      <w:r w:rsidR="00630147">
        <w:rPr>
          <w:rFonts w:cs="Calibri"/>
        </w:rPr>
        <w:t xml:space="preserve"> składowanie odpadów w miejscach do tego nieprzeznaczonych, niedostateczna liczba miejsc o funkcjach kulturalnych, integracyjnych i rekreacyjnych, niedostateczna dostępność do zróżnicowanych terenów zieleni, w tym </w:t>
      </w:r>
      <w:r w:rsidR="006A227F">
        <w:rPr>
          <w:rFonts w:cs="Calibri"/>
        </w:rPr>
        <w:t xml:space="preserve">niedostateczna ilość różnorodnej zieleni urządzonej w przestrzeni Placu Wolności, niedostateczna jakość i funkcjonalność przestrzeni Placu Wolności, konieczność podjęcia działań związanych z poprawą ruchu drogowego w ramach wspólnej przestrzeni funkcjonalnej Placu Wolności i targowiska gminnego, niska dostępność infrastruktury publicznej, potrzeba realizacji działań związanych z rozwojem ruchu pieszego i rowerowego, występowanie ważnych obiektów przestrzeni publicznej wymagających remontów lub modernizacji m.in. budynek ośrodka zdrowia, budynek szkoły podstawowej i ZSP, Budynki Urzędu </w:t>
      </w:r>
      <w:r w:rsidR="00AA76D3">
        <w:rPr>
          <w:rFonts w:cs="Calibri"/>
        </w:rPr>
        <w:t xml:space="preserve">Miasta i </w:t>
      </w:r>
      <w:r w:rsidR="006A227F">
        <w:rPr>
          <w:rFonts w:cs="Calibri"/>
        </w:rPr>
        <w:t>Gminy, bariery architektoniczne obiektów użyteczności publicznej oraz zły stan techniczny części obiektów komunalnych spełniających funkcje mieszkaniowe.</w:t>
      </w:r>
    </w:p>
    <w:p w14:paraId="2AF4A189" w14:textId="1651311E" w:rsidR="00972260" w:rsidRDefault="00972260" w:rsidP="00E72D03">
      <w:pPr>
        <w:spacing w:after="100"/>
        <w:jc w:val="both"/>
      </w:pPr>
      <w:r>
        <w:t>Potrzeba rewitalizacji wynika z nagromadzenia zjawisk problemowych, ale również z ich wzajemnego powiązania i oddziaływania. Problemy w sferze społecznej (np. akty wandalizmu, brak integracji mieszkańców) wynikają częściowo z innych problemów (np. niedostatecznej liczby miejsc spędzania czasu wolnego oraz miejsc o funkcjach integracyjnych, rekreacyjnych, wypoczynkowych). Problem starzejącego się społeczeństwa jest nierozerwalnie powiązany z obniżającym się poziomem aktywności i integracji społecznej, ale też zwiększa potrzeby związane z dostosowaniem przestrzeni publicznych do potrzeb różnych grup wiekowych.</w:t>
      </w:r>
    </w:p>
    <w:p w14:paraId="484CC563" w14:textId="0CAD28EE" w:rsidR="00F4521B" w:rsidRDefault="00F4521B" w:rsidP="00E72D03">
      <w:pPr>
        <w:spacing w:after="100"/>
        <w:jc w:val="both"/>
        <w:rPr>
          <w:rFonts w:cs="Calibri"/>
        </w:rPr>
      </w:pPr>
      <w:r w:rsidRPr="00F4521B">
        <w:rPr>
          <w:rFonts w:cs="Calibri"/>
        </w:rPr>
        <w:lastRenderedPageBreak/>
        <w:t xml:space="preserve">Mieszkańcy </w:t>
      </w:r>
      <w:r>
        <w:rPr>
          <w:rFonts w:cs="Calibri"/>
        </w:rPr>
        <w:t>Wiskitek</w:t>
      </w:r>
      <w:r w:rsidRPr="00F4521B">
        <w:rPr>
          <w:rFonts w:cs="Calibri"/>
        </w:rPr>
        <w:t xml:space="preserve"> odczuwają potrzebę zacieśniania więzi i wzrostu integracji. Działania rozwojowe w tym aspekcie mogą być realizowane zarówno w mniejszej skali – lokalnej, angażując wspólnoty mieszkaniowe i sąsiedzkie do wspólnych działań o charakterze przestrzenno-społecznym, oraz w skali większej – przestrzeni publicznych, w których mieszkańcy całego miasta będą mieli możliwość wspólnego spędzania wolnego czasu.</w:t>
      </w:r>
    </w:p>
    <w:p w14:paraId="2EF49A7D" w14:textId="77581A9E" w:rsidR="00F4521B" w:rsidRDefault="00F4521B" w:rsidP="00E72D03">
      <w:pPr>
        <w:spacing w:after="100"/>
        <w:jc w:val="both"/>
        <w:rPr>
          <w:rFonts w:cs="Calibri"/>
        </w:rPr>
      </w:pPr>
      <w:r w:rsidRPr="00F4521B">
        <w:rPr>
          <w:rFonts w:cs="Calibri"/>
        </w:rPr>
        <w:t>Problemy społeczne wymagają skutecznego przeciwdziałania o charakterze instytucjonalnym. W granicach obszaru rewitalizacji zlokalizowane są obiekty, które po zrealizowaniu prac adaptacyjnych z powodzeniem mogą pełnić rolę nowych instytucji pełniących funkcje społeczne i przeciwdziałających negatywnym zjawiskom w tej sferze.</w:t>
      </w:r>
    </w:p>
    <w:p w14:paraId="1DBD5FF0" w14:textId="77777777" w:rsidR="00C22AA4" w:rsidRPr="00C22AA4" w:rsidRDefault="00C22AA4" w:rsidP="00C22AA4">
      <w:pPr>
        <w:spacing w:after="100"/>
        <w:jc w:val="both"/>
        <w:rPr>
          <w:rFonts w:cs="Calibri"/>
        </w:rPr>
      </w:pPr>
      <w:r w:rsidRPr="00C22AA4">
        <w:rPr>
          <w:rFonts w:cs="Calibri"/>
        </w:rPr>
        <w:t>Ze względu na duży udział osób starszych w strukturze mieszkańców, istnieje również pilna potrzeba dostosowania przestrzeni i obiektów publicznych do ich potrzeb. Wpłynie to na samodzielność takich osób, które będą mogły we własnym zakresie załatwić sprawy urzędowe czy dostać się w określone miejsce w danych miejscowościach. Poskutkuje to również większym poziomem włączenia osób starszych i osób z niepełnosprawnościami w życie lokalnej społeczności.</w:t>
      </w:r>
    </w:p>
    <w:p w14:paraId="34001FAC" w14:textId="05163A1B" w:rsidR="00C22AA4" w:rsidRDefault="00C22AA4" w:rsidP="00C22AA4">
      <w:pPr>
        <w:spacing w:after="100"/>
        <w:jc w:val="both"/>
        <w:rPr>
          <w:rFonts w:cs="Calibri"/>
        </w:rPr>
      </w:pPr>
      <w:r w:rsidRPr="00C22AA4">
        <w:rPr>
          <w:rFonts w:cs="Calibri"/>
        </w:rPr>
        <w:t>Z kolei w związku z generowanym zanieczyszczeniem powietrza na obszarze rewitalizacji należy brać również pod uwagę potrzeby termomodernizacyjne budynków oraz zwiększenie stopnia wykorzystywania alternatywnych źródeł energii przez mieszkańców, przedsiębiorców oraz instytucje publiczne.</w:t>
      </w:r>
    </w:p>
    <w:p w14:paraId="4D1E0D93" w14:textId="438A3921" w:rsidR="00F4521B" w:rsidRDefault="00F4521B" w:rsidP="00E72D03">
      <w:pPr>
        <w:spacing w:after="100"/>
        <w:jc w:val="both"/>
        <w:rPr>
          <w:rFonts w:cs="Calibri"/>
        </w:rPr>
      </w:pPr>
      <w:r w:rsidRPr="00F4521B">
        <w:rPr>
          <w:rFonts w:cs="Calibri"/>
        </w:rPr>
        <w:t>W granicach obszaru rewitalizacji funkcjonują przestrzenie i obiekty, które ze względu na swoje uwarunkowania przestrzenno-środowiskowe a także pełnienie przez lata ważnych funkcji użytkowych, wykazują potencjał kulturalny, środowiskowy oraz rekreacyjno-wypoczynkowy.</w:t>
      </w:r>
      <w:r>
        <w:rPr>
          <w:rFonts w:cs="Calibri"/>
        </w:rPr>
        <w:t xml:space="preserve"> Miejsca takie jak Plac Wolności z pobliskim targowiskiem, kompleks dawnego młyna czy obszar dawnej cegielni po zrealizowanych zmianach infrastrukturalno-przestrzennych oraz nadaniu im nowego zakresu funkcjonalności, mają szanse stać się atrakcjami nie tylko dla mieszkańców miasta, ale również dla turystów odwiedzających Gminę.</w:t>
      </w:r>
    </w:p>
    <w:p w14:paraId="37356DDE" w14:textId="6B5F1F2B" w:rsidR="0057301D" w:rsidRPr="00A52124" w:rsidRDefault="0057301D" w:rsidP="00E72D03">
      <w:pPr>
        <w:spacing w:after="100"/>
        <w:rPr>
          <w:rFonts w:cs="Calibri"/>
          <w:u w:val="single"/>
        </w:rPr>
      </w:pPr>
      <w:r w:rsidRPr="00A52124">
        <w:rPr>
          <w:rFonts w:cs="Calibri"/>
          <w:u w:val="single"/>
        </w:rPr>
        <w:br w:type="page"/>
      </w:r>
    </w:p>
    <w:p w14:paraId="17C4A9DA" w14:textId="0575E48B" w:rsidR="000D0F48" w:rsidRPr="002D2649" w:rsidRDefault="000D0F48" w:rsidP="006E45B9">
      <w:pPr>
        <w:pStyle w:val="Nagwek1"/>
        <w:numPr>
          <w:ilvl w:val="0"/>
          <w:numId w:val="1"/>
        </w:numPr>
        <w:spacing w:after="100"/>
        <w:rPr>
          <w:rFonts w:cs="Calibri"/>
          <w:color w:val="FF0000"/>
        </w:rPr>
      </w:pPr>
      <w:bookmarkStart w:id="84" w:name="_Toc180579540"/>
      <w:r w:rsidRPr="002D2649">
        <w:rPr>
          <w:rFonts w:cs="Calibri"/>
          <w:color w:val="FF0000"/>
        </w:rPr>
        <w:lastRenderedPageBreak/>
        <w:t>Opis wizji stanu obszaru po przeprowadzeniu rewitalizacji</w:t>
      </w:r>
      <w:bookmarkEnd w:id="84"/>
    </w:p>
    <w:p w14:paraId="6EB4DF9E" w14:textId="77777777" w:rsidR="000D0F48" w:rsidRPr="00164A3E" w:rsidRDefault="000D0F48" w:rsidP="00E72D03">
      <w:pPr>
        <w:spacing w:after="100"/>
        <w:rPr>
          <w:rFonts w:cs="Calibri"/>
        </w:rPr>
      </w:pPr>
    </w:p>
    <w:p w14:paraId="2BF39EEB" w14:textId="32575B6E" w:rsidR="00C35A09" w:rsidRPr="00E57054" w:rsidRDefault="00022409" w:rsidP="00E72D03">
      <w:pPr>
        <w:spacing w:after="100"/>
        <w:jc w:val="both"/>
        <w:rPr>
          <w:rFonts w:cs="Calibri"/>
        </w:rPr>
      </w:pPr>
      <w:r w:rsidRPr="00E57054">
        <w:rPr>
          <w:rFonts w:cs="Calibri"/>
        </w:rPr>
        <w:t xml:space="preserve">Na podstawie diagnozy szczegółowej obszaru rewitalizacji, a także biorąc pod uwagę lokalne potencjały obszaru oraz skalę i charakter potrzeb rewitalizacyjnych zdefiniowano wizję stanu obszaru po przeprowadzeniu </w:t>
      </w:r>
      <w:r w:rsidR="00E57054">
        <w:rPr>
          <w:rFonts w:cs="Calibri"/>
        </w:rPr>
        <w:t xml:space="preserve">procesu </w:t>
      </w:r>
      <w:r w:rsidRPr="00E57054">
        <w:rPr>
          <w:rFonts w:cs="Calibri"/>
        </w:rPr>
        <w:t>rewitalizacji. S</w:t>
      </w:r>
      <w:r w:rsidR="00C35A09" w:rsidRPr="00E57054">
        <w:rPr>
          <w:rFonts w:cs="Calibri"/>
        </w:rPr>
        <w:t xml:space="preserve">tanowi </w:t>
      </w:r>
      <w:r w:rsidRPr="00E57054">
        <w:rPr>
          <w:rFonts w:cs="Calibri"/>
        </w:rPr>
        <w:t xml:space="preserve">ona </w:t>
      </w:r>
      <w:r w:rsidR="00C35A09" w:rsidRPr="00E57054">
        <w:rPr>
          <w:rFonts w:cs="Calibri"/>
        </w:rPr>
        <w:t xml:space="preserve">wyraz aspiracji władz </w:t>
      </w:r>
      <w:r w:rsidR="00C8198F" w:rsidRPr="00E57054">
        <w:rPr>
          <w:rFonts w:cs="Calibri"/>
        </w:rPr>
        <w:t>samorządowych</w:t>
      </w:r>
      <w:r w:rsidR="00C35A09" w:rsidRPr="00E57054">
        <w:rPr>
          <w:rFonts w:cs="Calibri"/>
        </w:rPr>
        <w:t xml:space="preserve">, mieszkańców oraz pozostałych interesariuszy </w:t>
      </w:r>
      <w:r w:rsidR="00C8198F" w:rsidRPr="00E57054">
        <w:rPr>
          <w:rFonts w:cs="Calibri"/>
        </w:rPr>
        <w:t xml:space="preserve">procesu </w:t>
      </w:r>
      <w:r w:rsidR="00C35A09" w:rsidRPr="00E57054">
        <w:rPr>
          <w:rFonts w:cs="Calibri"/>
        </w:rPr>
        <w:t xml:space="preserve">rewitalizacji. Określa ona </w:t>
      </w:r>
      <w:r w:rsidR="00C8198F" w:rsidRPr="00E57054">
        <w:rPr>
          <w:rFonts w:cs="Calibri"/>
        </w:rPr>
        <w:t xml:space="preserve">opis </w:t>
      </w:r>
      <w:r w:rsidR="00C35A09" w:rsidRPr="00E57054">
        <w:rPr>
          <w:rFonts w:cs="Calibri"/>
        </w:rPr>
        <w:t>docelow</w:t>
      </w:r>
      <w:r w:rsidR="00C8198F" w:rsidRPr="00E57054">
        <w:rPr>
          <w:rFonts w:cs="Calibri"/>
        </w:rPr>
        <w:t>ego</w:t>
      </w:r>
      <w:r w:rsidR="00C35A09" w:rsidRPr="00E57054">
        <w:rPr>
          <w:rFonts w:cs="Calibri"/>
        </w:rPr>
        <w:t xml:space="preserve"> stan</w:t>
      </w:r>
      <w:r w:rsidR="00DE4075" w:rsidRPr="00E57054">
        <w:rPr>
          <w:rFonts w:cs="Calibri"/>
        </w:rPr>
        <w:t>u</w:t>
      </w:r>
      <w:r w:rsidR="00C35A09" w:rsidRPr="00E57054">
        <w:rPr>
          <w:rFonts w:cs="Calibri"/>
        </w:rPr>
        <w:t xml:space="preserve"> obszaru po przeprowadzeniu zaplanowanych w</w:t>
      </w:r>
      <w:r w:rsidR="009D6920" w:rsidRPr="00E57054">
        <w:rPr>
          <w:rFonts w:cs="Calibri"/>
        </w:rPr>
        <w:t> </w:t>
      </w:r>
      <w:r w:rsidR="00C35A09" w:rsidRPr="00E57054">
        <w:rPr>
          <w:rFonts w:cs="Calibri"/>
        </w:rPr>
        <w:t xml:space="preserve">niniejszym dokumencie działań rewitalizacyjnych. </w:t>
      </w:r>
    </w:p>
    <w:p w14:paraId="3C247437" w14:textId="0B40D561" w:rsidR="00C35A09" w:rsidRPr="00E57054" w:rsidRDefault="00C35A09" w:rsidP="00E72D03">
      <w:pPr>
        <w:spacing w:after="100"/>
        <w:jc w:val="both"/>
        <w:rPr>
          <w:rFonts w:cs="Calibri"/>
        </w:rPr>
      </w:pPr>
      <w:r w:rsidRPr="00E57054">
        <w:rPr>
          <w:rFonts w:cs="Calibri"/>
        </w:rPr>
        <w:t xml:space="preserve">Wizja stanowi </w:t>
      </w:r>
      <w:r w:rsidR="00BF714E" w:rsidRPr="00E57054">
        <w:rPr>
          <w:rFonts w:cs="Calibri"/>
        </w:rPr>
        <w:t>wizualizację</w:t>
      </w:r>
      <w:r w:rsidR="00DC5722" w:rsidRPr="00E57054">
        <w:rPr>
          <w:rFonts w:cs="Calibri"/>
        </w:rPr>
        <w:t xml:space="preserve"> celu</w:t>
      </w:r>
      <w:r w:rsidRPr="00E57054">
        <w:rPr>
          <w:rFonts w:cs="Calibri"/>
        </w:rPr>
        <w:t xml:space="preserve"> głównego, nadrzędnego </w:t>
      </w:r>
      <w:r w:rsidR="00DC5722" w:rsidRPr="00E57054">
        <w:rPr>
          <w:rFonts w:cs="Calibri"/>
        </w:rPr>
        <w:t>względem</w:t>
      </w:r>
      <w:r w:rsidRPr="00E57054">
        <w:rPr>
          <w:rFonts w:cs="Calibri"/>
        </w:rPr>
        <w:t xml:space="preserve"> cel</w:t>
      </w:r>
      <w:r w:rsidR="00DC5722" w:rsidRPr="00E57054">
        <w:rPr>
          <w:rFonts w:cs="Calibri"/>
        </w:rPr>
        <w:t>ów</w:t>
      </w:r>
      <w:r w:rsidRPr="00E57054">
        <w:rPr>
          <w:rFonts w:cs="Calibri"/>
        </w:rPr>
        <w:t xml:space="preserve"> rewitalizacji wskazany</w:t>
      </w:r>
      <w:r w:rsidR="00DC5722" w:rsidRPr="00E57054">
        <w:rPr>
          <w:rFonts w:cs="Calibri"/>
        </w:rPr>
        <w:t>ch</w:t>
      </w:r>
      <w:r w:rsidRPr="00E57054">
        <w:rPr>
          <w:rFonts w:cs="Calibri"/>
        </w:rPr>
        <w:t xml:space="preserve"> w</w:t>
      </w:r>
      <w:r w:rsidR="009D6920" w:rsidRPr="00E57054">
        <w:rPr>
          <w:rFonts w:cs="Calibri"/>
        </w:rPr>
        <w:t> </w:t>
      </w:r>
      <w:r w:rsidRPr="00E57054">
        <w:rPr>
          <w:rFonts w:cs="Calibri"/>
        </w:rPr>
        <w:t xml:space="preserve">dokumencie, jednocześnie zawiera w sobie odniesienie do wszystkich sfer funkcjonowania obszaru, </w:t>
      </w:r>
      <w:r w:rsidR="00DC5722" w:rsidRPr="00E57054">
        <w:rPr>
          <w:rFonts w:cs="Calibri"/>
        </w:rPr>
        <w:t>na</w:t>
      </w:r>
      <w:r w:rsidRPr="00E57054">
        <w:rPr>
          <w:rFonts w:cs="Calibri"/>
        </w:rPr>
        <w:t xml:space="preserve"> których p</w:t>
      </w:r>
      <w:r w:rsidR="00DC5722" w:rsidRPr="00E57054">
        <w:rPr>
          <w:rFonts w:cs="Calibri"/>
        </w:rPr>
        <w:t>lanowan</w:t>
      </w:r>
      <w:r w:rsidRPr="00E57054">
        <w:rPr>
          <w:rFonts w:cs="Calibri"/>
        </w:rPr>
        <w:t>a jest rewitalizacja. Jest również pewnego rodzaju odpowiedzią na pytanie o powód i zasadność prowadzenia procesu rewitaliza</w:t>
      </w:r>
      <w:r w:rsidR="00DC5722" w:rsidRPr="00E57054">
        <w:rPr>
          <w:rFonts w:cs="Calibri"/>
        </w:rPr>
        <w:t>cji</w:t>
      </w:r>
      <w:r w:rsidR="00C8198F" w:rsidRPr="00E57054">
        <w:rPr>
          <w:rFonts w:cs="Calibri"/>
        </w:rPr>
        <w:t xml:space="preserve"> w danej jednostce</w:t>
      </w:r>
      <w:r w:rsidRPr="00E57054">
        <w:rPr>
          <w:rFonts w:cs="Calibri"/>
        </w:rPr>
        <w:t xml:space="preserve">. </w:t>
      </w:r>
    </w:p>
    <w:p w14:paraId="5D8B2976" w14:textId="5B4A9208" w:rsidR="00C35A09" w:rsidRPr="002260BA" w:rsidRDefault="00C35A09" w:rsidP="00E72D03">
      <w:pPr>
        <w:spacing w:after="100"/>
        <w:jc w:val="both"/>
        <w:rPr>
          <w:rFonts w:cs="Calibri"/>
        </w:rPr>
      </w:pPr>
      <w:r w:rsidRPr="002260BA">
        <w:rPr>
          <w:rFonts w:cs="Calibri"/>
        </w:rPr>
        <w:t xml:space="preserve">Istotną </w:t>
      </w:r>
      <w:r w:rsidR="00DC5722" w:rsidRPr="002260BA">
        <w:rPr>
          <w:rFonts w:cs="Calibri"/>
        </w:rPr>
        <w:t>rolą</w:t>
      </w:r>
      <w:r w:rsidRPr="002260BA">
        <w:rPr>
          <w:rFonts w:cs="Calibri"/>
        </w:rPr>
        <w:t xml:space="preserve"> wizji jest także zjednoczenie interesariuszy rewitalizacji wokół pewnej idei. Zarówno mieszkańcy obszaru rewitalizacji, jak i funkcjonujące tam stowarzyszenia, przedsiębiorstwa, jednostki administracyjne powinni utożsamiać się z określoną wizją. Wypracowana wizja powinna łączyć różne środowiska, które wspólnie będą pracowały nad jej urzeczywistnieniem. </w:t>
      </w:r>
    </w:p>
    <w:p w14:paraId="3EC278A5" w14:textId="419F144A" w:rsidR="00A447A9" w:rsidRPr="00164A3E" w:rsidRDefault="009B571A" w:rsidP="00E72D03">
      <w:pPr>
        <w:spacing w:after="100"/>
        <w:jc w:val="both"/>
        <w:rPr>
          <w:rFonts w:cs="Calibri"/>
        </w:rPr>
      </w:pPr>
      <w:r w:rsidRPr="00164A3E">
        <w:rPr>
          <w:rFonts w:cs="Calibri"/>
          <w:noProof/>
        </w:rPr>
        <mc:AlternateContent>
          <mc:Choice Requires="wps">
            <w:drawing>
              <wp:anchor distT="0" distB="0" distL="114300" distR="114300" simplePos="0" relativeHeight="251844608" behindDoc="1" locked="0" layoutInCell="1" allowOverlap="1" wp14:anchorId="486017A0" wp14:editId="76F21AEF">
                <wp:simplePos x="0" y="0"/>
                <wp:positionH relativeFrom="margin">
                  <wp:posOffset>-1204595</wp:posOffset>
                </wp:positionH>
                <wp:positionV relativeFrom="paragraph">
                  <wp:posOffset>374015</wp:posOffset>
                </wp:positionV>
                <wp:extent cx="8516620" cy="1859280"/>
                <wp:effectExtent l="0" t="0" r="0" b="7620"/>
                <wp:wrapNone/>
                <wp:docPr id="113" name="Prostokąt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16620" cy="185928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A21159" id="Prostokąt 113" o:spid="_x0000_s1026" style="position:absolute;margin-left:-94.85pt;margin-top:29.45pt;width:670.6pt;height:146.4pt;z-index:-25147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" fillcolor="red" stroked="f" strokeweight="1pt">
                <w10:wrap anchorx="margin"/>
              </v:rect>
            </w:pict>
          </mc:Fallback>
        </mc:AlternateContent>
      </w:r>
      <w:r w:rsidR="00C35A09" w:rsidRPr="00164A3E">
        <w:rPr>
          <w:rFonts w:cs="Calibri"/>
        </w:rPr>
        <w:t xml:space="preserve">Przyjmując powyższe założenie, </w:t>
      </w:r>
      <w:r w:rsidR="00022409" w:rsidRPr="00164A3E">
        <w:rPr>
          <w:rFonts w:cs="Calibri"/>
        </w:rPr>
        <w:t>wizja</w:t>
      </w:r>
      <w:r w:rsidR="00C35A09" w:rsidRPr="00164A3E">
        <w:rPr>
          <w:rFonts w:cs="Calibri"/>
        </w:rPr>
        <w:t xml:space="preserve"> obszaru rewitalizacji</w:t>
      </w:r>
      <w:r w:rsidR="00A447A9" w:rsidRPr="00164A3E">
        <w:rPr>
          <w:rFonts w:cs="Calibri"/>
        </w:rPr>
        <w:t xml:space="preserve"> w </w:t>
      </w:r>
      <w:r w:rsidR="00F21D80" w:rsidRPr="00164A3E">
        <w:rPr>
          <w:rFonts w:cs="Calibri"/>
        </w:rPr>
        <w:t xml:space="preserve">perspektywie do </w:t>
      </w:r>
      <w:r w:rsidR="00A447A9" w:rsidRPr="00164A3E">
        <w:rPr>
          <w:rFonts w:cs="Calibri"/>
        </w:rPr>
        <w:t>203</w:t>
      </w:r>
      <w:r w:rsidR="00B85B99">
        <w:rPr>
          <w:rFonts w:cs="Calibri"/>
        </w:rPr>
        <w:t>3</w:t>
      </w:r>
      <w:r w:rsidR="00A447A9" w:rsidRPr="00164A3E">
        <w:rPr>
          <w:rFonts w:cs="Calibri"/>
        </w:rPr>
        <w:t xml:space="preserve"> r</w:t>
      </w:r>
      <w:r w:rsidR="00022409" w:rsidRPr="00164A3E">
        <w:rPr>
          <w:rFonts w:cs="Calibri"/>
        </w:rPr>
        <w:t>oku brzmi</w:t>
      </w:r>
      <w:r w:rsidR="00C35A09" w:rsidRPr="00164A3E">
        <w:rPr>
          <w:rFonts w:cs="Calibri"/>
        </w:rPr>
        <w:t xml:space="preserve">: </w:t>
      </w:r>
    </w:p>
    <w:p w14:paraId="1DCEBCA4" w14:textId="4321FC28" w:rsidR="00001523" w:rsidRPr="00164A3E" w:rsidRDefault="00001523" w:rsidP="00E72D03">
      <w:pPr>
        <w:spacing w:after="100"/>
        <w:jc w:val="both"/>
        <w:rPr>
          <w:rFonts w:cs="Calibri"/>
        </w:rPr>
      </w:pPr>
    </w:p>
    <w:p w14:paraId="584D8AB4" w14:textId="3921BFFF" w:rsidR="00D125ED" w:rsidRPr="00D84E7D" w:rsidRDefault="00F81292" w:rsidP="00CE35BC">
      <w:pPr>
        <w:spacing w:after="100"/>
        <w:jc w:val="both"/>
        <w:rPr>
          <w:rFonts w:cs="Calibri"/>
          <w:color w:val="FFFFFF" w:themeColor="background1"/>
          <w:sz w:val="28"/>
          <w:szCs w:val="28"/>
          <w:u w:val="single"/>
        </w:rPr>
      </w:pPr>
      <w:r>
        <w:rPr>
          <w:rFonts w:cs="Calibri"/>
          <w:color w:val="FFFFFF" w:themeColor="background1"/>
          <w:sz w:val="28"/>
          <w:szCs w:val="28"/>
        </w:rPr>
        <w:t>Obszar rewitalizacji w 2033 roku kompleksowo odpowiada na potrzeby mieszkańców. Wysoka jakość usług społecznych</w:t>
      </w:r>
      <w:r w:rsidR="004B6F19">
        <w:rPr>
          <w:rFonts w:cs="Calibri"/>
          <w:color w:val="FFFFFF" w:themeColor="background1"/>
          <w:sz w:val="28"/>
          <w:szCs w:val="28"/>
        </w:rPr>
        <w:t xml:space="preserve"> i</w:t>
      </w:r>
      <w:r>
        <w:rPr>
          <w:rFonts w:cs="Calibri"/>
          <w:color w:val="FFFFFF" w:themeColor="background1"/>
          <w:sz w:val="28"/>
          <w:szCs w:val="28"/>
        </w:rPr>
        <w:t xml:space="preserve"> zdrowotnych sprzyja prawidłowemu funkcjonowaniu tkanki społecznej chcącej wiązać swoją przyszłość z Gminą Wiskitki. Szeroki wachlarz usług kulturalnych i rekreacyjno-wypoczynkowych realizowanych w adaptowanych przestrzeniach i obiektach zachęca mieszkańców do spędzania czasu wolnego w granicach obszaru rewitalizacji, a jednocześnie zwiększa atrakcyjność turystyczną całej Gminy.</w:t>
      </w:r>
    </w:p>
    <w:p w14:paraId="3F1E77A3" w14:textId="77777777" w:rsidR="00F5722B" w:rsidRDefault="00F5722B" w:rsidP="002D2649">
      <w:pPr>
        <w:jc w:val="both"/>
        <w:rPr>
          <w:rFonts w:cs="Calibri"/>
          <w:i/>
          <w:iCs/>
        </w:rPr>
      </w:pPr>
    </w:p>
    <w:p w14:paraId="75E12AB2" w14:textId="41002F2C" w:rsidR="00D7351B" w:rsidRPr="002D2649" w:rsidRDefault="00D7351B" w:rsidP="002D2649">
      <w:pPr>
        <w:jc w:val="both"/>
        <w:rPr>
          <w:rFonts w:cs="Calibri"/>
          <w:i/>
          <w:iCs/>
          <w:highlight w:val="yellow"/>
        </w:rPr>
      </w:pPr>
      <w:r>
        <w:t xml:space="preserve">Po przeprowadzeniu działań rewitalizacyjnych mieszkańcy Gminy Wiskitki stanowią świadome i zaangażowane społeczeństwo obywatelskie. Obserwuje się pozytywny wpływ rewitalizacji zarówno na mieszkańców obszaru, ale także całej społeczności gminnej, która korzysta lokalnych atrakcji. Organizowane są cykliczne wydarzenia kulturalne i integracyjne, które pozwalają na aktywizację mieszkańców i aktywne spędzanie czasu wolnego. Mieszkańcy znaleźli atrakcyjne przestrzenie, w których organizują pikniki, spotkania ze znajomymi, dbając jednocześnie o przestrzeń publiczną i chroniąc środowisko. </w:t>
      </w:r>
      <w:r w:rsidRPr="00D7351B">
        <w:t>Ożywienie przestrzeni rekreacyjno-wypoczynkowych, jakie nastąpiło w wyniku procesu rewitalizacji, przyciąga wszystkich mieszkańców Gminy. Powstałe przestrzenie są przyjazne i bezpieczne dla wszystkich mieszkańców, również dla tych ze szczególnymi potrzebami.</w:t>
      </w:r>
    </w:p>
    <w:p w14:paraId="70CE9482" w14:textId="7C00A12F" w:rsidR="00D7351B" w:rsidRDefault="00D7351B" w:rsidP="002D2649">
      <w:pPr>
        <w:spacing w:after="100"/>
        <w:jc w:val="both"/>
        <w:rPr>
          <w:rFonts w:cs="Calibri"/>
        </w:rPr>
      </w:pPr>
      <w:r w:rsidRPr="00D7351B">
        <w:rPr>
          <w:rFonts w:cs="Calibri"/>
        </w:rPr>
        <w:t>Obszar rewitalizacji nie jest zanieczyszczony ani zniszczony, a mieszkańcy</w:t>
      </w:r>
      <w:r>
        <w:rPr>
          <w:rFonts w:cs="Calibri"/>
        </w:rPr>
        <w:t xml:space="preserve"> spełniają swoje potrzeby życiowe</w:t>
      </w:r>
      <w:r w:rsidRPr="00D7351B">
        <w:rPr>
          <w:rFonts w:cs="Calibri"/>
        </w:rPr>
        <w:t xml:space="preserve"> dzięki sprawnej i funkcjonującej infrastrukturze.</w:t>
      </w:r>
    </w:p>
    <w:p w14:paraId="4024D8CD" w14:textId="4E9BD4E4" w:rsidR="00DD5CDE" w:rsidRPr="005D530A" w:rsidRDefault="00DD5CDE" w:rsidP="002D2649">
      <w:pPr>
        <w:spacing w:after="100"/>
        <w:jc w:val="both"/>
        <w:rPr>
          <w:rFonts w:cs="Calibri"/>
          <w:highlight w:val="yellow"/>
        </w:rPr>
      </w:pPr>
      <w:r w:rsidRPr="005D530A">
        <w:rPr>
          <w:rFonts w:cs="Calibri"/>
        </w:rPr>
        <w:t xml:space="preserve">Obszar rewitalizacji </w:t>
      </w:r>
      <w:r w:rsidR="0015000C" w:rsidRPr="005D530A">
        <w:rPr>
          <w:rFonts w:cs="Calibri"/>
        </w:rPr>
        <w:t>jest miejscem przyjaznym do życia</w:t>
      </w:r>
      <w:r w:rsidRPr="005D530A">
        <w:rPr>
          <w:rFonts w:cs="Calibri"/>
        </w:rPr>
        <w:t xml:space="preserve">, a mieszkańcy i </w:t>
      </w:r>
      <w:r w:rsidR="00965A3B" w:rsidRPr="005D530A">
        <w:rPr>
          <w:rFonts w:cs="Calibri"/>
        </w:rPr>
        <w:t xml:space="preserve">lokalne </w:t>
      </w:r>
      <w:r w:rsidR="005A7DCF" w:rsidRPr="005D530A">
        <w:rPr>
          <w:rFonts w:cs="Calibri"/>
        </w:rPr>
        <w:t>stowarzyszenia</w:t>
      </w:r>
      <w:r w:rsidRPr="005D530A">
        <w:rPr>
          <w:rFonts w:cs="Calibri"/>
        </w:rPr>
        <w:t xml:space="preserve"> rozwijają się prężnie dzięki sprawnej i</w:t>
      </w:r>
      <w:r w:rsidR="005A7DCF" w:rsidRPr="005D530A">
        <w:rPr>
          <w:rFonts w:cs="Calibri"/>
        </w:rPr>
        <w:t xml:space="preserve"> dobrze</w:t>
      </w:r>
      <w:r w:rsidRPr="005D530A">
        <w:rPr>
          <w:rFonts w:cs="Calibri"/>
        </w:rPr>
        <w:t xml:space="preserve"> funkcjonującej infrastrukturze. Wzrost bezpieczeństwa oraz atrakcyjności przestrzeni</w:t>
      </w:r>
      <w:r w:rsidR="00534456" w:rsidRPr="005D530A">
        <w:rPr>
          <w:rFonts w:cs="Calibri"/>
        </w:rPr>
        <w:t xml:space="preserve">, a także dostępności do </w:t>
      </w:r>
      <w:r w:rsidR="0015000C" w:rsidRPr="005D530A">
        <w:rPr>
          <w:rFonts w:cs="Calibri"/>
        </w:rPr>
        <w:t>szerokiej oferty społecznej</w:t>
      </w:r>
      <w:r w:rsidR="00D7351B">
        <w:rPr>
          <w:rFonts w:cs="Calibri"/>
        </w:rPr>
        <w:t xml:space="preserve"> i</w:t>
      </w:r>
      <w:r w:rsidR="0015000C" w:rsidRPr="005D530A">
        <w:rPr>
          <w:rFonts w:cs="Calibri"/>
        </w:rPr>
        <w:t xml:space="preserve"> kulturalnej </w:t>
      </w:r>
      <w:r w:rsidRPr="005D530A">
        <w:rPr>
          <w:rFonts w:cs="Calibri"/>
        </w:rPr>
        <w:t>spowodował</w:t>
      </w:r>
      <w:r w:rsidR="00534456" w:rsidRPr="005D530A">
        <w:rPr>
          <w:rFonts w:cs="Calibri"/>
        </w:rPr>
        <w:t>o</w:t>
      </w:r>
      <w:r w:rsidRPr="005D530A">
        <w:rPr>
          <w:rFonts w:cs="Calibri"/>
        </w:rPr>
        <w:t xml:space="preserve"> </w:t>
      </w:r>
      <w:r w:rsidR="005A7DCF" w:rsidRPr="005D530A">
        <w:rPr>
          <w:rFonts w:cs="Calibri"/>
        </w:rPr>
        <w:t>polepszenie się jakości życia wszystkich mieszkańców obszaru rewitalizacji</w:t>
      </w:r>
      <w:r w:rsidRPr="005D530A">
        <w:rPr>
          <w:rFonts w:cs="Calibri"/>
        </w:rPr>
        <w:t>.</w:t>
      </w:r>
    </w:p>
    <w:p w14:paraId="3546428D" w14:textId="6CDFD494" w:rsidR="0057301D" w:rsidRPr="00164A3E" w:rsidRDefault="0057301D" w:rsidP="00E72D03">
      <w:pPr>
        <w:spacing w:after="100"/>
        <w:rPr>
          <w:rFonts w:cs="Calibri"/>
        </w:rPr>
      </w:pPr>
      <w:r w:rsidRPr="00164A3E">
        <w:rPr>
          <w:rFonts w:cs="Calibri"/>
        </w:rPr>
        <w:br w:type="page"/>
      </w:r>
    </w:p>
    <w:p w14:paraId="2CC7476F" w14:textId="74AE7722" w:rsidR="000D0F48" w:rsidRPr="002D2649" w:rsidRDefault="000D0F48" w:rsidP="006E45B9">
      <w:pPr>
        <w:pStyle w:val="Nagwek1"/>
        <w:numPr>
          <w:ilvl w:val="0"/>
          <w:numId w:val="1"/>
        </w:numPr>
        <w:spacing w:after="100"/>
        <w:rPr>
          <w:rFonts w:cs="Calibri"/>
          <w:color w:val="FF0000"/>
        </w:rPr>
      </w:pPr>
      <w:bookmarkStart w:id="85" w:name="_Toc180579541"/>
      <w:r w:rsidRPr="002D2649">
        <w:rPr>
          <w:rFonts w:cs="Calibri"/>
          <w:color w:val="FF0000"/>
        </w:rPr>
        <w:lastRenderedPageBreak/>
        <w:t>Cele rewitalizacji i odpowiadające im kierunki działań</w:t>
      </w:r>
      <w:bookmarkEnd w:id="85"/>
      <w:r w:rsidR="00EF18E6" w:rsidRPr="002D2649">
        <w:rPr>
          <w:rFonts w:cs="Calibri"/>
          <w:color w:val="FF0000"/>
        </w:rPr>
        <w:t xml:space="preserve"> </w:t>
      </w:r>
    </w:p>
    <w:p w14:paraId="740C3879" w14:textId="77777777" w:rsidR="000D0F48" w:rsidRPr="00164A3E" w:rsidRDefault="000D0F48" w:rsidP="00E72D03">
      <w:pPr>
        <w:spacing w:after="100"/>
        <w:rPr>
          <w:rFonts w:cs="Calibri"/>
        </w:rPr>
      </w:pPr>
    </w:p>
    <w:p w14:paraId="13DF8148" w14:textId="63F1B134" w:rsidR="00C35A09" w:rsidRPr="00CF0B94" w:rsidRDefault="00A447A9" w:rsidP="00E72D03">
      <w:pPr>
        <w:spacing w:after="100"/>
        <w:jc w:val="both"/>
        <w:rPr>
          <w:rFonts w:cs="Calibri"/>
        </w:rPr>
      </w:pPr>
      <w:r w:rsidRPr="00CF0B94">
        <w:rPr>
          <w:rFonts w:cs="Calibri"/>
        </w:rPr>
        <w:t>Zdefiniowana</w:t>
      </w:r>
      <w:r w:rsidR="00C35A09" w:rsidRPr="00CF0B94">
        <w:rPr>
          <w:rFonts w:cs="Calibri"/>
        </w:rPr>
        <w:t xml:space="preserve"> wizja obszaru rewitalizacji w 203</w:t>
      </w:r>
      <w:r w:rsidR="00B85B99">
        <w:rPr>
          <w:rFonts w:cs="Calibri"/>
        </w:rPr>
        <w:t>3</w:t>
      </w:r>
      <w:r w:rsidR="00C35A09" w:rsidRPr="00CF0B94">
        <w:rPr>
          <w:rFonts w:cs="Calibri"/>
        </w:rPr>
        <w:t xml:space="preserve"> roku będzie możliwa do osiągnięcia poprzez realizację celów rewitalizacji i odpowiadających im kierunków działań. Część programowa dokumentu została opracowana na bazie przeprowadzonej diagnozy, a także podczas warsztatów </w:t>
      </w:r>
      <w:r w:rsidR="00E502E5" w:rsidRPr="00CF0B94">
        <w:rPr>
          <w:rFonts w:cs="Calibri"/>
        </w:rPr>
        <w:t>rewitalizacyjnych</w:t>
      </w:r>
      <w:r w:rsidR="00C35A09" w:rsidRPr="00CF0B94">
        <w:rPr>
          <w:rFonts w:cs="Calibri"/>
        </w:rPr>
        <w:t xml:space="preserve"> </w:t>
      </w:r>
      <w:r w:rsidR="00915D18" w:rsidRPr="00CF0B94">
        <w:rPr>
          <w:rFonts w:cs="Calibri"/>
        </w:rPr>
        <w:t>umożliwiających</w:t>
      </w:r>
      <w:r w:rsidR="00C35A09" w:rsidRPr="00CF0B94">
        <w:rPr>
          <w:rFonts w:cs="Calibri"/>
        </w:rPr>
        <w:t xml:space="preserve"> zaangażowanie </w:t>
      </w:r>
      <w:r w:rsidRPr="00CF0B94">
        <w:rPr>
          <w:rFonts w:cs="Calibri"/>
        </w:rPr>
        <w:t>zróżnicowanych</w:t>
      </w:r>
      <w:r w:rsidR="00C35A09" w:rsidRPr="00CF0B94">
        <w:rPr>
          <w:rFonts w:cs="Calibri"/>
        </w:rPr>
        <w:t xml:space="preserve"> grup interesariuszy</w:t>
      </w:r>
      <w:r w:rsidR="00915D18" w:rsidRPr="00CF0B94">
        <w:rPr>
          <w:rFonts w:cs="Calibri"/>
        </w:rPr>
        <w:t xml:space="preserve"> na etapie planowania procesu rewitalizacji</w:t>
      </w:r>
      <w:r w:rsidR="00C35A09" w:rsidRPr="00CF0B94">
        <w:rPr>
          <w:rFonts w:cs="Calibri"/>
        </w:rPr>
        <w:t xml:space="preserve">. </w:t>
      </w:r>
    </w:p>
    <w:p w14:paraId="006F5C6F" w14:textId="77777777" w:rsidR="00C35A09" w:rsidRPr="00CF0B94" w:rsidRDefault="00C35A09" w:rsidP="00E72D03">
      <w:pPr>
        <w:spacing w:after="100"/>
        <w:jc w:val="both"/>
        <w:rPr>
          <w:rFonts w:cs="Calibri"/>
        </w:rPr>
      </w:pPr>
      <w:r w:rsidRPr="00CF0B94">
        <w:rPr>
          <w:rFonts w:cs="Calibri"/>
        </w:rPr>
        <w:t xml:space="preserve">Wskazane cele i kierunki działań stanowią odpowiedź na zidentyfikowane potrzeby, służące ograniczeniu bądź wyeliminowaniu negatywnych zjawisk w sferze społecznej, ale również w pozostałych sferach (gospodarczej, środowiskowej, przestrzenno-funkcjonalnej i technicznej). Tym samym zapewnione zostało komplementarne podejście do rewitalizacji. </w:t>
      </w:r>
    </w:p>
    <w:p w14:paraId="4B39C76B" w14:textId="56C31BF5" w:rsidR="00C35A09" w:rsidRPr="00CF0B94" w:rsidRDefault="00C35A09" w:rsidP="00E72D03">
      <w:pPr>
        <w:spacing w:after="100"/>
        <w:jc w:val="both"/>
        <w:rPr>
          <w:rFonts w:cs="Calibri"/>
        </w:rPr>
      </w:pPr>
      <w:r w:rsidRPr="00CF0B94">
        <w:rPr>
          <w:rFonts w:cs="Calibri"/>
        </w:rPr>
        <w:t xml:space="preserve">Cele i kierunki rewitalizacji będą osiągane poprzez realizację konkretnych projektów i przedsięwzięć rewitalizacyjnych, wskazanych w rozdziale 7. Poniżej przedstawiono strukturę programowej części procesu rewitalizacji. </w:t>
      </w:r>
    </w:p>
    <w:p w14:paraId="02A43D73" w14:textId="108163C7" w:rsidR="00905A94" w:rsidRPr="00164A3E" w:rsidRDefault="00905A94" w:rsidP="00E72D03">
      <w:pPr>
        <w:pStyle w:val="Legenda"/>
        <w:keepNext/>
        <w:spacing w:after="100"/>
        <w:rPr>
          <w:rFonts w:cs="Calibri"/>
        </w:rPr>
      </w:pPr>
      <w:bookmarkStart w:id="86" w:name="_Toc180579621"/>
      <w:r w:rsidRPr="009C3819">
        <w:rPr>
          <w:rFonts w:cs="Calibri"/>
          <w:b/>
          <w:bCs/>
        </w:rPr>
        <w:t>Ry</w:t>
      </w:r>
      <w:r w:rsidR="00831FD5" w:rsidRPr="009C3819">
        <w:rPr>
          <w:rFonts w:cs="Calibri"/>
          <w:b/>
          <w:bCs/>
        </w:rPr>
        <w:t xml:space="preserve">c. </w:t>
      </w:r>
      <w:r w:rsidRPr="009C3819">
        <w:rPr>
          <w:rFonts w:cs="Calibri"/>
          <w:b/>
          <w:bCs/>
        </w:rPr>
        <w:fldChar w:fldCharType="begin"/>
      </w:r>
      <w:r w:rsidRPr="009C3819">
        <w:rPr>
          <w:rFonts w:cs="Calibri"/>
          <w:b/>
          <w:bCs/>
        </w:rPr>
        <w:instrText xml:space="preserve"> SEQ Rysunek \* ARABIC </w:instrText>
      </w:r>
      <w:r w:rsidRPr="009C3819">
        <w:rPr>
          <w:rFonts w:cs="Calibri"/>
          <w:b/>
          <w:bCs/>
        </w:rPr>
        <w:fldChar w:fldCharType="separate"/>
      </w:r>
      <w:r w:rsidR="008A3CE3">
        <w:rPr>
          <w:rFonts w:cs="Calibri"/>
          <w:b/>
          <w:bCs/>
          <w:noProof/>
        </w:rPr>
        <w:t>26</w:t>
      </w:r>
      <w:r w:rsidRPr="009C3819">
        <w:rPr>
          <w:rFonts w:cs="Calibri"/>
          <w:b/>
          <w:bCs/>
          <w:noProof/>
        </w:rPr>
        <w:fldChar w:fldCharType="end"/>
      </w:r>
      <w:r w:rsidRPr="009C3819">
        <w:rPr>
          <w:rFonts w:cs="Calibri"/>
          <w:b/>
          <w:bCs/>
        </w:rPr>
        <w:t>.</w:t>
      </w:r>
      <w:r w:rsidRPr="00164A3E">
        <w:rPr>
          <w:rFonts w:cs="Calibri"/>
        </w:rPr>
        <w:t xml:space="preserve"> Struktura </w:t>
      </w:r>
      <w:r w:rsidR="00E22BB4" w:rsidRPr="00164A3E">
        <w:rPr>
          <w:rFonts w:cs="Calibri"/>
        </w:rPr>
        <w:t>części programowej Gminnego Programu Rewitalizacji</w:t>
      </w:r>
      <w:bookmarkEnd w:id="86"/>
    </w:p>
    <w:p w14:paraId="71D62118" w14:textId="58D7C263" w:rsidR="00C35A09" w:rsidRPr="00164A3E" w:rsidRDefault="00754A9A" w:rsidP="00E72D03">
      <w:pPr>
        <w:spacing w:after="100"/>
        <w:jc w:val="both"/>
        <w:rPr>
          <w:rFonts w:cs="Calibri"/>
        </w:rPr>
      </w:pPr>
      <w:r w:rsidRPr="00164A3E">
        <w:rPr>
          <w:rFonts w:cs="Calibri"/>
          <w:noProof/>
        </w:rPr>
        <mc:AlternateContent>
          <mc:Choice Requires="wps">
            <w:drawing>
              <wp:anchor distT="0" distB="0" distL="114300" distR="114300" simplePos="0" relativeHeight="251882496" behindDoc="0" locked="0" layoutInCell="1" allowOverlap="1" wp14:anchorId="502A0F7F" wp14:editId="0CB7E6A5">
                <wp:simplePos x="0" y="0"/>
                <wp:positionH relativeFrom="column">
                  <wp:posOffset>1157605</wp:posOffset>
                </wp:positionH>
                <wp:positionV relativeFrom="paragraph">
                  <wp:posOffset>1079500</wp:posOffset>
                </wp:positionV>
                <wp:extent cx="287020" cy="590550"/>
                <wp:effectExtent l="0" t="0" r="74930" b="57150"/>
                <wp:wrapNone/>
                <wp:docPr id="112" name="Łącznik prosty ze strzałką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7020" cy="590550"/>
                        </a:xfrm>
                        <a:prstGeom prst="straightConnector1">
                          <a:avLst/>
                        </a:prstGeom>
                        <a:ln>
                          <a:solidFill>
                            <a:srgbClr val="3C6287"/>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69965D" id="_x0000_t32" coordsize="21600,21600" o:spt="32" o:oned="t" path="m,l21600,21600e" filled="f">
                <v:path arrowok="t" fillok="f" o:connecttype="none"/>
                <o:lock v:ext="edit" shapetype="t"/>
              </v:shapetype>
              <v:shape id="Łącznik prosty ze strzałką 112" o:spid="_x0000_s1026" type="#_x0000_t32" style="position:absolute;margin-left:91.15pt;margin-top:85pt;width:22.6pt;height:4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" strokecolor="#3c6287" strokeweight=".5pt">
                <v:stroke endarrow="block" joinstyle="miter"/>
                <o:lock v:ext="edit" shapetype="f"/>
              </v:shape>
            </w:pict>
          </mc:Fallback>
        </mc:AlternateContent>
      </w:r>
      <w:r w:rsidR="00CF0B94" w:rsidRPr="00164A3E">
        <w:rPr>
          <w:rFonts w:cs="Calibri"/>
          <w:noProof/>
        </w:rPr>
        <mc:AlternateContent>
          <mc:Choice Requires="wps">
            <w:drawing>
              <wp:anchor distT="0" distB="0" distL="114300" distR="114300" simplePos="0" relativeHeight="251880448" behindDoc="0" locked="0" layoutInCell="1" allowOverlap="1" wp14:anchorId="1BBDDA7E" wp14:editId="0617F128">
                <wp:simplePos x="0" y="0"/>
                <wp:positionH relativeFrom="column">
                  <wp:posOffset>2091055</wp:posOffset>
                </wp:positionH>
                <wp:positionV relativeFrom="paragraph">
                  <wp:posOffset>565150</wp:posOffset>
                </wp:positionV>
                <wp:extent cx="238125" cy="45719"/>
                <wp:effectExtent l="0" t="38100" r="28575" b="88265"/>
                <wp:wrapNone/>
                <wp:docPr id="111" name="Łącznik prosty ze strzałką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125" cy="45719"/>
                        </a:xfrm>
                        <a:prstGeom prst="straightConnector1">
                          <a:avLst/>
                        </a:prstGeom>
                        <a:ln>
                          <a:solidFill>
                            <a:srgbClr val="3C6287"/>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9F336C" id="Łącznik prosty ze strzałką 111" o:spid="_x0000_s1026" type="#_x0000_t32" style="position:absolute;margin-left:164.65pt;margin-top:44.5pt;width:18.75pt;height:3.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" strokecolor="#3c6287" strokeweight=".5pt">
                <v:stroke endarrow="block" joinstyle="miter"/>
                <o:lock v:ext="edit" shapetype="f"/>
              </v:shape>
            </w:pict>
          </mc:Fallback>
        </mc:AlternateContent>
      </w:r>
      <w:r w:rsidR="00CF0B94" w:rsidRPr="00164A3E">
        <w:rPr>
          <w:rFonts w:cs="Calibri"/>
          <w:noProof/>
        </w:rPr>
        <mc:AlternateContent>
          <mc:Choice Requires="wps">
            <w:drawing>
              <wp:anchor distT="0" distB="0" distL="114300" distR="114300" simplePos="0" relativeHeight="251879424" behindDoc="0" locked="0" layoutInCell="1" allowOverlap="1" wp14:anchorId="415A3DE3" wp14:editId="60011E51">
                <wp:simplePos x="0" y="0"/>
                <wp:positionH relativeFrom="column">
                  <wp:posOffset>-90170</wp:posOffset>
                </wp:positionH>
                <wp:positionV relativeFrom="paragraph">
                  <wp:posOffset>222250</wp:posOffset>
                </wp:positionV>
                <wp:extent cx="2181225" cy="857250"/>
                <wp:effectExtent l="0" t="0" r="28575" b="19050"/>
                <wp:wrapNone/>
                <wp:docPr id="110" name="Prostokąt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1225" cy="857250"/>
                        </a:xfrm>
                        <a:prstGeom prst="rect">
                          <a:avLst/>
                        </a:prstGeom>
                        <a:noFill/>
                        <a:ln>
                          <a:solidFill>
                            <a:srgbClr val="3C628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A1E33F" w14:textId="2F8CD01E" w:rsidR="00BE2EA4" w:rsidRPr="00194326" w:rsidRDefault="00BE2EA4" w:rsidP="00CF0B94">
                            <w:pPr>
                              <w:spacing w:after="0"/>
                              <w:rPr>
                                <w:rFonts w:asciiTheme="majorHAnsi" w:hAnsiTheme="majorHAnsi" w:cstheme="majorHAnsi"/>
                                <w:b/>
                                <w:bCs/>
                                <w:color w:val="3C6287"/>
                                <w:sz w:val="18"/>
                                <w:szCs w:val="18"/>
                              </w:rPr>
                            </w:pPr>
                            <w:r w:rsidRPr="00194326">
                              <w:rPr>
                                <w:rFonts w:asciiTheme="majorHAnsi" w:hAnsiTheme="majorHAnsi" w:cstheme="majorHAnsi"/>
                                <w:b/>
                                <w:bCs/>
                                <w:color w:val="3C6287"/>
                                <w:sz w:val="18"/>
                                <w:szCs w:val="18"/>
                              </w:rPr>
                              <w:t>PROJEKTY I PRZEDSIĘWZIĘCIA REWITALIZACYJNE</w:t>
                            </w:r>
                            <w:r w:rsidR="00BD47A4" w:rsidRPr="00194326">
                              <w:rPr>
                                <w:rFonts w:asciiTheme="majorHAnsi" w:hAnsiTheme="majorHAnsi" w:cstheme="majorHAnsi"/>
                                <w:b/>
                                <w:bCs/>
                                <w:color w:val="3C6287"/>
                                <w:sz w:val="18"/>
                                <w:szCs w:val="18"/>
                              </w:rPr>
                              <w:t>:</w:t>
                            </w:r>
                          </w:p>
                          <w:p w14:paraId="0BACE117" w14:textId="77777777" w:rsidR="00BD47A4" w:rsidRPr="00194326" w:rsidRDefault="00BE2EA4" w:rsidP="00B0663A">
                            <w:pPr>
                              <w:numPr>
                                <w:ilvl w:val="1"/>
                                <w:numId w:val="14"/>
                              </w:numPr>
                              <w:tabs>
                                <w:tab w:val="clear" w:pos="1440"/>
                              </w:tabs>
                              <w:spacing w:after="0"/>
                              <w:ind w:left="426" w:hanging="284"/>
                              <w:rPr>
                                <w:rFonts w:asciiTheme="majorHAnsi" w:hAnsiTheme="majorHAnsi" w:cstheme="majorHAnsi"/>
                                <w:b/>
                                <w:bCs/>
                                <w:color w:val="3C6287"/>
                                <w:sz w:val="18"/>
                                <w:szCs w:val="18"/>
                              </w:rPr>
                            </w:pPr>
                            <w:r w:rsidRPr="00194326">
                              <w:rPr>
                                <w:rFonts w:asciiTheme="majorHAnsi" w:hAnsiTheme="majorHAnsi" w:cstheme="majorHAnsi"/>
                                <w:b/>
                                <w:bCs/>
                                <w:color w:val="3C6287"/>
                                <w:sz w:val="18"/>
                                <w:szCs w:val="18"/>
                              </w:rPr>
                              <w:t xml:space="preserve">PROJEKTY </w:t>
                            </w:r>
                            <w:r w:rsidR="00BD47A4" w:rsidRPr="00194326">
                              <w:rPr>
                                <w:rFonts w:asciiTheme="majorHAnsi" w:hAnsiTheme="majorHAnsi" w:cstheme="majorHAnsi"/>
                                <w:b/>
                                <w:bCs/>
                                <w:color w:val="3C6287"/>
                                <w:sz w:val="18"/>
                                <w:szCs w:val="18"/>
                              </w:rPr>
                              <w:t>ZI</w:t>
                            </w:r>
                            <w:r w:rsidRPr="00194326">
                              <w:rPr>
                                <w:rFonts w:asciiTheme="majorHAnsi" w:hAnsiTheme="majorHAnsi" w:cstheme="majorHAnsi"/>
                                <w:b/>
                                <w:bCs/>
                                <w:color w:val="3C6287"/>
                                <w:sz w:val="18"/>
                                <w:szCs w:val="18"/>
                              </w:rPr>
                              <w:t>NTEGROWANE</w:t>
                            </w:r>
                          </w:p>
                          <w:p w14:paraId="2AADC801" w14:textId="113FD60B" w:rsidR="00BE2EA4" w:rsidRPr="00194326" w:rsidRDefault="00BE2EA4" w:rsidP="00B0663A">
                            <w:pPr>
                              <w:numPr>
                                <w:ilvl w:val="1"/>
                                <w:numId w:val="14"/>
                              </w:numPr>
                              <w:tabs>
                                <w:tab w:val="clear" w:pos="1440"/>
                              </w:tabs>
                              <w:spacing w:after="0"/>
                              <w:ind w:left="426" w:hanging="284"/>
                              <w:rPr>
                                <w:rFonts w:asciiTheme="majorHAnsi" w:hAnsiTheme="majorHAnsi" w:cstheme="majorHAnsi"/>
                                <w:b/>
                                <w:bCs/>
                                <w:color w:val="3C6287"/>
                                <w:sz w:val="18"/>
                                <w:szCs w:val="18"/>
                              </w:rPr>
                            </w:pPr>
                            <w:r w:rsidRPr="00194326">
                              <w:rPr>
                                <w:rFonts w:asciiTheme="majorHAnsi" w:hAnsiTheme="majorHAnsi" w:cstheme="majorHAnsi"/>
                                <w:b/>
                                <w:bCs/>
                                <w:color w:val="3C6287"/>
                                <w:sz w:val="18"/>
                                <w:szCs w:val="18"/>
                              </w:rPr>
                              <w:t>PRZEDSIĘWZIĘCIA</w:t>
                            </w:r>
                            <w:r w:rsidR="00CF0B94" w:rsidRPr="00194326">
                              <w:rPr>
                                <w:rFonts w:asciiTheme="majorHAnsi" w:hAnsiTheme="majorHAnsi" w:cstheme="majorHAnsi"/>
                                <w:b/>
                                <w:bCs/>
                                <w:color w:val="3C6287"/>
                                <w:sz w:val="18"/>
                                <w:szCs w:val="18"/>
                              </w:rPr>
                              <w:t xml:space="preserve"> UZUPEŁNIAJĄCE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A3DE3" id="Prostokąt 110" o:spid="_x0000_s1028" style="position:absolute;left:0;text-align:left;margin-left:-7.1pt;margin-top:17.5pt;width:171.75pt;height:6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" filled="f" strokecolor="#3c6287" strokeweight="1pt">
                <v:path arrowok="t"/>
                <v:textbox>
                  <w:txbxContent>
                    <w:p w14:paraId="06A1E33F" w14:textId="2F8CD01E" w:rsidR="00BE2EA4" w:rsidRPr="00194326" w:rsidRDefault="00BE2EA4" w:rsidP="00CF0B94">
                      <w:pPr>
                        <w:spacing w:after="0"/>
                        <w:rPr>
                          <w:rFonts w:asciiTheme="majorHAnsi" w:hAnsiTheme="majorHAnsi" w:cstheme="majorHAnsi"/>
                          <w:b/>
                          <w:bCs/>
                          <w:color w:val="3C6287"/>
                          <w:sz w:val="18"/>
                          <w:szCs w:val="18"/>
                        </w:rPr>
                      </w:pPr>
                      <w:r w:rsidRPr="00194326">
                        <w:rPr>
                          <w:rFonts w:asciiTheme="majorHAnsi" w:hAnsiTheme="majorHAnsi" w:cstheme="majorHAnsi"/>
                          <w:b/>
                          <w:bCs/>
                          <w:color w:val="3C6287"/>
                          <w:sz w:val="18"/>
                          <w:szCs w:val="18"/>
                        </w:rPr>
                        <w:t>PROJEKTY I PRZEDSIĘWZIĘCIA REWITALIZACYJNE</w:t>
                      </w:r>
                      <w:r w:rsidR="00BD47A4" w:rsidRPr="00194326">
                        <w:rPr>
                          <w:rFonts w:asciiTheme="majorHAnsi" w:hAnsiTheme="majorHAnsi" w:cstheme="majorHAnsi"/>
                          <w:b/>
                          <w:bCs/>
                          <w:color w:val="3C6287"/>
                          <w:sz w:val="18"/>
                          <w:szCs w:val="18"/>
                        </w:rPr>
                        <w:t>:</w:t>
                      </w:r>
                    </w:p>
                    <w:p w14:paraId="0BACE117" w14:textId="77777777" w:rsidR="00BD47A4" w:rsidRPr="00194326" w:rsidRDefault="00BE2EA4" w:rsidP="00B0663A">
                      <w:pPr>
                        <w:numPr>
                          <w:ilvl w:val="1"/>
                          <w:numId w:val="14"/>
                        </w:numPr>
                        <w:tabs>
                          <w:tab w:val="clear" w:pos="1440"/>
                        </w:tabs>
                        <w:spacing w:after="0"/>
                        <w:ind w:left="426" w:hanging="284"/>
                        <w:rPr>
                          <w:rFonts w:asciiTheme="majorHAnsi" w:hAnsiTheme="majorHAnsi" w:cstheme="majorHAnsi"/>
                          <w:b/>
                          <w:bCs/>
                          <w:color w:val="3C6287"/>
                          <w:sz w:val="18"/>
                          <w:szCs w:val="18"/>
                        </w:rPr>
                      </w:pPr>
                      <w:r w:rsidRPr="00194326">
                        <w:rPr>
                          <w:rFonts w:asciiTheme="majorHAnsi" w:hAnsiTheme="majorHAnsi" w:cstheme="majorHAnsi"/>
                          <w:b/>
                          <w:bCs/>
                          <w:color w:val="3C6287"/>
                          <w:sz w:val="18"/>
                          <w:szCs w:val="18"/>
                        </w:rPr>
                        <w:t xml:space="preserve">PROJEKTY </w:t>
                      </w:r>
                      <w:r w:rsidR="00BD47A4" w:rsidRPr="00194326">
                        <w:rPr>
                          <w:rFonts w:asciiTheme="majorHAnsi" w:hAnsiTheme="majorHAnsi" w:cstheme="majorHAnsi"/>
                          <w:b/>
                          <w:bCs/>
                          <w:color w:val="3C6287"/>
                          <w:sz w:val="18"/>
                          <w:szCs w:val="18"/>
                        </w:rPr>
                        <w:t>ZI</w:t>
                      </w:r>
                      <w:r w:rsidRPr="00194326">
                        <w:rPr>
                          <w:rFonts w:asciiTheme="majorHAnsi" w:hAnsiTheme="majorHAnsi" w:cstheme="majorHAnsi"/>
                          <w:b/>
                          <w:bCs/>
                          <w:color w:val="3C6287"/>
                          <w:sz w:val="18"/>
                          <w:szCs w:val="18"/>
                        </w:rPr>
                        <w:t>NTEGROWANE</w:t>
                      </w:r>
                    </w:p>
                    <w:p w14:paraId="2AADC801" w14:textId="113FD60B" w:rsidR="00BE2EA4" w:rsidRPr="00194326" w:rsidRDefault="00BE2EA4" w:rsidP="00B0663A">
                      <w:pPr>
                        <w:numPr>
                          <w:ilvl w:val="1"/>
                          <w:numId w:val="14"/>
                        </w:numPr>
                        <w:tabs>
                          <w:tab w:val="clear" w:pos="1440"/>
                        </w:tabs>
                        <w:spacing w:after="0"/>
                        <w:ind w:left="426" w:hanging="284"/>
                        <w:rPr>
                          <w:rFonts w:asciiTheme="majorHAnsi" w:hAnsiTheme="majorHAnsi" w:cstheme="majorHAnsi"/>
                          <w:b/>
                          <w:bCs/>
                          <w:color w:val="3C6287"/>
                          <w:sz w:val="18"/>
                          <w:szCs w:val="18"/>
                        </w:rPr>
                      </w:pPr>
                      <w:r w:rsidRPr="00194326">
                        <w:rPr>
                          <w:rFonts w:asciiTheme="majorHAnsi" w:hAnsiTheme="majorHAnsi" w:cstheme="majorHAnsi"/>
                          <w:b/>
                          <w:bCs/>
                          <w:color w:val="3C6287"/>
                          <w:sz w:val="18"/>
                          <w:szCs w:val="18"/>
                        </w:rPr>
                        <w:t>PRZEDSIĘWZIĘCIA</w:t>
                      </w:r>
                      <w:r w:rsidR="00CF0B94" w:rsidRPr="00194326">
                        <w:rPr>
                          <w:rFonts w:asciiTheme="majorHAnsi" w:hAnsiTheme="majorHAnsi" w:cstheme="majorHAnsi"/>
                          <w:b/>
                          <w:bCs/>
                          <w:color w:val="3C6287"/>
                          <w:sz w:val="18"/>
                          <w:szCs w:val="18"/>
                        </w:rPr>
                        <w:t xml:space="preserve"> UZUPEŁNIAJĄCE</w:t>
                      </w:r>
                    </w:p>
                  </w:txbxContent>
                </v:textbox>
              </v:rect>
            </w:pict>
          </mc:Fallback>
        </mc:AlternateContent>
      </w:r>
      <w:r w:rsidR="00C35A09" w:rsidRPr="00164A3E">
        <w:rPr>
          <w:rFonts w:cs="Calibri"/>
          <w:noProof/>
        </w:rPr>
        <w:drawing>
          <wp:inline distT="0" distB="0" distL="0" distR="0" wp14:anchorId="547E1A4C" wp14:editId="52523428">
            <wp:extent cx="5762625" cy="4881097"/>
            <wp:effectExtent l="0" t="0" r="9525" b="0"/>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3EC07807" w14:textId="06E886B9" w:rsidR="000C6935" w:rsidRPr="00164A3E" w:rsidRDefault="00905A94" w:rsidP="00E72D03">
      <w:pPr>
        <w:pStyle w:val="Legenda"/>
        <w:spacing w:after="100"/>
        <w:rPr>
          <w:rFonts w:cs="Calibri"/>
        </w:rPr>
      </w:pPr>
      <w:r w:rsidRPr="006026AC">
        <w:rPr>
          <w:rFonts w:cs="Calibri"/>
          <w:b/>
          <w:bCs/>
        </w:rPr>
        <w:t>Źródło:</w:t>
      </w:r>
      <w:r w:rsidRPr="00164A3E">
        <w:rPr>
          <w:rFonts w:cs="Calibri"/>
        </w:rPr>
        <w:t xml:space="preserve"> opracowanie własne.</w:t>
      </w:r>
    </w:p>
    <w:p w14:paraId="218509FA" w14:textId="77777777" w:rsidR="000C6935" w:rsidRPr="00164A3E" w:rsidRDefault="000C6935" w:rsidP="00E72D03">
      <w:pPr>
        <w:spacing w:after="100"/>
        <w:rPr>
          <w:rFonts w:cs="Calibri"/>
          <w:b/>
          <w:bCs/>
          <w:color w:val="000000" w:themeColor="text1"/>
          <w:sz w:val="16"/>
          <w:szCs w:val="16"/>
        </w:rPr>
      </w:pPr>
      <w:r w:rsidRPr="00164A3E">
        <w:rPr>
          <w:rFonts w:cs="Calibri"/>
        </w:rPr>
        <w:br w:type="page"/>
      </w:r>
    </w:p>
    <w:p w14:paraId="78C97B15" w14:textId="46250B4A" w:rsidR="00C35A09" w:rsidRPr="006E2471" w:rsidRDefault="00C35A09" w:rsidP="00E72D03">
      <w:pPr>
        <w:spacing w:after="100"/>
        <w:jc w:val="both"/>
        <w:rPr>
          <w:rFonts w:cs="Calibri"/>
          <w:u w:val="single"/>
        </w:rPr>
      </w:pPr>
      <w:r w:rsidRPr="0080521B">
        <w:rPr>
          <w:rFonts w:cs="Calibri"/>
        </w:rPr>
        <w:lastRenderedPageBreak/>
        <w:t xml:space="preserve">Dla obszaru </w:t>
      </w:r>
      <w:r w:rsidRPr="00B34445">
        <w:rPr>
          <w:rFonts w:cs="Calibri"/>
        </w:rPr>
        <w:t xml:space="preserve">rewitalizacji wyznaczono </w:t>
      </w:r>
      <w:r w:rsidR="0071211C">
        <w:rPr>
          <w:rFonts w:cs="Calibri"/>
        </w:rPr>
        <w:t>12</w:t>
      </w:r>
      <w:r w:rsidRPr="00B34445">
        <w:rPr>
          <w:rFonts w:cs="Calibri"/>
        </w:rPr>
        <w:t xml:space="preserve"> kierunków działań, których realizacja pozwoli na osiągnięcie 3</w:t>
      </w:r>
      <w:r w:rsidR="00723857" w:rsidRPr="00B34445">
        <w:rPr>
          <w:rFonts w:cs="Calibri"/>
        </w:rPr>
        <w:t> </w:t>
      </w:r>
      <w:r w:rsidRPr="00B34445">
        <w:rPr>
          <w:rFonts w:cs="Calibri"/>
        </w:rPr>
        <w:t>założonych celów rewitalizacji</w:t>
      </w:r>
      <w:r w:rsidR="00A113E8" w:rsidRPr="00B34445">
        <w:rPr>
          <w:rFonts w:cs="Calibri"/>
        </w:rPr>
        <w:t>.</w:t>
      </w:r>
    </w:p>
    <w:p w14:paraId="6483CCF6" w14:textId="65ED5E13" w:rsidR="000B3AF6" w:rsidRPr="00164A3E" w:rsidRDefault="000B3AF6" w:rsidP="00E72D03">
      <w:pPr>
        <w:pStyle w:val="Legenda"/>
        <w:keepNext/>
        <w:spacing w:after="100"/>
        <w:jc w:val="both"/>
        <w:rPr>
          <w:rFonts w:cs="Calibri"/>
        </w:rPr>
      </w:pPr>
      <w:bookmarkStart w:id="87" w:name="_Toc180579585"/>
      <w:r w:rsidRPr="006026AC">
        <w:rPr>
          <w:rFonts w:cs="Calibri"/>
          <w:b/>
          <w:bCs/>
        </w:rPr>
        <w:t>Tab</w:t>
      </w:r>
      <w:r w:rsidR="00FF1B7C" w:rsidRPr="006026AC">
        <w:rPr>
          <w:rFonts w:cs="Calibri"/>
          <w:b/>
          <w:bCs/>
        </w:rPr>
        <w:t>.</w:t>
      </w:r>
      <w:r w:rsidRPr="006026AC">
        <w:rPr>
          <w:rFonts w:cs="Calibri"/>
          <w:b/>
          <w:bCs/>
        </w:rPr>
        <w:t xml:space="preserve"> </w:t>
      </w:r>
      <w:r w:rsidRPr="006026AC">
        <w:rPr>
          <w:rFonts w:cs="Calibri"/>
          <w:b/>
          <w:bCs/>
        </w:rPr>
        <w:fldChar w:fldCharType="begin"/>
      </w:r>
      <w:r w:rsidRPr="006026AC">
        <w:rPr>
          <w:rFonts w:cs="Calibri"/>
          <w:b/>
          <w:bCs/>
        </w:rPr>
        <w:instrText xml:space="preserve"> SEQ Tabela \* ARABIC </w:instrText>
      </w:r>
      <w:r w:rsidRPr="006026AC">
        <w:rPr>
          <w:rFonts w:cs="Calibri"/>
          <w:b/>
          <w:bCs/>
        </w:rPr>
        <w:fldChar w:fldCharType="separate"/>
      </w:r>
      <w:r w:rsidR="008A3CE3">
        <w:rPr>
          <w:rFonts w:cs="Calibri"/>
          <w:b/>
          <w:bCs/>
          <w:noProof/>
        </w:rPr>
        <w:t>9</w:t>
      </w:r>
      <w:r w:rsidRPr="006026AC">
        <w:rPr>
          <w:rFonts w:cs="Calibri"/>
          <w:b/>
          <w:bCs/>
          <w:noProof/>
        </w:rPr>
        <w:fldChar w:fldCharType="end"/>
      </w:r>
      <w:r w:rsidRPr="006026AC">
        <w:rPr>
          <w:rFonts w:cs="Calibri"/>
          <w:b/>
          <w:bCs/>
        </w:rPr>
        <w:t>.</w:t>
      </w:r>
      <w:r w:rsidRPr="00164A3E">
        <w:rPr>
          <w:rFonts w:cs="Calibri"/>
        </w:rPr>
        <w:t xml:space="preserve"> Cele i kierunki rewitalizacji</w:t>
      </w:r>
      <w:bookmarkEnd w:id="87"/>
    </w:p>
    <w:tbl>
      <w:tblPr>
        <w:tblStyle w:val="Tabelasiatki5ciemnaakcent1"/>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7427"/>
      </w:tblGrid>
      <w:tr w:rsidR="00A113E8" w:rsidRPr="00164A3E" w14:paraId="34D5BA41" w14:textId="77777777" w:rsidTr="002D264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2"/>
            <w:tcBorders>
              <w:top w:val="none" w:sz="0" w:space="0" w:color="auto"/>
              <w:left w:val="none" w:sz="0" w:space="0" w:color="auto"/>
              <w:right w:val="none" w:sz="0" w:space="0" w:color="auto"/>
            </w:tcBorders>
            <w:shd w:val="clear" w:color="auto" w:fill="FF0000"/>
            <w:vAlign w:val="center"/>
          </w:tcPr>
          <w:p w14:paraId="4E873A55" w14:textId="5CF7D4AA" w:rsidR="00A113E8" w:rsidRPr="006E2471" w:rsidRDefault="00A113E8" w:rsidP="0009642B">
            <w:pPr>
              <w:spacing w:before="100" w:after="100"/>
              <w:jc w:val="center"/>
              <w:rPr>
                <w:rFonts w:cs="Calibri"/>
                <w:color w:val="FFF500"/>
              </w:rPr>
            </w:pPr>
            <w:bookmarkStart w:id="88" w:name="_Hlk133235814"/>
            <w:r w:rsidRPr="002D2649">
              <w:rPr>
                <w:rFonts w:cs="Calibri"/>
                <w:color w:val="auto"/>
              </w:rPr>
              <w:t xml:space="preserve">CEL 1: </w:t>
            </w:r>
            <w:r w:rsidR="00F81292" w:rsidRPr="002D2649">
              <w:rPr>
                <w:rFonts w:cs="Calibri"/>
                <w:color w:val="auto"/>
              </w:rPr>
              <w:t>Wysoka jakość usług spo</w:t>
            </w:r>
            <w:r w:rsidR="0039247A" w:rsidRPr="002D2649">
              <w:rPr>
                <w:rFonts w:cs="Calibri"/>
                <w:color w:val="auto"/>
              </w:rPr>
              <w:t>łecznych</w:t>
            </w:r>
            <w:r w:rsidR="004B6F19">
              <w:rPr>
                <w:rFonts w:cs="Calibri"/>
                <w:color w:val="auto"/>
              </w:rPr>
              <w:t xml:space="preserve"> i</w:t>
            </w:r>
            <w:r w:rsidR="0039247A" w:rsidRPr="002D2649">
              <w:rPr>
                <w:rFonts w:cs="Calibri"/>
                <w:color w:val="auto"/>
              </w:rPr>
              <w:t xml:space="preserve"> zdrowotnych– samorząd w Wiskitkach odpowiada na moje potrzeby</w:t>
            </w:r>
            <w:r w:rsidR="00B54A4E" w:rsidRPr="002D2649">
              <w:rPr>
                <w:rFonts w:cs="Calibri"/>
                <w:color w:val="auto"/>
              </w:rPr>
              <w:t xml:space="preserve"> </w:t>
            </w:r>
          </w:p>
        </w:tc>
      </w:tr>
      <w:tr w:rsidR="00C35A09" w:rsidRPr="00164A3E" w14:paraId="7D9296A3" w14:textId="77777777" w:rsidTr="002D2649">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06570E42" w14:textId="4E611CB6" w:rsidR="00C35A09" w:rsidRPr="002D2649" w:rsidRDefault="00C35A09" w:rsidP="0009642B">
            <w:pPr>
              <w:spacing w:before="100" w:after="100"/>
              <w:jc w:val="center"/>
              <w:rPr>
                <w:rFonts w:cs="Calibri"/>
                <w:color w:val="auto"/>
              </w:rPr>
            </w:pPr>
            <w:r w:rsidRPr="002D2649">
              <w:rPr>
                <w:rFonts w:cs="Calibri"/>
                <w:color w:val="auto"/>
              </w:rPr>
              <w:t>Kierunek 1.1.</w:t>
            </w:r>
          </w:p>
        </w:tc>
        <w:tc>
          <w:tcPr>
            <w:tcW w:w="4098" w:type="pct"/>
            <w:shd w:val="clear" w:color="auto" w:fill="BACDE0"/>
            <w:vAlign w:val="center"/>
          </w:tcPr>
          <w:p w14:paraId="54CAA7C2" w14:textId="09DE702C" w:rsidR="00C35A09" w:rsidRPr="008F57DB" w:rsidRDefault="0039247A" w:rsidP="0009642B">
            <w:pPr>
              <w:spacing w:before="100" w:after="100"/>
              <w:jc w:val="both"/>
              <w:cnfStyle w:val="000000100000" w:firstRow="0" w:lastRow="0" w:firstColumn="0" w:lastColumn="0" w:oddVBand="0" w:evenVBand="0" w:oddHBand="1" w:evenHBand="0" w:firstRowFirstColumn="0" w:firstRowLastColumn="0" w:lastRowFirstColumn="0" w:lastRowLastColumn="0"/>
              <w:rPr>
                <w:rFonts w:cs="Calibri"/>
              </w:rPr>
            </w:pPr>
            <w:r w:rsidRPr="008F57DB">
              <w:rPr>
                <w:rFonts w:cs="Calibri"/>
              </w:rPr>
              <w:t>Aktywizacja osób bezrobotnych</w:t>
            </w:r>
          </w:p>
        </w:tc>
      </w:tr>
      <w:tr w:rsidR="00C35A09" w:rsidRPr="00164A3E" w14:paraId="3658864E" w14:textId="77777777" w:rsidTr="002D2649">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7BA9F142" w14:textId="7E97467C" w:rsidR="00C35A09" w:rsidRPr="002D2649" w:rsidRDefault="00C35A09" w:rsidP="0009642B">
            <w:pPr>
              <w:spacing w:before="100" w:after="100"/>
              <w:jc w:val="center"/>
              <w:rPr>
                <w:rFonts w:cs="Calibri"/>
                <w:color w:val="auto"/>
              </w:rPr>
            </w:pPr>
            <w:r w:rsidRPr="002D2649">
              <w:rPr>
                <w:rFonts w:cs="Calibri"/>
                <w:color w:val="auto"/>
              </w:rPr>
              <w:t>Kierunek 1.2.</w:t>
            </w:r>
          </w:p>
        </w:tc>
        <w:tc>
          <w:tcPr>
            <w:tcW w:w="4098" w:type="pct"/>
            <w:shd w:val="clear" w:color="auto" w:fill="BACDE0"/>
            <w:vAlign w:val="center"/>
          </w:tcPr>
          <w:p w14:paraId="41996F88" w14:textId="79824BEE" w:rsidR="00C35A09" w:rsidRPr="008F57DB" w:rsidRDefault="0039247A"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rPr>
            </w:pPr>
            <w:r w:rsidRPr="008F57DB">
              <w:rPr>
                <w:rFonts w:cs="Calibri"/>
              </w:rPr>
              <w:t xml:space="preserve">Poprawa warunków życia seniorów </w:t>
            </w:r>
          </w:p>
        </w:tc>
      </w:tr>
      <w:tr w:rsidR="00C35A09" w:rsidRPr="00164A3E" w14:paraId="157BDC3B" w14:textId="77777777" w:rsidTr="002D2649">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30A57BE4" w14:textId="0C77F11F" w:rsidR="00C35A09" w:rsidRPr="002D2649" w:rsidRDefault="00C35A09" w:rsidP="0009642B">
            <w:pPr>
              <w:spacing w:before="100" w:after="100"/>
              <w:jc w:val="center"/>
              <w:rPr>
                <w:rFonts w:cs="Calibri"/>
                <w:color w:val="auto"/>
              </w:rPr>
            </w:pPr>
            <w:r w:rsidRPr="002D2649">
              <w:rPr>
                <w:rFonts w:cs="Calibri"/>
                <w:color w:val="auto"/>
              </w:rPr>
              <w:t>Kierunek 1.</w:t>
            </w:r>
            <w:r w:rsidR="004D21B0" w:rsidRPr="002D2649">
              <w:rPr>
                <w:rFonts w:cs="Calibri"/>
                <w:color w:val="auto"/>
              </w:rPr>
              <w:t>3</w:t>
            </w:r>
            <w:r w:rsidRPr="002D2649">
              <w:rPr>
                <w:rFonts w:cs="Calibri"/>
                <w:color w:val="auto"/>
              </w:rPr>
              <w:t>.</w:t>
            </w:r>
          </w:p>
        </w:tc>
        <w:tc>
          <w:tcPr>
            <w:tcW w:w="4098" w:type="pct"/>
            <w:shd w:val="clear" w:color="auto" w:fill="BACDE0"/>
            <w:vAlign w:val="center"/>
          </w:tcPr>
          <w:p w14:paraId="578E9F23" w14:textId="7FFCD62A" w:rsidR="00C35A09" w:rsidRPr="008F57DB" w:rsidRDefault="0039247A" w:rsidP="0009642B">
            <w:pPr>
              <w:spacing w:before="100" w:after="100"/>
              <w:jc w:val="both"/>
              <w:cnfStyle w:val="000000100000" w:firstRow="0" w:lastRow="0" w:firstColumn="0" w:lastColumn="0" w:oddVBand="0" w:evenVBand="0" w:oddHBand="1" w:evenHBand="0" w:firstRowFirstColumn="0" w:firstRowLastColumn="0" w:lastRowFirstColumn="0" w:lastRowLastColumn="0"/>
              <w:rPr>
                <w:rFonts w:cs="Calibri"/>
              </w:rPr>
            </w:pPr>
            <w:r w:rsidRPr="008F57DB">
              <w:rPr>
                <w:rFonts w:cs="Calibri"/>
              </w:rPr>
              <w:t>Dostosowanie wachlarza usług społecznych</w:t>
            </w:r>
            <w:r w:rsidR="00F5722B" w:rsidRPr="008F57DB">
              <w:rPr>
                <w:rFonts w:cs="Calibri"/>
              </w:rPr>
              <w:t xml:space="preserve"> i</w:t>
            </w:r>
            <w:r w:rsidRPr="008F57DB">
              <w:rPr>
                <w:rFonts w:cs="Calibri"/>
              </w:rPr>
              <w:t xml:space="preserve"> zdrowotnych do </w:t>
            </w:r>
            <w:r w:rsidR="004B6F19" w:rsidRPr="008F57DB">
              <w:rPr>
                <w:rFonts w:cs="Calibri"/>
              </w:rPr>
              <w:t>wszystkich grup społecznych</w:t>
            </w:r>
          </w:p>
        </w:tc>
      </w:tr>
      <w:tr w:rsidR="008B01B0" w:rsidRPr="00164A3E" w14:paraId="30C422E9" w14:textId="77777777" w:rsidTr="002D2649">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6D150E1F" w14:textId="54DED0C9" w:rsidR="008B01B0" w:rsidRPr="002D2649" w:rsidRDefault="008B01B0" w:rsidP="0009642B">
            <w:pPr>
              <w:spacing w:before="100" w:after="100"/>
              <w:jc w:val="center"/>
              <w:rPr>
                <w:rFonts w:cs="Calibri"/>
                <w:color w:val="auto"/>
              </w:rPr>
            </w:pPr>
            <w:r w:rsidRPr="002D2649">
              <w:rPr>
                <w:rFonts w:cs="Calibri"/>
                <w:color w:val="auto"/>
              </w:rPr>
              <w:t>Kierunek 1.</w:t>
            </w:r>
            <w:r w:rsidR="00F5722B">
              <w:rPr>
                <w:rFonts w:cs="Calibri"/>
                <w:color w:val="auto"/>
              </w:rPr>
              <w:t>4</w:t>
            </w:r>
            <w:r w:rsidRPr="002D2649">
              <w:rPr>
                <w:rFonts w:cs="Calibri"/>
                <w:color w:val="auto"/>
              </w:rPr>
              <w:t>.</w:t>
            </w:r>
          </w:p>
        </w:tc>
        <w:tc>
          <w:tcPr>
            <w:tcW w:w="4098" w:type="pct"/>
            <w:shd w:val="clear" w:color="auto" w:fill="BACDE0"/>
            <w:vAlign w:val="center"/>
          </w:tcPr>
          <w:p w14:paraId="5BCBB3F8" w14:textId="77AAC5B1" w:rsidR="008B01B0" w:rsidRPr="008F57DB" w:rsidRDefault="006A2872"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rPr>
            </w:pPr>
            <w:r w:rsidRPr="008F57DB">
              <w:rPr>
                <w:rFonts w:cs="Calibri"/>
              </w:rPr>
              <w:t>Promocja zdrowego trybu życia</w:t>
            </w:r>
          </w:p>
        </w:tc>
      </w:tr>
      <w:tr w:rsidR="00A113E8" w:rsidRPr="00164A3E" w14:paraId="73CF9A80" w14:textId="77777777" w:rsidTr="002D264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000" w:type="pct"/>
            <w:gridSpan w:val="2"/>
            <w:tcBorders>
              <w:left w:val="none" w:sz="0" w:space="0" w:color="auto"/>
            </w:tcBorders>
            <w:shd w:val="clear" w:color="auto" w:fill="FF0000"/>
            <w:vAlign w:val="center"/>
          </w:tcPr>
          <w:p w14:paraId="0A5ED9A1" w14:textId="5CDC8C6E" w:rsidR="00A113E8" w:rsidRPr="0009642B" w:rsidRDefault="00A113E8" w:rsidP="0009642B">
            <w:pPr>
              <w:spacing w:before="100" w:after="100"/>
              <w:jc w:val="center"/>
              <w:rPr>
                <w:rFonts w:cs="Calibri"/>
              </w:rPr>
            </w:pPr>
            <w:r w:rsidRPr="002D2649">
              <w:rPr>
                <w:rFonts w:cs="Calibri"/>
                <w:color w:val="auto"/>
              </w:rPr>
              <w:t xml:space="preserve">CEL 2: </w:t>
            </w:r>
            <w:r w:rsidR="006A2872" w:rsidRPr="002D2649">
              <w:rPr>
                <w:rFonts w:cs="Calibri"/>
                <w:color w:val="auto"/>
              </w:rPr>
              <w:t>Kultura, rekreacja i wypoczynek – czas wolny spędzam w Wiskitkach</w:t>
            </w:r>
          </w:p>
        </w:tc>
      </w:tr>
      <w:tr w:rsidR="008B01B0" w:rsidRPr="00164A3E" w14:paraId="304BE93D" w14:textId="77777777" w:rsidTr="002D2649">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7E67165C" w14:textId="5EDE6EDA" w:rsidR="008B01B0" w:rsidRPr="002D2649" w:rsidRDefault="008B01B0" w:rsidP="0009642B">
            <w:pPr>
              <w:spacing w:before="100" w:after="100"/>
              <w:jc w:val="center"/>
              <w:rPr>
                <w:rFonts w:cs="Calibri"/>
                <w:color w:val="auto"/>
              </w:rPr>
            </w:pPr>
            <w:r w:rsidRPr="002D2649">
              <w:rPr>
                <w:rFonts w:cs="Calibri"/>
                <w:color w:val="auto"/>
              </w:rPr>
              <w:t>Kierunek 2.1.</w:t>
            </w:r>
          </w:p>
        </w:tc>
        <w:tc>
          <w:tcPr>
            <w:tcW w:w="4098" w:type="pct"/>
            <w:shd w:val="clear" w:color="auto" w:fill="BACDE0"/>
            <w:vAlign w:val="center"/>
          </w:tcPr>
          <w:p w14:paraId="53D1BCFC" w14:textId="3C66B187" w:rsidR="008B01B0" w:rsidRPr="0009642B" w:rsidRDefault="006A2872"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u w:val="single"/>
              </w:rPr>
            </w:pPr>
            <w:r>
              <w:rPr>
                <w:rFonts w:cs="Calibri"/>
              </w:rPr>
              <w:t>Adaptacja istniejących obiektów i przestrzeni do nowych funkcji</w:t>
            </w:r>
            <w:r w:rsidR="001F22EE" w:rsidRPr="0009642B">
              <w:rPr>
                <w:rFonts w:cs="Calibri"/>
                <w:u w:val="single"/>
              </w:rPr>
              <w:t xml:space="preserve"> </w:t>
            </w:r>
          </w:p>
        </w:tc>
      </w:tr>
      <w:tr w:rsidR="008B01B0" w:rsidRPr="00164A3E" w14:paraId="0FFE8235" w14:textId="77777777" w:rsidTr="002D2649">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6B3F8CE5" w14:textId="164F8F45" w:rsidR="008B01B0" w:rsidRPr="002D2649" w:rsidRDefault="008B01B0" w:rsidP="0009642B">
            <w:pPr>
              <w:spacing w:before="100" w:after="100"/>
              <w:jc w:val="center"/>
              <w:rPr>
                <w:rFonts w:cs="Calibri"/>
                <w:color w:val="auto"/>
              </w:rPr>
            </w:pPr>
            <w:r w:rsidRPr="002D2649">
              <w:rPr>
                <w:rFonts w:cs="Calibri"/>
                <w:color w:val="auto"/>
              </w:rPr>
              <w:t>Kierunek 2.2.</w:t>
            </w:r>
          </w:p>
        </w:tc>
        <w:tc>
          <w:tcPr>
            <w:tcW w:w="4098" w:type="pct"/>
            <w:shd w:val="clear" w:color="auto" w:fill="BACDE0"/>
            <w:vAlign w:val="center"/>
          </w:tcPr>
          <w:p w14:paraId="000D0ED4" w14:textId="17F9CEE2" w:rsidR="008B01B0" w:rsidRPr="001F22EE" w:rsidRDefault="006A2872" w:rsidP="0009642B">
            <w:pPr>
              <w:spacing w:before="100" w:after="100"/>
              <w:jc w:val="both"/>
              <w:cnfStyle w:val="000000100000" w:firstRow="0" w:lastRow="0" w:firstColumn="0" w:lastColumn="0" w:oddVBand="0" w:evenVBand="0" w:oddHBand="1" w:evenHBand="0" w:firstRowFirstColumn="0" w:firstRowLastColumn="0" w:lastRowFirstColumn="0" w:lastRowLastColumn="0"/>
              <w:rPr>
                <w:rFonts w:cs="Calibri"/>
              </w:rPr>
            </w:pPr>
            <w:r>
              <w:rPr>
                <w:rFonts w:cs="Calibri"/>
              </w:rPr>
              <w:t>Wykorzystanie lokalnego potencjału kultur</w:t>
            </w:r>
            <w:r w:rsidR="004B6F19">
              <w:rPr>
                <w:rFonts w:cs="Calibri"/>
              </w:rPr>
              <w:t>owego</w:t>
            </w:r>
          </w:p>
        </w:tc>
      </w:tr>
      <w:tr w:rsidR="008B01B0" w:rsidRPr="00164A3E" w14:paraId="447AF338" w14:textId="77777777" w:rsidTr="002D2649">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31D5DEA8" w14:textId="0537F707" w:rsidR="008B01B0" w:rsidRPr="002D2649" w:rsidRDefault="008B01B0" w:rsidP="0009642B">
            <w:pPr>
              <w:spacing w:before="100" w:after="100"/>
              <w:jc w:val="center"/>
              <w:rPr>
                <w:rFonts w:cs="Calibri"/>
                <w:color w:val="auto"/>
              </w:rPr>
            </w:pPr>
            <w:r w:rsidRPr="002D2649">
              <w:rPr>
                <w:rFonts w:cs="Calibri"/>
                <w:color w:val="auto"/>
              </w:rPr>
              <w:t>Kierunek 2.3.</w:t>
            </w:r>
          </w:p>
        </w:tc>
        <w:tc>
          <w:tcPr>
            <w:tcW w:w="4098" w:type="pct"/>
            <w:shd w:val="clear" w:color="auto" w:fill="BACDE0"/>
            <w:vAlign w:val="center"/>
          </w:tcPr>
          <w:p w14:paraId="74CBAB63" w14:textId="08A99320" w:rsidR="008B01B0" w:rsidRPr="001F22EE" w:rsidRDefault="006A2872"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rPr>
            </w:pPr>
            <w:r>
              <w:rPr>
                <w:rFonts w:cs="Calibri"/>
              </w:rPr>
              <w:t xml:space="preserve">Tworzenie miejsc integracji poprawiających kondycję </w:t>
            </w:r>
            <w:r w:rsidR="007558FE">
              <w:rPr>
                <w:rFonts w:cs="Calibri"/>
              </w:rPr>
              <w:t xml:space="preserve">fizyczną i psychiczną mieszkańców oraz służących zacieśnianiu więzi międzypokoleniowych </w:t>
            </w:r>
          </w:p>
        </w:tc>
      </w:tr>
      <w:tr w:rsidR="00DE4B55" w:rsidRPr="00164A3E" w14:paraId="1CF2F219" w14:textId="77777777" w:rsidTr="008961D5">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bottom w:val="single" w:sz="4" w:space="0" w:color="auto"/>
            </w:tcBorders>
            <w:shd w:val="clear" w:color="auto" w:fill="FFFF00"/>
            <w:vAlign w:val="center"/>
          </w:tcPr>
          <w:p w14:paraId="1B31347D" w14:textId="59B30A29" w:rsidR="00DE4B55" w:rsidRPr="002D2649" w:rsidRDefault="00DE4B55" w:rsidP="0009642B">
            <w:pPr>
              <w:spacing w:before="100" w:after="100"/>
              <w:jc w:val="center"/>
              <w:rPr>
                <w:rFonts w:cs="Calibri"/>
                <w:color w:val="auto"/>
              </w:rPr>
            </w:pPr>
            <w:r w:rsidRPr="002D2649">
              <w:rPr>
                <w:rFonts w:cs="Calibri"/>
                <w:color w:val="auto"/>
              </w:rPr>
              <w:t>Kierunek 2.</w:t>
            </w:r>
            <w:r w:rsidR="008B2CD9" w:rsidRPr="002D2649">
              <w:rPr>
                <w:rFonts w:cs="Calibri"/>
                <w:color w:val="auto"/>
              </w:rPr>
              <w:t>4</w:t>
            </w:r>
            <w:r w:rsidRPr="002D2649">
              <w:rPr>
                <w:rFonts w:cs="Calibri"/>
                <w:color w:val="auto"/>
              </w:rPr>
              <w:t>.</w:t>
            </w:r>
          </w:p>
        </w:tc>
        <w:tc>
          <w:tcPr>
            <w:tcW w:w="4098" w:type="pct"/>
            <w:tcBorders>
              <w:bottom w:val="single" w:sz="4" w:space="0" w:color="auto"/>
            </w:tcBorders>
            <w:shd w:val="clear" w:color="auto" w:fill="BACDE0"/>
            <w:vAlign w:val="center"/>
          </w:tcPr>
          <w:p w14:paraId="49B76D8F" w14:textId="1EA140B9" w:rsidR="00DE4B55" w:rsidRPr="00384C4F" w:rsidRDefault="007558FE" w:rsidP="0009642B">
            <w:pPr>
              <w:spacing w:before="100" w:after="100"/>
              <w:jc w:val="both"/>
              <w:cnfStyle w:val="000000100000" w:firstRow="0" w:lastRow="0" w:firstColumn="0" w:lastColumn="0" w:oddVBand="0" w:evenVBand="0" w:oddHBand="1" w:evenHBand="0" w:firstRowFirstColumn="0" w:firstRowLastColumn="0" w:lastRowFirstColumn="0" w:lastRowLastColumn="0"/>
              <w:rPr>
                <w:rFonts w:cs="Calibri"/>
              </w:rPr>
            </w:pPr>
            <w:r>
              <w:rPr>
                <w:rFonts w:cs="Calibri"/>
              </w:rPr>
              <w:t>Popularyzacja ruchu pieszego i rowerowego</w:t>
            </w:r>
          </w:p>
        </w:tc>
      </w:tr>
      <w:tr w:rsidR="008961D5" w:rsidRPr="00164A3E" w14:paraId="18E950B6" w14:textId="77777777" w:rsidTr="008961D5">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single" w:sz="4" w:space="0" w:color="auto"/>
            </w:tcBorders>
            <w:shd w:val="clear" w:color="auto" w:fill="FFFF00"/>
            <w:vAlign w:val="center"/>
          </w:tcPr>
          <w:p w14:paraId="578898A8" w14:textId="0246F2D4" w:rsidR="008961D5" w:rsidRPr="002D2649" w:rsidRDefault="008961D5" w:rsidP="0009642B">
            <w:pPr>
              <w:spacing w:before="100" w:after="100"/>
              <w:jc w:val="center"/>
              <w:rPr>
                <w:rFonts w:cs="Calibri"/>
              </w:rPr>
            </w:pPr>
            <w:r w:rsidRPr="008961D5">
              <w:rPr>
                <w:rFonts w:cs="Calibri"/>
                <w:color w:val="auto"/>
              </w:rPr>
              <w:t>Kierunek 2.5.</w:t>
            </w:r>
          </w:p>
        </w:tc>
        <w:tc>
          <w:tcPr>
            <w:tcW w:w="4098" w:type="pct"/>
            <w:shd w:val="clear" w:color="auto" w:fill="BACDE0"/>
            <w:vAlign w:val="center"/>
          </w:tcPr>
          <w:p w14:paraId="2E554949" w14:textId="3283C240" w:rsidR="008961D5" w:rsidRDefault="008961D5"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rPr>
            </w:pPr>
            <w:r>
              <w:rPr>
                <w:rFonts w:cs="Calibri"/>
              </w:rPr>
              <w:t>Wzrost podejmowanych inicjatyw przez lokalne stowarzyszenia i ich wsparcie przez samorząd</w:t>
            </w:r>
          </w:p>
        </w:tc>
      </w:tr>
      <w:tr w:rsidR="00DE4B55" w:rsidRPr="00164A3E" w14:paraId="26DA7FA7" w14:textId="77777777" w:rsidTr="002D264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000" w:type="pct"/>
            <w:gridSpan w:val="2"/>
            <w:tcBorders>
              <w:left w:val="none" w:sz="0" w:space="0" w:color="auto"/>
            </w:tcBorders>
            <w:shd w:val="clear" w:color="auto" w:fill="FF0000"/>
            <w:vAlign w:val="center"/>
          </w:tcPr>
          <w:p w14:paraId="6EDCC766" w14:textId="08CBF7B2" w:rsidR="00DE4B55" w:rsidRPr="00B03BA9" w:rsidRDefault="00DE4B55" w:rsidP="0009642B">
            <w:pPr>
              <w:spacing w:before="100" w:after="100"/>
              <w:jc w:val="center"/>
              <w:rPr>
                <w:rFonts w:cs="Calibri"/>
                <w:b w:val="0"/>
                <w:bCs w:val="0"/>
                <w:color w:val="FFFF00"/>
              </w:rPr>
            </w:pPr>
            <w:r w:rsidRPr="002D2649">
              <w:rPr>
                <w:rFonts w:cs="Calibri"/>
                <w:color w:val="auto"/>
              </w:rPr>
              <w:t xml:space="preserve">CEL 3: </w:t>
            </w:r>
            <w:r w:rsidR="007558FE" w:rsidRPr="002D2649">
              <w:rPr>
                <w:rFonts w:cs="Calibri"/>
                <w:color w:val="auto"/>
              </w:rPr>
              <w:t>Wiskitki bezpieczne i w zgodzie z naturą – tu czuję się komfortowo</w:t>
            </w:r>
          </w:p>
        </w:tc>
      </w:tr>
      <w:tr w:rsidR="00DE4B55" w:rsidRPr="00164A3E" w14:paraId="1BB18922" w14:textId="77777777" w:rsidTr="002D2649">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275FFD37" w14:textId="55756D62" w:rsidR="00DE4B55" w:rsidRPr="002D2649" w:rsidRDefault="00DE4B55" w:rsidP="0009642B">
            <w:pPr>
              <w:spacing w:before="100" w:after="100"/>
              <w:jc w:val="center"/>
              <w:rPr>
                <w:rFonts w:cs="Calibri"/>
                <w:color w:val="auto"/>
              </w:rPr>
            </w:pPr>
            <w:r w:rsidRPr="002D2649">
              <w:rPr>
                <w:rFonts w:cs="Calibri"/>
                <w:color w:val="auto"/>
              </w:rPr>
              <w:t>Kierunek 3.1.</w:t>
            </w:r>
          </w:p>
        </w:tc>
        <w:tc>
          <w:tcPr>
            <w:tcW w:w="4098" w:type="pct"/>
            <w:shd w:val="clear" w:color="auto" w:fill="BACDE0"/>
            <w:vAlign w:val="center"/>
          </w:tcPr>
          <w:p w14:paraId="2881EEC3" w14:textId="3D07ACB6" w:rsidR="00DE4B55" w:rsidRPr="00877C7C" w:rsidRDefault="007558FE"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rPr>
            </w:pPr>
            <w:r>
              <w:rPr>
                <w:rFonts w:cs="Calibri"/>
              </w:rPr>
              <w:t>Poprawa bezpieczeństwa (w tym bezpieczeństwa drogowego)</w:t>
            </w:r>
            <w:r w:rsidR="00877C7C">
              <w:rPr>
                <w:rFonts w:cs="Calibri"/>
              </w:rPr>
              <w:t xml:space="preserve"> </w:t>
            </w:r>
          </w:p>
        </w:tc>
      </w:tr>
      <w:tr w:rsidR="00B66CE7" w:rsidRPr="00164A3E" w14:paraId="76A0B836" w14:textId="77777777" w:rsidTr="002D2649">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tcBorders>
            <w:shd w:val="clear" w:color="auto" w:fill="FFFF00"/>
            <w:vAlign w:val="center"/>
          </w:tcPr>
          <w:p w14:paraId="04E68C1C" w14:textId="14F21A80" w:rsidR="00B66CE7" w:rsidRPr="002D2649" w:rsidRDefault="00B66CE7" w:rsidP="0009642B">
            <w:pPr>
              <w:spacing w:before="100" w:after="100"/>
              <w:jc w:val="center"/>
              <w:rPr>
                <w:rFonts w:cs="Calibri"/>
                <w:color w:val="auto"/>
              </w:rPr>
            </w:pPr>
            <w:r w:rsidRPr="002D2649">
              <w:rPr>
                <w:rFonts w:cs="Calibri"/>
                <w:color w:val="auto"/>
              </w:rPr>
              <w:t>Kierunek 3.2.</w:t>
            </w:r>
          </w:p>
        </w:tc>
        <w:tc>
          <w:tcPr>
            <w:tcW w:w="4098" w:type="pct"/>
            <w:shd w:val="clear" w:color="auto" w:fill="BACDE0"/>
            <w:vAlign w:val="center"/>
          </w:tcPr>
          <w:p w14:paraId="1B99CED6" w14:textId="11239AFA" w:rsidR="00B66CE7" w:rsidRPr="008821E9" w:rsidRDefault="007558FE" w:rsidP="0009642B">
            <w:pPr>
              <w:spacing w:before="100" w:after="100"/>
              <w:jc w:val="both"/>
              <w:cnfStyle w:val="000000100000" w:firstRow="0" w:lastRow="0" w:firstColumn="0" w:lastColumn="0" w:oddVBand="0" w:evenVBand="0" w:oddHBand="1" w:evenHBand="0" w:firstRowFirstColumn="0" w:firstRowLastColumn="0" w:lastRowFirstColumn="0" w:lastRowLastColumn="0"/>
              <w:rPr>
                <w:rFonts w:cs="Calibri"/>
              </w:rPr>
            </w:pPr>
            <w:r>
              <w:rPr>
                <w:rFonts w:cs="Calibri"/>
              </w:rPr>
              <w:t>Poprawa jakości środowiska przyrodniczego poprzez zwiększenie udziału powierzchni biologicznie czynnej i kształtowanie postaw proekologicznych wśród mieszkańców</w:t>
            </w:r>
          </w:p>
        </w:tc>
      </w:tr>
      <w:tr w:rsidR="00B66CE7" w:rsidRPr="00164A3E" w14:paraId="2C1C2209" w14:textId="77777777" w:rsidTr="002D2649">
        <w:trPr>
          <w:trHeight w:val="539"/>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bottom w:val="single" w:sz="4" w:space="0" w:color="auto"/>
            </w:tcBorders>
            <w:shd w:val="clear" w:color="auto" w:fill="FFFF00"/>
            <w:vAlign w:val="center"/>
          </w:tcPr>
          <w:p w14:paraId="0EC7F2F8" w14:textId="26EF686F" w:rsidR="00B66CE7" w:rsidRPr="002D2649" w:rsidRDefault="00B66CE7" w:rsidP="0009642B">
            <w:pPr>
              <w:spacing w:before="100" w:after="100"/>
              <w:jc w:val="center"/>
              <w:rPr>
                <w:rFonts w:cs="Calibri"/>
                <w:color w:val="auto"/>
              </w:rPr>
            </w:pPr>
            <w:r w:rsidRPr="002D2649">
              <w:rPr>
                <w:rFonts w:cs="Calibri"/>
                <w:color w:val="auto"/>
              </w:rPr>
              <w:t>Kierunek 3.3.</w:t>
            </w:r>
          </w:p>
        </w:tc>
        <w:tc>
          <w:tcPr>
            <w:tcW w:w="4098" w:type="pct"/>
            <w:tcBorders>
              <w:bottom w:val="single" w:sz="4" w:space="0" w:color="auto"/>
            </w:tcBorders>
            <w:shd w:val="clear" w:color="auto" w:fill="BACDE0"/>
            <w:vAlign w:val="center"/>
          </w:tcPr>
          <w:p w14:paraId="27C0D79B" w14:textId="42385F51" w:rsidR="00B66CE7" w:rsidRPr="00877C7C" w:rsidRDefault="007558FE" w:rsidP="0009642B">
            <w:pPr>
              <w:spacing w:before="100" w:after="100"/>
              <w:jc w:val="both"/>
              <w:cnfStyle w:val="000000000000" w:firstRow="0" w:lastRow="0" w:firstColumn="0" w:lastColumn="0" w:oddVBand="0" w:evenVBand="0" w:oddHBand="0" w:evenHBand="0" w:firstRowFirstColumn="0" w:firstRowLastColumn="0" w:lastRowFirstColumn="0" w:lastRowLastColumn="0"/>
              <w:rPr>
                <w:rFonts w:cs="Calibri"/>
              </w:rPr>
            </w:pPr>
            <w:r>
              <w:rPr>
                <w:rFonts w:cs="Calibri"/>
              </w:rPr>
              <w:t>Dostosowanie infrastruktury do standardów ekologicznych</w:t>
            </w:r>
          </w:p>
        </w:tc>
      </w:tr>
    </w:tbl>
    <w:bookmarkEnd w:id="88"/>
    <w:p w14:paraId="1A03A005" w14:textId="7A6E4453" w:rsidR="00F21D80" w:rsidRPr="00164A3E" w:rsidRDefault="00580B53" w:rsidP="00624866">
      <w:pPr>
        <w:pStyle w:val="Legenda"/>
        <w:spacing w:after="100"/>
        <w:rPr>
          <w:rFonts w:cs="Calibri"/>
        </w:rPr>
      </w:pPr>
      <w:r w:rsidRPr="00FE7A98">
        <w:rPr>
          <w:rFonts w:cs="Calibri"/>
          <w:b/>
          <w:bCs/>
        </w:rPr>
        <w:t>Źródło:</w:t>
      </w:r>
      <w:r w:rsidRPr="00164A3E">
        <w:rPr>
          <w:rFonts w:cs="Calibri"/>
        </w:rPr>
        <w:t xml:space="preserve"> opracowanie własne.</w:t>
      </w:r>
      <w:r w:rsidR="00F21D80" w:rsidRPr="00164A3E">
        <w:rPr>
          <w:rFonts w:cs="Calibri"/>
        </w:rPr>
        <w:br w:type="page"/>
      </w:r>
    </w:p>
    <w:p w14:paraId="181E959E" w14:textId="4EAAD27F" w:rsidR="00174304" w:rsidRPr="002D2649" w:rsidRDefault="006B1645" w:rsidP="006E45B9">
      <w:pPr>
        <w:pStyle w:val="Nagwek1"/>
        <w:numPr>
          <w:ilvl w:val="0"/>
          <w:numId w:val="1"/>
        </w:numPr>
        <w:spacing w:after="100"/>
        <w:rPr>
          <w:rFonts w:cs="Calibri"/>
          <w:color w:val="FF0000"/>
        </w:rPr>
      </w:pPr>
      <w:bookmarkStart w:id="89" w:name="_Toc180579542"/>
      <w:r w:rsidRPr="002D2649">
        <w:rPr>
          <w:rFonts w:cs="Calibri"/>
          <w:color w:val="FF0000"/>
        </w:rPr>
        <w:lastRenderedPageBreak/>
        <w:t>Opis przedsięwzięć rewitalizacyjnych</w:t>
      </w:r>
      <w:bookmarkEnd w:id="89"/>
    </w:p>
    <w:p w14:paraId="685E91E8" w14:textId="58B5964A" w:rsidR="00054A2A" w:rsidRPr="00164A3E" w:rsidRDefault="00054A2A" w:rsidP="00E72D03">
      <w:pPr>
        <w:spacing w:after="100"/>
        <w:jc w:val="both"/>
        <w:rPr>
          <w:rFonts w:cs="Calibri"/>
        </w:rPr>
      </w:pPr>
    </w:p>
    <w:p w14:paraId="0F106460" w14:textId="23167436" w:rsidR="00C456C3" w:rsidRPr="00164A3E" w:rsidRDefault="00C456C3" w:rsidP="00E72D03">
      <w:pPr>
        <w:spacing w:after="100"/>
        <w:jc w:val="both"/>
        <w:rPr>
          <w:rFonts w:cs="Calibri"/>
        </w:rPr>
      </w:pPr>
      <w:r w:rsidRPr="00164A3E">
        <w:rPr>
          <w:rFonts w:cs="Calibri"/>
        </w:rPr>
        <w:t xml:space="preserve">Przedsięwzięcia rewitalizacyjne </w:t>
      </w:r>
      <w:r w:rsidR="00C15E51" w:rsidRPr="00164A3E">
        <w:rPr>
          <w:rFonts w:cs="Calibri"/>
        </w:rPr>
        <w:t>są</w:t>
      </w:r>
      <w:r w:rsidRPr="00164A3E">
        <w:rPr>
          <w:rFonts w:cs="Calibri"/>
        </w:rPr>
        <w:t xml:space="preserve"> zaplanowan</w:t>
      </w:r>
      <w:r w:rsidR="00C15E51" w:rsidRPr="00164A3E">
        <w:rPr>
          <w:rFonts w:cs="Calibri"/>
        </w:rPr>
        <w:t>ymi</w:t>
      </w:r>
      <w:r w:rsidRPr="00164A3E">
        <w:rPr>
          <w:rFonts w:cs="Calibri"/>
        </w:rPr>
        <w:t>, długofalow</w:t>
      </w:r>
      <w:r w:rsidR="00C15E51" w:rsidRPr="00164A3E">
        <w:rPr>
          <w:rFonts w:cs="Calibri"/>
        </w:rPr>
        <w:t>ymi</w:t>
      </w:r>
      <w:r w:rsidRPr="00164A3E">
        <w:rPr>
          <w:rFonts w:cs="Calibri"/>
        </w:rPr>
        <w:t xml:space="preserve"> działania</w:t>
      </w:r>
      <w:r w:rsidR="00C15E51" w:rsidRPr="00164A3E">
        <w:rPr>
          <w:rFonts w:cs="Calibri"/>
        </w:rPr>
        <w:t>mi,</w:t>
      </w:r>
      <w:r w:rsidRPr="00164A3E">
        <w:rPr>
          <w:rFonts w:cs="Calibri"/>
        </w:rPr>
        <w:t xml:space="preserve"> zmierzaj</w:t>
      </w:r>
      <w:r w:rsidR="00070DDF" w:rsidRPr="00164A3E">
        <w:rPr>
          <w:rFonts w:cs="Calibri"/>
        </w:rPr>
        <w:t>ącymi</w:t>
      </w:r>
      <w:r w:rsidRPr="00164A3E">
        <w:rPr>
          <w:rFonts w:cs="Calibri"/>
        </w:rPr>
        <w:t xml:space="preserve"> do poprawy jakości życia mieszkańców obszaru re</w:t>
      </w:r>
      <w:r w:rsidR="00070DDF" w:rsidRPr="00164A3E">
        <w:rPr>
          <w:rFonts w:cs="Calibri"/>
        </w:rPr>
        <w:t>witalizacji</w:t>
      </w:r>
      <w:r w:rsidRPr="00164A3E">
        <w:rPr>
          <w:rFonts w:cs="Calibri"/>
        </w:rPr>
        <w:t>. Istotnym ich aspektem jest przeciwdziałanie wykluczeniu społecznemu</w:t>
      </w:r>
      <w:r w:rsidR="00070DDF" w:rsidRPr="00164A3E">
        <w:rPr>
          <w:rFonts w:cs="Calibri"/>
        </w:rPr>
        <w:t>, wzrost poczucia przynależności lokalnej oraz rozwiązywanie innych problemów sfery społecznej</w:t>
      </w:r>
      <w:r w:rsidRPr="00164A3E">
        <w:rPr>
          <w:rFonts w:cs="Calibri"/>
        </w:rPr>
        <w:t xml:space="preserve">. </w:t>
      </w:r>
    </w:p>
    <w:p w14:paraId="77D6B436" w14:textId="77463C64" w:rsidR="000710F0" w:rsidRPr="00381C15" w:rsidRDefault="00C456C3" w:rsidP="00E72D03">
      <w:pPr>
        <w:spacing w:after="100"/>
        <w:jc w:val="both"/>
        <w:rPr>
          <w:rFonts w:cs="Calibri"/>
          <w:u w:val="single"/>
        </w:rPr>
      </w:pPr>
      <w:r w:rsidRPr="002F34B0">
        <w:rPr>
          <w:rFonts w:cs="Calibri"/>
        </w:rPr>
        <w:t>Przedsięwzięcia rewitalizacyjne w</w:t>
      </w:r>
      <w:r w:rsidR="00346B9F" w:rsidRPr="002F34B0">
        <w:rPr>
          <w:rFonts w:cs="Calibri"/>
        </w:rPr>
        <w:t xml:space="preserve"> Gminie</w:t>
      </w:r>
      <w:r w:rsidRPr="002F34B0">
        <w:rPr>
          <w:rFonts w:cs="Calibri"/>
        </w:rPr>
        <w:t xml:space="preserve"> </w:t>
      </w:r>
      <w:r w:rsidR="00442C65">
        <w:rPr>
          <w:rFonts w:cs="Calibri"/>
        </w:rPr>
        <w:t>Wiskitki</w:t>
      </w:r>
      <w:r w:rsidRPr="002F34B0">
        <w:rPr>
          <w:rFonts w:cs="Calibri"/>
        </w:rPr>
        <w:t xml:space="preserve"> zostały zaplanowane w taki sposób, aby ich realizacja zmierzała do poprawy sytuacji na obszarze</w:t>
      </w:r>
      <w:r w:rsidR="00070DDF" w:rsidRPr="002F34B0">
        <w:rPr>
          <w:rFonts w:cs="Calibri"/>
        </w:rPr>
        <w:t xml:space="preserve"> rewitalizacji</w:t>
      </w:r>
      <w:r w:rsidRPr="002F34B0">
        <w:rPr>
          <w:rFonts w:cs="Calibri"/>
        </w:rPr>
        <w:t>, w szczególności w sferze społecznej, a nie wyłącznie do poprawy estetyki przestrzeni czy modernizacji zdegradowanych obiektów. Zaplanowano szeroki katalog działań, na który składa</w:t>
      </w:r>
      <w:r w:rsidR="002F34B0">
        <w:rPr>
          <w:rFonts w:cs="Calibri"/>
        </w:rPr>
        <w:t>ją</w:t>
      </w:r>
      <w:r w:rsidRPr="002F34B0">
        <w:rPr>
          <w:rFonts w:cs="Calibri"/>
        </w:rPr>
        <w:t xml:space="preserve"> się </w:t>
      </w:r>
      <w:r w:rsidR="00442C65">
        <w:rPr>
          <w:rFonts w:cs="Calibri"/>
        </w:rPr>
        <w:t>4</w:t>
      </w:r>
      <w:r w:rsidRPr="002F34B0">
        <w:rPr>
          <w:rFonts w:cs="Calibri"/>
        </w:rPr>
        <w:t xml:space="preserve"> podstawow</w:t>
      </w:r>
      <w:r w:rsidR="002F34B0" w:rsidRPr="002F34B0">
        <w:rPr>
          <w:rFonts w:cs="Calibri"/>
        </w:rPr>
        <w:t>e</w:t>
      </w:r>
      <w:r w:rsidRPr="002F34B0">
        <w:rPr>
          <w:rFonts w:cs="Calibri"/>
        </w:rPr>
        <w:t xml:space="preserve"> projekt</w:t>
      </w:r>
      <w:r w:rsidR="002F34B0">
        <w:rPr>
          <w:rFonts w:cs="Calibri"/>
        </w:rPr>
        <w:t>y</w:t>
      </w:r>
      <w:r w:rsidRPr="002F34B0">
        <w:rPr>
          <w:rFonts w:cs="Calibri"/>
        </w:rPr>
        <w:t xml:space="preserve"> zintegrowan</w:t>
      </w:r>
      <w:r w:rsidR="002F34B0" w:rsidRPr="002F34B0">
        <w:rPr>
          <w:rFonts w:cs="Calibri"/>
        </w:rPr>
        <w:t xml:space="preserve">e </w:t>
      </w:r>
      <w:r w:rsidRPr="002D5B0F">
        <w:rPr>
          <w:rFonts w:cs="Calibri"/>
        </w:rPr>
        <w:t xml:space="preserve">oraz </w:t>
      </w:r>
      <w:r w:rsidR="00442C65">
        <w:rPr>
          <w:rFonts w:cs="Calibri"/>
        </w:rPr>
        <w:t>4</w:t>
      </w:r>
      <w:r w:rsidR="00070DDF" w:rsidRPr="002D5B0F">
        <w:rPr>
          <w:rFonts w:cs="Calibri"/>
        </w:rPr>
        <w:t xml:space="preserve"> </w:t>
      </w:r>
      <w:r w:rsidR="002D5B0F" w:rsidRPr="002D5B0F">
        <w:rPr>
          <w:rFonts w:cs="Calibri"/>
        </w:rPr>
        <w:t>przedsięwzięcia</w:t>
      </w:r>
      <w:r w:rsidR="00346B9F" w:rsidRPr="002D5B0F">
        <w:rPr>
          <w:rFonts w:cs="Calibri"/>
        </w:rPr>
        <w:t xml:space="preserve"> </w:t>
      </w:r>
      <w:r w:rsidR="00070DDF" w:rsidRPr="002D5B0F">
        <w:rPr>
          <w:rFonts w:cs="Calibri"/>
        </w:rPr>
        <w:t>uzupełniając</w:t>
      </w:r>
      <w:r w:rsidR="00346B9F" w:rsidRPr="002D5B0F">
        <w:rPr>
          <w:rFonts w:cs="Calibri"/>
        </w:rPr>
        <w:t xml:space="preserve">e </w:t>
      </w:r>
      <w:r w:rsidR="00E11CD8" w:rsidRPr="002D5B0F">
        <w:rPr>
          <w:rFonts w:cs="Calibri"/>
        </w:rPr>
        <w:t>(pozostał</w:t>
      </w:r>
      <w:r w:rsidR="00346B9F" w:rsidRPr="002D5B0F">
        <w:rPr>
          <w:rFonts w:cs="Calibri"/>
        </w:rPr>
        <w:t>e</w:t>
      </w:r>
      <w:r w:rsidR="00E11CD8" w:rsidRPr="002D5B0F">
        <w:rPr>
          <w:rFonts w:cs="Calibri"/>
        </w:rPr>
        <w:t xml:space="preserve"> dopuszczaln</w:t>
      </w:r>
      <w:r w:rsidR="00346B9F" w:rsidRPr="002D5B0F">
        <w:rPr>
          <w:rFonts w:cs="Calibri"/>
        </w:rPr>
        <w:t xml:space="preserve">e </w:t>
      </w:r>
      <w:r w:rsidR="00E11CD8" w:rsidRPr="002D5B0F">
        <w:rPr>
          <w:rFonts w:cs="Calibri"/>
        </w:rPr>
        <w:t>przedsięwzię</w:t>
      </w:r>
      <w:r w:rsidR="00346B9F" w:rsidRPr="002D5B0F">
        <w:rPr>
          <w:rFonts w:cs="Calibri"/>
        </w:rPr>
        <w:t>cia</w:t>
      </w:r>
      <w:r w:rsidR="00E11CD8" w:rsidRPr="002D5B0F">
        <w:rPr>
          <w:rFonts w:cs="Calibri"/>
        </w:rPr>
        <w:t xml:space="preserve"> rewitalizacyjn</w:t>
      </w:r>
      <w:r w:rsidR="00346B9F" w:rsidRPr="002D5B0F">
        <w:rPr>
          <w:rFonts w:cs="Calibri"/>
        </w:rPr>
        <w:t>e</w:t>
      </w:r>
      <w:r w:rsidR="00E11CD8" w:rsidRPr="002D5B0F">
        <w:rPr>
          <w:rFonts w:cs="Calibri"/>
        </w:rPr>
        <w:t>)</w:t>
      </w:r>
      <w:r w:rsidRPr="002D5B0F">
        <w:rPr>
          <w:rFonts w:cs="Calibri"/>
        </w:rPr>
        <w:t>. Projekty podstawowe to te, które w</w:t>
      </w:r>
      <w:r w:rsidR="006B604D" w:rsidRPr="002D5B0F">
        <w:rPr>
          <w:rFonts w:cs="Calibri"/>
        </w:rPr>
        <w:t> </w:t>
      </w:r>
      <w:r w:rsidRPr="002D5B0F">
        <w:rPr>
          <w:rFonts w:cs="Calibri"/>
        </w:rPr>
        <w:t>zasadniczy sposób przyczynią się do odwrócenia negatywnych trendów na obszarze, natomiast projekty uzupełniające</w:t>
      </w:r>
      <w:r w:rsidR="00070DDF" w:rsidRPr="002D5B0F">
        <w:rPr>
          <w:rFonts w:cs="Calibri"/>
        </w:rPr>
        <w:t xml:space="preserve"> mają charakter głównie infrastrukturalny</w:t>
      </w:r>
      <w:r w:rsidR="002D5B0F">
        <w:rPr>
          <w:rFonts w:cs="Calibri"/>
        </w:rPr>
        <w:t xml:space="preserve"> lub społeczny jednak prowadzony w mniejszej skali niż w przypadku projektów zintegrowanych</w:t>
      </w:r>
      <w:r w:rsidR="00070DDF" w:rsidRPr="002D5B0F">
        <w:rPr>
          <w:rFonts w:cs="Calibri"/>
        </w:rPr>
        <w:t xml:space="preserve">, </w:t>
      </w:r>
      <w:r w:rsidR="000710F0" w:rsidRPr="002D5B0F">
        <w:rPr>
          <w:rFonts w:cs="Calibri"/>
        </w:rPr>
        <w:t>niemniej jednak zlokalizowane są na obszarze rewitalizacji</w:t>
      </w:r>
      <w:r w:rsidR="002D5B0F">
        <w:rPr>
          <w:rFonts w:cs="Calibri"/>
        </w:rPr>
        <w:t>,</w:t>
      </w:r>
      <w:r w:rsidR="006B604D" w:rsidRPr="002D5B0F">
        <w:rPr>
          <w:rFonts w:cs="Calibri"/>
        </w:rPr>
        <w:t xml:space="preserve"> </w:t>
      </w:r>
      <w:r w:rsidR="002D5B0F">
        <w:rPr>
          <w:rFonts w:cs="Calibri"/>
        </w:rPr>
        <w:t>a</w:t>
      </w:r>
      <w:r w:rsidR="000710F0" w:rsidRPr="002D5B0F">
        <w:rPr>
          <w:rFonts w:cs="Calibri"/>
        </w:rPr>
        <w:t xml:space="preserve"> ich realizacja przyczyni się do</w:t>
      </w:r>
      <w:r w:rsidR="006B604D" w:rsidRPr="002D5B0F">
        <w:rPr>
          <w:rFonts w:cs="Calibri"/>
        </w:rPr>
        <w:t xml:space="preserve"> bezpośredniej</w:t>
      </w:r>
      <w:r w:rsidR="000710F0" w:rsidRPr="002D5B0F">
        <w:rPr>
          <w:rFonts w:cs="Calibri"/>
        </w:rPr>
        <w:t xml:space="preserve"> poprawy jakości życia mieszkańców.</w:t>
      </w:r>
    </w:p>
    <w:p w14:paraId="12317F8B" w14:textId="5EA72D66" w:rsidR="008C426C" w:rsidRPr="00A76513" w:rsidRDefault="00C456C3" w:rsidP="00E72D03">
      <w:pPr>
        <w:spacing w:after="100"/>
        <w:jc w:val="both"/>
        <w:rPr>
          <w:rFonts w:cs="Calibri"/>
        </w:rPr>
      </w:pPr>
      <w:r w:rsidRPr="00A76513">
        <w:rPr>
          <w:rFonts w:cs="Calibri"/>
        </w:rPr>
        <w:t>Projekty zintegrowane to grupy powiązanych ze sobą tematycznie działań, zarówno infrastrukturalnych</w:t>
      </w:r>
      <w:r w:rsidR="0037145F" w:rsidRPr="00A76513">
        <w:rPr>
          <w:rFonts w:cs="Calibri"/>
        </w:rPr>
        <w:t>,</w:t>
      </w:r>
      <w:r w:rsidRPr="00A76513">
        <w:rPr>
          <w:rFonts w:cs="Calibri"/>
        </w:rPr>
        <w:t xml:space="preserve"> jak i</w:t>
      </w:r>
      <w:r w:rsidR="007F4C56" w:rsidRPr="00A76513">
        <w:rPr>
          <w:rFonts w:cs="Calibri"/>
        </w:rPr>
        <w:t> </w:t>
      </w:r>
      <w:r w:rsidR="0075587C" w:rsidRPr="00A76513">
        <w:rPr>
          <w:rFonts w:cs="Calibri"/>
        </w:rPr>
        <w:t>nieinfrastrukturalnych,</w:t>
      </w:r>
      <w:r w:rsidRPr="00A76513">
        <w:rPr>
          <w:rFonts w:cs="Calibri"/>
        </w:rPr>
        <w:t xml:space="preserve"> które służą realizacji wspólnego celu. Tworzą one mikroprogramy, w ramach których modernizacja kubatury i przestrzeni stworzy warunki do zapobiegania zanikowi niektórych funkcji (np. funkcji </w:t>
      </w:r>
      <w:r w:rsidR="0037145F" w:rsidRPr="00A76513">
        <w:rPr>
          <w:rFonts w:cs="Calibri"/>
        </w:rPr>
        <w:t>rekreacyjnej</w:t>
      </w:r>
      <w:r w:rsidR="0075587C" w:rsidRPr="00A76513">
        <w:rPr>
          <w:rFonts w:cs="Calibri"/>
        </w:rPr>
        <w:t>)</w:t>
      </w:r>
      <w:r w:rsidRPr="00A76513">
        <w:rPr>
          <w:rFonts w:cs="Calibri"/>
        </w:rPr>
        <w:t xml:space="preserve">, umożliwi wprowadzenie nowych funkcji społecznych, sprzyjać będzie budowaniu więzi społecznych i przywróceniu równowagi życia społecznego. Projekty zintegrowane realizowane będą przez </w:t>
      </w:r>
      <w:r w:rsidR="0075587C" w:rsidRPr="00A76513">
        <w:rPr>
          <w:rFonts w:cs="Calibri"/>
        </w:rPr>
        <w:t xml:space="preserve">Gminę </w:t>
      </w:r>
      <w:r w:rsidR="00442C65">
        <w:rPr>
          <w:rFonts w:cs="Calibri"/>
        </w:rPr>
        <w:t>Wiskitki</w:t>
      </w:r>
      <w:r w:rsidRPr="00A76513">
        <w:rPr>
          <w:rFonts w:cs="Calibri"/>
        </w:rPr>
        <w:t xml:space="preserve"> we współpracy z interesariuszami rewitalizacji. Na tym etapie zakres projektów, a także katalog potencjalnych partnerów zostały zdefiniowane w sposób generalny. Po zakończeniu procesu konsultacji społecznych projektu G</w:t>
      </w:r>
      <w:r w:rsidR="00AC1223" w:rsidRPr="00A76513">
        <w:rPr>
          <w:rFonts w:cs="Calibri"/>
        </w:rPr>
        <w:t>minnego Programu Rewitalizacji</w:t>
      </w:r>
      <w:r w:rsidRPr="00A76513">
        <w:rPr>
          <w:rFonts w:cs="Calibri"/>
        </w:rPr>
        <w:t xml:space="preserve"> i uwzględnieniu ewentualnych uwag, planuje się niezwłoczne przystąpienie do realizacji fazy przygotowawczej projektów zintegrowanych. W szczególności planowane są spotkania z potencjalnymi partnerami projektów, w celu zapewnienia ich udziału w planowaniu, a</w:t>
      </w:r>
      <w:r w:rsidR="007F4C56" w:rsidRPr="00A76513">
        <w:rPr>
          <w:rFonts w:cs="Calibri"/>
        </w:rPr>
        <w:t> </w:t>
      </w:r>
      <w:r w:rsidRPr="00A76513">
        <w:rPr>
          <w:rFonts w:cs="Calibri"/>
        </w:rPr>
        <w:t>docelowo w realizacji projektów zintegrowanych. Wówczas zostaną doprecyzowane założenia projektów w taki sposób, żeby były one realizowane dla mieszkańców i z mieszkańcami (przedsiębiorcami, organizacjami społecznymi, lokalnymi liderami, beneficjentami końcowymi procesu rewitalizacji).</w:t>
      </w:r>
      <w:r w:rsidR="00BE18EB" w:rsidRPr="00A76513">
        <w:rPr>
          <w:rFonts w:cs="Calibri"/>
        </w:rPr>
        <w:t xml:space="preserve"> </w:t>
      </w:r>
    </w:p>
    <w:p w14:paraId="522602B5" w14:textId="705C22A6" w:rsidR="00F21D80" w:rsidRPr="00164A3E" w:rsidRDefault="007F4C56" w:rsidP="00E72D03">
      <w:pPr>
        <w:spacing w:after="100"/>
        <w:rPr>
          <w:rFonts w:cs="Calibri"/>
        </w:rPr>
      </w:pPr>
      <w:r>
        <w:rPr>
          <w:noProof/>
        </w:rPr>
        <w:drawing>
          <wp:anchor distT="0" distB="0" distL="114300" distR="114300" simplePos="0" relativeHeight="251912192" behindDoc="0" locked="0" layoutInCell="1" allowOverlap="1" wp14:anchorId="026A0D07" wp14:editId="59D0A5EF">
            <wp:simplePos x="0" y="0"/>
            <wp:positionH relativeFrom="column">
              <wp:posOffset>786130</wp:posOffset>
            </wp:positionH>
            <wp:positionV relativeFrom="paragraph">
              <wp:posOffset>31115</wp:posOffset>
            </wp:positionV>
            <wp:extent cx="4037330" cy="3486150"/>
            <wp:effectExtent l="0" t="0" r="0" b="0"/>
            <wp:wrapNone/>
            <wp:docPr id="33" name="Obraz 3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tekst&#10;&#10;Opis wygenerowany automatycznie"/>
                    <pic:cNvPicPr>
                      <a:picLocks noChangeAspect="1" noChangeArrowheads="1"/>
                    </pic:cNvPicPr>
                  </pic:nvPicPr>
                  <pic:blipFill rotWithShape="1">
                    <a:blip r:embed="rId61">
                      <a:extLst>
                        <a:ext uri="{28A0092B-C50C-407E-A947-70E740481C1C}">
                          <a14:useLocalDpi xmlns:a14="http://schemas.microsoft.com/office/drawing/2010/main" val="0"/>
                        </a:ext>
                      </a:extLst>
                    </a:blip>
                    <a:srcRect t="9852"/>
                    <a:stretch/>
                  </pic:blipFill>
                  <pic:spPr bwMode="auto">
                    <a:xfrm>
                      <a:off x="0" y="0"/>
                      <a:ext cx="4037330" cy="348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1D80" w:rsidRPr="00164A3E">
        <w:rPr>
          <w:rFonts w:cs="Calibri"/>
        </w:rPr>
        <w:br w:type="page"/>
      </w:r>
    </w:p>
    <w:p w14:paraId="0FF6B65C" w14:textId="77777777" w:rsidR="006B1645" w:rsidRPr="002D2649" w:rsidRDefault="006B1645" w:rsidP="006E45B9">
      <w:pPr>
        <w:pStyle w:val="Nagwek2"/>
        <w:numPr>
          <w:ilvl w:val="1"/>
          <w:numId w:val="1"/>
        </w:numPr>
        <w:spacing w:after="100"/>
        <w:rPr>
          <w:rFonts w:cs="Calibri"/>
          <w:color w:val="FF0000"/>
        </w:rPr>
      </w:pPr>
      <w:bookmarkStart w:id="90" w:name="_Toc180579543"/>
      <w:r w:rsidRPr="002D2649">
        <w:rPr>
          <w:rFonts w:cs="Calibri"/>
          <w:color w:val="FF0000"/>
        </w:rPr>
        <w:lastRenderedPageBreak/>
        <w:t>Lista planowanych podstawowych przedsięwzięć rewitalizacyjnych</w:t>
      </w:r>
      <w:bookmarkEnd w:id="90"/>
    </w:p>
    <w:p w14:paraId="06BEA27D" w14:textId="627C048A" w:rsidR="00C456C3" w:rsidRPr="00164A3E" w:rsidRDefault="00C456C3" w:rsidP="00E72D03">
      <w:pPr>
        <w:spacing w:after="100"/>
        <w:jc w:val="both"/>
        <w:rPr>
          <w:rFonts w:cs="Calibri"/>
        </w:rPr>
      </w:pPr>
    </w:p>
    <w:p w14:paraId="5A6C4622" w14:textId="55CC5A14" w:rsidR="00295F54" w:rsidRPr="00164A3E" w:rsidRDefault="00295F54" w:rsidP="00E72D03">
      <w:pPr>
        <w:pStyle w:val="Legenda"/>
        <w:keepNext/>
        <w:spacing w:after="100"/>
        <w:jc w:val="both"/>
        <w:rPr>
          <w:rFonts w:cs="Calibri"/>
        </w:rPr>
      </w:pPr>
      <w:bookmarkStart w:id="91" w:name="_Toc180579586"/>
      <w:r w:rsidRPr="00381C15">
        <w:rPr>
          <w:rFonts w:cs="Calibri"/>
          <w:b/>
          <w:bCs/>
        </w:rPr>
        <w:t>Tab</w:t>
      </w:r>
      <w:r w:rsidR="001163B5" w:rsidRPr="00381C15">
        <w:rPr>
          <w:rFonts w:cs="Calibri"/>
          <w:b/>
          <w:bCs/>
        </w:rPr>
        <w:t>.</w:t>
      </w:r>
      <w:r w:rsidRPr="00381C15">
        <w:rPr>
          <w:rFonts w:cs="Calibri"/>
          <w:b/>
          <w:bCs/>
        </w:rPr>
        <w:t xml:space="preserve"> </w:t>
      </w:r>
      <w:r w:rsidRPr="00381C15">
        <w:rPr>
          <w:rFonts w:cs="Calibri"/>
          <w:b/>
          <w:bCs/>
        </w:rPr>
        <w:fldChar w:fldCharType="begin"/>
      </w:r>
      <w:r w:rsidRPr="00381C15">
        <w:rPr>
          <w:rFonts w:cs="Calibri"/>
          <w:b/>
          <w:bCs/>
        </w:rPr>
        <w:instrText xml:space="preserve"> SEQ Tabela \* ARABIC </w:instrText>
      </w:r>
      <w:r w:rsidRPr="00381C15">
        <w:rPr>
          <w:rFonts w:cs="Calibri"/>
          <w:b/>
          <w:bCs/>
        </w:rPr>
        <w:fldChar w:fldCharType="separate"/>
      </w:r>
      <w:r w:rsidR="008A3CE3">
        <w:rPr>
          <w:rFonts w:cs="Calibri"/>
          <w:b/>
          <w:bCs/>
          <w:noProof/>
        </w:rPr>
        <w:t>10</w:t>
      </w:r>
      <w:r w:rsidRPr="00381C15">
        <w:rPr>
          <w:rFonts w:cs="Calibri"/>
          <w:b/>
          <w:bCs/>
          <w:noProof/>
        </w:rPr>
        <w:fldChar w:fldCharType="end"/>
      </w:r>
      <w:r w:rsidRPr="00381C15">
        <w:rPr>
          <w:rFonts w:cs="Calibri"/>
          <w:b/>
          <w:bCs/>
        </w:rPr>
        <w:t>.</w:t>
      </w:r>
      <w:r w:rsidRPr="00164A3E">
        <w:rPr>
          <w:rFonts w:cs="Calibri"/>
        </w:rPr>
        <w:t xml:space="preserve"> Opis </w:t>
      </w:r>
      <w:r w:rsidR="00580B53" w:rsidRPr="00164A3E">
        <w:rPr>
          <w:rFonts w:cs="Calibri"/>
        </w:rPr>
        <w:t>p</w:t>
      </w:r>
      <w:r w:rsidRPr="00164A3E">
        <w:rPr>
          <w:rFonts w:cs="Calibri"/>
        </w:rPr>
        <w:t>rojektu zintegrowanego nr 1</w:t>
      </w:r>
      <w:bookmarkEnd w:id="91"/>
    </w:p>
    <w:tbl>
      <w:tblPr>
        <w:tblStyle w:val="Tabela-Siatka"/>
        <w:tblW w:w="0" w:type="auto"/>
        <w:tblLook w:val="04A0" w:firstRow="1" w:lastRow="0" w:firstColumn="1" w:lastColumn="0" w:noHBand="0" w:noVBand="1"/>
      </w:tblPr>
      <w:tblGrid>
        <w:gridCol w:w="3020"/>
        <w:gridCol w:w="3021"/>
        <w:gridCol w:w="3021"/>
      </w:tblGrid>
      <w:tr w:rsidR="0050653A" w:rsidRPr="008F08CF" w14:paraId="00383B6A" w14:textId="77777777" w:rsidTr="002D2649">
        <w:trPr>
          <w:trHeight w:val="340"/>
        </w:trPr>
        <w:tc>
          <w:tcPr>
            <w:tcW w:w="9062" w:type="dxa"/>
            <w:gridSpan w:val="3"/>
            <w:shd w:val="clear" w:color="auto" w:fill="FF0000"/>
            <w:vAlign w:val="center"/>
          </w:tcPr>
          <w:p w14:paraId="792E4C76" w14:textId="77777777" w:rsidR="0050653A" w:rsidRPr="0050653A" w:rsidRDefault="0050653A" w:rsidP="0050653A">
            <w:pPr>
              <w:spacing w:before="100" w:after="100"/>
              <w:jc w:val="center"/>
              <w:rPr>
                <w:rFonts w:asciiTheme="majorHAnsi" w:hAnsiTheme="majorHAnsi" w:cstheme="majorHAnsi"/>
                <w:b/>
                <w:bCs/>
                <w:color w:val="FFFFFF" w:themeColor="background1"/>
              </w:rPr>
            </w:pPr>
            <w:r w:rsidRPr="002D2649">
              <w:rPr>
                <w:rFonts w:asciiTheme="majorHAnsi" w:hAnsiTheme="majorHAnsi" w:cstheme="majorHAnsi"/>
                <w:b/>
                <w:bCs/>
              </w:rPr>
              <w:t>PROJEKT ZINTEGROWANY NR 1</w:t>
            </w:r>
          </w:p>
        </w:tc>
      </w:tr>
      <w:tr w:rsidR="0050653A" w:rsidRPr="008F08CF" w14:paraId="19A145C8" w14:textId="77777777" w:rsidTr="003E1B9A">
        <w:tc>
          <w:tcPr>
            <w:tcW w:w="9062" w:type="dxa"/>
            <w:gridSpan w:val="3"/>
            <w:shd w:val="clear" w:color="auto" w:fill="BACDE0"/>
          </w:tcPr>
          <w:p w14:paraId="084BFE65" w14:textId="3E93B778" w:rsidR="0050653A" w:rsidRPr="008F08CF" w:rsidRDefault="009C45C2" w:rsidP="003E1B9A">
            <w:pPr>
              <w:spacing w:before="100" w:after="100"/>
              <w:jc w:val="center"/>
              <w:rPr>
                <w:rFonts w:asciiTheme="majorHAnsi" w:hAnsiTheme="majorHAnsi" w:cstheme="majorHAnsi"/>
                <w:b/>
                <w:bCs/>
              </w:rPr>
            </w:pPr>
            <w:r>
              <w:rPr>
                <w:rFonts w:asciiTheme="majorHAnsi" w:hAnsiTheme="majorHAnsi" w:cstheme="majorHAnsi"/>
                <w:b/>
                <w:bCs/>
              </w:rPr>
              <w:t>Kulturalny Młyn</w:t>
            </w:r>
          </w:p>
          <w:p w14:paraId="2F2E2DD6" w14:textId="76DA1443" w:rsidR="0050653A" w:rsidRPr="008F08CF" w:rsidRDefault="009C45C2" w:rsidP="003E1B9A">
            <w:pPr>
              <w:spacing w:before="100" w:after="100"/>
              <w:jc w:val="both"/>
              <w:rPr>
                <w:rFonts w:asciiTheme="majorHAnsi" w:hAnsiTheme="majorHAnsi" w:cstheme="majorHAnsi"/>
              </w:rPr>
            </w:pPr>
            <w:r w:rsidRPr="009C45C2">
              <w:rPr>
                <w:rFonts w:asciiTheme="majorHAnsi" w:hAnsiTheme="majorHAnsi" w:cstheme="majorHAnsi"/>
              </w:rPr>
              <w:t>Dla pozyskanego w 2021 r. przez Gminę Wiskitki zabytkowego zespołu budynków starego Młyna opracowana została koncepcja obejmująca remont, renowację, przebudowę, nadbudowę, adaptację i wykończenie trzech istniejących budynków oraz kompleksową realizację jednego nowego obiektu. Głównym założeniem koncepcji jest przekształcenie starego zespołu zabudowań na kompleks muzealno-kulturalny. Tematyka nowopowstałego muzeum nawiązywać będzie m.in. do regionalizmu i tradycji rolniczych Gminy. W tym celu planowane jest oddziału zamiejscowego muzeum w postaci parku maszyn rolniczych.</w:t>
            </w:r>
          </w:p>
        </w:tc>
      </w:tr>
      <w:tr w:rsidR="0050653A" w:rsidRPr="008F08CF" w14:paraId="7DA7051C" w14:textId="77777777" w:rsidTr="002D2649">
        <w:trPr>
          <w:trHeight w:val="340"/>
        </w:trPr>
        <w:tc>
          <w:tcPr>
            <w:tcW w:w="9062" w:type="dxa"/>
            <w:gridSpan w:val="3"/>
            <w:shd w:val="clear" w:color="auto" w:fill="FFFF00"/>
            <w:vAlign w:val="center"/>
          </w:tcPr>
          <w:p w14:paraId="5AFED7BB"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Nazwa wnioskodawcy</w:t>
            </w:r>
          </w:p>
        </w:tc>
      </w:tr>
      <w:tr w:rsidR="0050653A" w:rsidRPr="008F08CF" w14:paraId="2EC2B53F" w14:textId="77777777" w:rsidTr="003E1B9A">
        <w:trPr>
          <w:trHeight w:val="340"/>
        </w:trPr>
        <w:tc>
          <w:tcPr>
            <w:tcW w:w="9062" w:type="dxa"/>
            <w:gridSpan w:val="3"/>
            <w:shd w:val="clear" w:color="auto" w:fill="BACDE0"/>
            <w:vAlign w:val="center"/>
          </w:tcPr>
          <w:p w14:paraId="0B7BFDC2" w14:textId="28BCAE5B" w:rsidR="0050653A" w:rsidRPr="008F08CF" w:rsidRDefault="009C45C2" w:rsidP="003E1B9A">
            <w:pPr>
              <w:spacing w:before="100" w:after="100"/>
              <w:jc w:val="center"/>
              <w:rPr>
                <w:rFonts w:asciiTheme="majorHAnsi" w:hAnsiTheme="majorHAnsi" w:cstheme="majorHAnsi"/>
              </w:rPr>
            </w:pPr>
            <w:r>
              <w:t>Gmina Wiskitki</w:t>
            </w:r>
          </w:p>
        </w:tc>
      </w:tr>
      <w:tr w:rsidR="0050653A" w:rsidRPr="008F08CF" w14:paraId="4300CD45" w14:textId="77777777" w:rsidTr="002D2649">
        <w:trPr>
          <w:trHeight w:val="340"/>
        </w:trPr>
        <w:tc>
          <w:tcPr>
            <w:tcW w:w="9062" w:type="dxa"/>
            <w:gridSpan w:val="3"/>
            <w:shd w:val="clear" w:color="auto" w:fill="FFFF00"/>
            <w:vAlign w:val="center"/>
          </w:tcPr>
          <w:p w14:paraId="7EB00D72"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Potencjalni partnerzy</w:t>
            </w:r>
          </w:p>
        </w:tc>
      </w:tr>
      <w:tr w:rsidR="0050653A" w:rsidRPr="008F08CF" w14:paraId="25DBBB41" w14:textId="77777777" w:rsidTr="003E1B9A">
        <w:trPr>
          <w:trHeight w:val="109"/>
        </w:trPr>
        <w:tc>
          <w:tcPr>
            <w:tcW w:w="9062" w:type="dxa"/>
            <w:gridSpan w:val="3"/>
            <w:shd w:val="clear" w:color="auto" w:fill="BACDE0"/>
            <w:vAlign w:val="center"/>
          </w:tcPr>
          <w:p w14:paraId="607EDE59" w14:textId="77777777" w:rsidR="009C45C2" w:rsidRPr="009C45C2" w:rsidRDefault="009C45C2" w:rsidP="009C45C2">
            <w:pPr>
              <w:spacing w:before="100" w:after="100"/>
              <w:jc w:val="center"/>
              <w:rPr>
                <w:rFonts w:asciiTheme="majorHAnsi" w:hAnsiTheme="majorHAnsi" w:cstheme="majorHAnsi"/>
              </w:rPr>
            </w:pPr>
            <w:r w:rsidRPr="009C45C2">
              <w:rPr>
                <w:rFonts w:asciiTheme="majorHAnsi" w:hAnsiTheme="majorHAnsi" w:cstheme="majorHAnsi"/>
              </w:rPr>
              <w:t>Muzeum Młyna „Młyn Wiskitki”</w:t>
            </w:r>
          </w:p>
          <w:p w14:paraId="7E24E0A8" w14:textId="77777777" w:rsidR="009C45C2" w:rsidRPr="009C45C2" w:rsidRDefault="009C45C2" w:rsidP="009C45C2">
            <w:pPr>
              <w:spacing w:before="100" w:after="100"/>
              <w:jc w:val="center"/>
              <w:rPr>
                <w:rFonts w:asciiTheme="majorHAnsi" w:hAnsiTheme="majorHAnsi" w:cstheme="majorHAnsi"/>
              </w:rPr>
            </w:pPr>
            <w:r w:rsidRPr="009C45C2">
              <w:rPr>
                <w:rFonts w:asciiTheme="majorHAnsi" w:hAnsiTheme="majorHAnsi" w:cstheme="majorHAnsi"/>
              </w:rPr>
              <w:t>Muzeum Regionalne i Centrum Kultury</w:t>
            </w:r>
          </w:p>
          <w:p w14:paraId="2CA81910" w14:textId="77777777" w:rsidR="0050653A" w:rsidRDefault="009C45C2" w:rsidP="009C45C2">
            <w:pPr>
              <w:spacing w:before="100" w:after="100"/>
              <w:jc w:val="center"/>
              <w:rPr>
                <w:rFonts w:asciiTheme="majorHAnsi" w:hAnsiTheme="majorHAnsi" w:cstheme="majorHAnsi"/>
              </w:rPr>
            </w:pPr>
            <w:r w:rsidRPr="009C45C2">
              <w:rPr>
                <w:rFonts w:asciiTheme="majorHAnsi" w:hAnsiTheme="majorHAnsi" w:cstheme="majorHAnsi"/>
              </w:rPr>
              <w:t>Miejsko-Gminna Biblioteka Publiczna</w:t>
            </w:r>
          </w:p>
          <w:p w14:paraId="2DBF7AEE" w14:textId="3B0D24C3" w:rsidR="00DC0F60" w:rsidRPr="008F08CF" w:rsidRDefault="00DC0F60" w:rsidP="009C45C2">
            <w:pPr>
              <w:spacing w:before="100" w:after="100"/>
              <w:jc w:val="center"/>
              <w:rPr>
                <w:rFonts w:asciiTheme="majorHAnsi" w:hAnsiTheme="majorHAnsi" w:cstheme="majorHAnsi"/>
              </w:rPr>
            </w:pPr>
            <w:r>
              <w:rPr>
                <w:rFonts w:asciiTheme="majorHAnsi" w:hAnsiTheme="majorHAnsi" w:cstheme="majorHAnsi"/>
              </w:rPr>
              <w:t>Organizacje pozarządowe</w:t>
            </w:r>
          </w:p>
        </w:tc>
      </w:tr>
      <w:tr w:rsidR="0050653A" w:rsidRPr="008F08CF" w14:paraId="3FCE55CD" w14:textId="77777777" w:rsidTr="002D2649">
        <w:trPr>
          <w:trHeight w:val="340"/>
        </w:trPr>
        <w:tc>
          <w:tcPr>
            <w:tcW w:w="9062" w:type="dxa"/>
            <w:gridSpan w:val="3"/>
            <w:shd w:val="clear" w:color="auto" w:fill="FFFF00"/>
            <w:vAlign w:val="center"/>
          </w:tcPr>
          <w:p w14:paraId="79AB6854"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Lokalizacja przedsięwzięcia</w:t>
            </w:r>
          </w:p>
        </w:tc>
      </w:tr>
      <w:tr w:rsidR="0050653A" w:rsidRPr="008F08CF" w14:paraId="78638D10" w14:textId="77777777" w:rsidTr="003E1B9A">
        <w:trPr>
          <w:trHeight w:val="77"/>
        </w:trPr>
        <w:tc>
          <w:tcPr>
            <w:tcW w:w="9062" w:type="dxa"/>
            <w:gridSpan w:val="3"/>
            <w:shd w:val="clear" w:color="auto" w:fill="BACDE0"/>
            <w:vAlign w:val="center"/>
          </w:tcPr>
          <w:p w14:paraId="4B578A5A" w14:textId="03F95A99" w:rsidR="0050653A" w:rsidRPr="008F08CF" w:rsidRDefault="009C45C2" w:rsidP="003E1B9A">
            <w:pPr>
              <w:spacing w:before="100" w:after="100"/>
              <w:jc w:val="center"/>
              <w:rPr>
                <w:rFonts w:asciiTheme="majorHAnsi" w:hAnsiTheme="majorHAnsi" w:cstheme="majorHAnsi"/>
              </w:rPr>
            </w:pPr>
            <w:r>
              <w:t xml:space="preserve">Zespół zabytkowego Młyna, obszar </w:t>
            </w:r>
            <w:r w:rsidR="001C5BDF">
              <w:t>wzdłuż rzeki Pisia Gągolina (na obszarze rewitalizacji)</w:t>
            </w:r>
          </w:p>
        </w:tc>
      </w:tr>
      <w:tr w:rsidR="0050653A" w:rsidRPr="008F08CF" w14:paraId="6E7FAB7B" w14:textId="77777777" w:rsidTr="002D2649">
        <w:trPr>
          <w:trHeight w:val="340"/>
        </w:trPr>
        <w:tc>
          <w:tcPr>
            <w:tcW w:w="9062" w:type="dxa"/>
            <w:gridSpan w:val="3"/>
            <w:shd w:val="clear" w:color="auto" w:fill="FFFF00"/>
            <w:vAlign w:val="center"/>
          </w:tcPr>
          <w:p w14:paraId="1E278E02" w14:textId="77777777" w:rsidR="0050653A" w:rsidRPr="008F08CF" w:rsidRDefault="0050653A" w:rsidP="003E1B9A">
            <w:pPr>
              <w:spacing w:before="100" w:after="100"/>
              <w:jc w:val="center"/>
              <w:rPr>
                <w:rFonts w:asciiTheme="majorHAnsi" w:hAnsiTheme="majorHAnsi" w:cstheme="majorHAnsi"/>
                <w:b/>
                <w:bCs/>
                <w:color w:val="FFFFFF" w:themeColor="background1"/>
              </w:rPr>
            </w:pPr>
            <w:r w:rsidRPr="002D2649">
              <w:rPr>
                <w:rFonts w:asciiTheme="majorHAnsi" w:hAnsiTheme="majorHAnsi" w:cstheme="majorHAnsi"/>
                <w:b/>
                <w:bCs/>
              </w:rPr>
              <w:t>Opis problemu jaki ma rozwiązać realizacja przedsięwzięcia</w:t>
            </w:r>
          </w:p>
        </w:tc>
      </w:tr>
      <w:tr w:rsidR="0050653A" w:rsidRPr="008F08CF" w14:paraId="7F2B0CFA" w14:textId="77777777" w:rsidTr="003E1B9A">
        <w:tc>
          <w:tcPr>
            <w:tcW w:w="9062" w:type="dxa"/>
            <w:gridSpan w:val="3"/>
            <w:shd w:val="clear" w:color="auto" w:fill="BACDE0"/>
          </w:tcPr>
          <w:p w14:paraId="23689BBB" w14:textId="76D70DE3" w:rsidR="0050653A" w:rsidRPr="008F08CF" w:rsidRDefault="009C45C2" w:rsidP="003E1B9A">
            <w:pPr>
              <w:spacing w:before="100" w:after="100"/>
              <w:jc w:val="both"/>
              <w:rPr>
                <w:rFonts w:asciiTheme="majorHAnsi" w:hAnsiTheme="majorHAnsi" w:cstheme="majorHAnsi"/>
                <w:u w:val="single"/>
              </w:rPr>
            </w:pPr>
            <w:r w:rsidRPr="009C45C2">
              <w:rPr>
                <w:rFonts w:asciiTheme="majorHAnsi" w:hAnsiTheme="majorHAnsi" w:cstheme="majorHAnsi"/>
              </w:rPr>
              <w:t>W Gminie Wiskitki odczuwalny jest brak zintegrowanego miejsca oferującego kompleksowe usługi kulturalne</w:t>
            </w:r>
            <w:r w:rsidR="00577869">
              <w:rPr>
                <w:rFonts w:asciiTheme="majorHAnsi" w:hAnsiTheme="majorHAnsi" w:cstheme="majorHAnsi"/>
              </w:rPr>
              <w:t xml:space="preserve"> dla wszystkich grup społecznych</w:t>
            </w:r>
            <w:r w:rsidRPr="009C45C2">
              <w:rPr>
                <w:rFonts w:asciiTheme="majorHAnsi" w:hAnsiTheme="majorHAnsi" w:cstheme="majorHAnsi"/>
              </w:rPr>
              <w:t>.</w:t>
            </w:r>
            <w:r w:rsidR="007F3BB4">
              <w:rPr>
                <w:rFonts w:asciiTheme="majorHAnsi" w:hAnsiTheme="majorHAnsi" w:cstheme="majorHAnsi"/>
              </w:rPr>
              <w:t xml:space="preserve"> Ponadto odnotowano niski poziom aktywności i integracji mieszkańców, </w:t>
            </w:r>
            <w:r w:rsidR="00577869">
              <w:rPr>
                <w:rFonts w:asciiTheme="majorHAnsi" w:hAnsiTheme="majorHAnsi" w:cstheme="majorHAnsi"/>
              </w:rPr>
              <w:t xml:space="preserve">problemy w zakresie bezrobocia, </w:t>
            </w:r>
            <w:r w:rsidR="007F3BB4">
              <w:rPr>
                <w:rFonts w:asciiTheme="majorHAnsi" w:hAnsiTheme="majorHAnsi" w:cstheme="majorHAnsi"/>
              </w:rPr>
              <w:t>a także niedobór miejsc dla prowadzenia działalności stowarzyszeń.</w:t>
            </w:r>
            <w:r w:rsidRPr="009C45C2">
              <w:rPr>
                <w:rFonts w:asciiTheme="majorHAnsi" w:hAnsiTheme="majorHAnsi" w:cstheme="majorHAnsi"/>
              </w:rPr>
              <w:t xml:space="preserve"> Samorządowe ośrodki kultury (miejskie, miejsko-gminne, gminne) są wielofunkcyjnymi instytucjami społeczno-kulturalnymi integrującymi wokół wspólnego programu działalność istniejących w danej miejscowości autonomicznych instytucji kultury (domu kultury, biblioteki, klubu, świetlicy, kina, ognisk artystycznych, izby regionalnej, jak również urządzeń rekreacyjno-sportowych i zakładu usług gastronomicznych</w:t>
            </w:r>
            <w:r w:rsidR="00DC0F60">
              <w:rPr>
                <w:rFonts w:asciiTheme="majorHAnsi" w:hAnsiTheme="majorHAnsi" w:cstheme="majorHAnsi"/>
              </w:rPr>
              <w:t>)</w:t>
            </w:r>
            <w:r w:rsidRPr="009C45C2">
              <w:rPr>
                <w:rFonts w:asciiTheme="majorHAnsi" w:hAnsiTheme="majorHAnsi" w:cstheme="majorHAnsi"/>
              </w:rPr>
              <w:t>.</w:t>
            </w:r>
          </w:p>
        </w:tc>
      </w:tr>
      <w:tr w:rsidR="0050653A" w:rsidRPr="008F08CF" w14:paraId="0DF1E7B9" w14:textId="77777777" w:rsidTr="002D2649">
        <w:trPr>
          <w:trHeight w:val="340"/>
        </w:trPr>
        <w:tc>
          <w:tcPr>
            <w:tcW w:w="9062" w:type="dxa"/>
            <w:gridSpan w:val="3"/>
            <w:shd w:val="clear" w:color="auto" w:fill="FFFF00"/>
            <w:vAlign w:val="center"/>
          </w:tcPr>
          <w:p w14:paraId="319DCDEE"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Cel przedsięwzięcia</w:t>
            </w:r>
          </w:p>
        </w:tc>
      </w:tr>
      <w:tr w:rsidR="0050653A" w:rsidRPr="008F08CF" w14:paraId="23EC286F" w14:textId="77777777" w:rsidTr="003E1B9A">
        <w:tc>
          <w:tcPr>
            <w:tcW w:w="9062" w:type="dxa"/>
            <w:gridSpan w:val="3"/>
            <w:shd w:val="clear" w:color="auto" w:fill="BACDE0"/>
          </w:tcPr>
          <w:p w14:paraId="40B2BC3C" w14:textId="032BAD88" w:rsidR="0050653A" w:rsidRPr="008F08CF" w:rsidRDefault="009C45C2" w:rsidP="003E1B9A">
            <w:pPr>
              <w:spacing w:before="100" w:after="100"/>
              <w:jc w:val="both"/>
              <w:rPr>
                <w:rFonts w:asciiTheme="majorHAnsi" w:hAnsiTheme="majorHAnsi" w:cstheme="majorHAnsi"/>
                <w:u w:val="single"/>
              </w:rPr>
            </w:pPr>
            <w:r>
              <w:rPr>
                <w:rStyle w:val="markedcontent"/>
              </w:rPr>
              <w:t>Celem Projektu Zintegrowanego nr 1 jest podjęcie działań związanych z nadaniem nowej funkcjonalności muzealno-kulturalnej zespołu obiektów Młyna w Wiskitkach. Ponadto przewidywane jest powstanie zamiejscowego oddziału muzeum w postaci parku maszyn rolniczych.</w:t>
            </w:r>
            <w:r w:rsidR="007F3BB4">
              <w:rPr>
                <w:rStyle w:val="markedcontent"/>
              </w:rPr>
              <w:t xml:space="preserve"> Pozwoli to na zwiększanie zakresu gminnych usług o charakterze kulturalnym, powstania nowych miejsc służących integracji mieszkańców a także powstania lokalizacji służących prowadzeniu działalności stowarzyszeń. </w:t>
            </w:r>
            <w:r w:rsidR="00577869">
              <w:rPr>
                <w:rStyle w:val="markedcontent"/>
              </w:rPr>
              <w:t xml:space="preserve">Prowadzone zajęcia i spotkania mają być kierowane do wszystkich grup mieszkańców, w tym seniorów i osób bezrobotnych. </w:t>
            </w:r>
            <w:r w:rsidR="007F3BB4">
              <w:rPr>
                <w:rStyle w:val="markedcontent"/>
              </w:rPr>
              <w:t xml:space="preserve">Przewidywane prace zakładają </w:t>
            </w:r>
            <w:r w:rsidR="00577869">
              <w:rPr>
                <w:rStyle w:val="markedcontent"/>
              </w:rPr>
              <w:t xml:space="preserve">również </w:t>
            </w:r>
            <w:r w:rsidR="007F3BB4">
              <w:rPr>
                <w:rStyle w:val="markedcontent"/>
              </w:rPr>
              <w:t>poprawę stanu technicznego kompleksu Młyna, a także zwiększenie udziału powierzchni biologicznie czynnej.</w:t>
            </w:r>
          </w:p>
        </w:tc>
      </w:tr>
      <w:tr w:rsidR="0050653A" w:rsidRPr="008F08CF" w14:paraId="37C357DC" w14:textId="77777777" w:rsidTr="002D2649">
        <w:trPr>
          <w:trHeight w:val="340"/>
        </w:trPr>
        <w:tc>
          <w:tcPr>
            <w:tcW w:w="9062" w:type="dxa"/>
            <w:gridSpan w:val="3"/>
            <w:shd w:val="clear" w:color="auto" w:fill="FFFF00"/>
            <w:vAlign w:val="center"/>
          </w:tcPr>
          <w:p w14:paraId="35D7ED9C"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lastRenderedPageBreak/>
              <w:t>Zakres realizowanych zadań</w:t>
            </w:r>
          </w:p>
        </w:tc>
      </w:tr>
      <w:tr w:rsidR="0050653A" w:rsidRPr="005425C5" w14:paraId="39E601DC" w14:textId="77777777" w:rsidTr="003E1B9A">
        <w:tc>
          <w:tcPr>
            <w:tcW w:w="9062" w:type="dxa"/>
            <w:gridSpan w:val="3"/>
            <w:shd w:val="clear" w:color="auto" w:fill="BACDE0"/>
          </w:tcPr>
          <w:p w14:paraId="7D552B41" w14:textId="77777777" w:rsidR="00924EAB" w:rsidRDefault="00924EAB" w:rsidP="00924EAB">
            <w:pPr>
              <w:jc w:val="both"/>
            </w:pPr>
          </w:p>
          <w:p w14:paraId="47695B18" w14:textId="77777777" w:rsidR="00924EAB" w:rsidRDefault="00924EAB" w:rsidP="00924EAB">
            <w:pPr>
              <w:jc w:val="both"/>
            </w:pPr>
            <w:r>
              <w:t xml:space="preserve">Przedmiotem projektu jest określenie zakresu działań realizowanych przez poszczególne podmioty funkcjonujące w ramach kompleksu muzealno-kulturalnego, zagospodarowanie terenu za obiektami budowlanymi kompleksu oraz powstanie oddziału zamiejscowego muzeum w postaci parku maszyn rolniczych </w:t>
            </w:r>
          </w:p>
          <w:p w14:paraId="2FD87293" w14:textId="77777777" w:rsidR="00924EAB" w:rsidRDefault="00924EAB" w:rsidP="00924EAB">
            <w:pPr>
              <w:jc w:val="both"/>
            </w:pPr>
          </w:p>
          <w:p w14:paraId="1DB0367D" w14:textId="77777777" w:rsidR="00924EAB" w:rsidRDefault="00924EAB" w:rsidP="00924EAB">
            <w:pPr>
              <w:jc w:val="both"/>
            </w:pPr>
            <w:r>
              <w:t>Zakres rzeczowy projektu obejmuje trzy moduły:</w:t>
            </w:r>
          </w:p>
          <w:p w14:paraId="0C271F06" w14:textId="77777777" w:rsidR="00924EAB" w:rsidRDefault="00924EAB" w:rsidP="00924EAB">
            <w:pPr>
              <w:jc w:val="both"/>
            </w:pPr>
          </w:p>
          <w:p w14:paraId="53DDD2D7" w14:textId="77777777" w:rsidR="00924EAB" w:rsidRDefault="00924EAB" w:rsidP="00924EAB">
            <w:pPr>
              <w:jc w:val="both"/>
              <w:rPr>
                <w:b/>
                <w:bCs/>
              </w:rPr>
            </w:pPr>
            <w:r>
              <w:rPr>
                <w:b/>
                <w:bCs/>
              </w:rPr>
              <w:t>Moduł I: Kompleks Młyna jako centrum aktywności kulturalno-społecznej w Gminie Wiskitki</w:t>
            </w:r>
          </w:p>
          <w:p w14:paraId="7FEE5BA4" w14:textId="77777777" w:rsidR="00924EAB" w:rsidRDefault="00924EAB" w:rsidP="00924EAB">
            <w:pPr>
              <w:jc w:val="both"/>
            </w:pPr>
            <w:r>
              <w:t>Zakres prac obejmuje organizację przez wymienione podmioty funkcjonujące w kompleksie następujących przedsięwzięć:</w:t>
            </w:r>
          </w:p>
          <w:p w14:paraId="763EA51A" w14:textId="77777777" w:rsidR="00924EAB" w:rsidRDefault="00924EAB" w:rsidP="00B0663A">
            <w:pPr>
              <w:pStyle w:val="Akapitzlist"/>
              <w:numPr>
                <w:ilvl w:val="0"/>
                <w:numId w:val="37"/>
              </w:numPr>
              <w:spacing w:line="276" w:lineRule="auto"/>
              <w:jc w:val="both"/>
              <w:rPr>
                <w:b/>
                <w:bCs/>
              </w:rPr>
            </w:pPr>
            <w:r>
              <w:rPr>
                <w:b/>
                <w:bCs/>
              </w:rPr>
              <w:t>Muzeum Młyna – „Młyn Wiskitki”</w:t>
            </w:r>
          </w:p>
          <w:p w14:paraId="5C50C078" w14:textId="77777777" w:rsidR="00924EAB" w:rsidRDefault="00924EAB" w:rsidP="00B0663A">
            <w:pPr>
              <w:pStyle w:val="Akapitzlist"/>
              <w:numPr>
                <w:ilvl w:val="0"/>
                <w:numId w:val="38"/>
              </w:numPr>
              <w:spacing w:line="276" w:lineRule="auto"/>
              <w:jc w:val="both"/>
            </w:pPr>
            <w:r>
              <w:t>warsztaty z wypieku chleba z samodzielnie wyprodukowanej mąki;</w:t>
            </w:r>
          </w:p>
          <w:p w14:paraId="20F49656" w14:textId="77777777" w:rsidR="00924EAB" w:rsidRDefault="00924EAB" w:rsidP="00B0663A">
            <w:pPr>
              <w:pStyle w:val="Akapitzlist"/>
              <w:numPr>
                <w:ilvl w:val="0"/>
                <w:numId w:val="38"/>
              </w:numPr>
              <w:spacing w:line="276" w:lineRule="auto"/>
              <w:jc w:val="both"/>
            </w:pPr>
            <w:r>
              <w:t>prezentacje historycznego sposobu wyrobu mąki i eksponatów związanych z młynarstwem.</w:t>
            </w:r>
          </w:p>
          <w:p w14:paraId="62381371" w14:textId="77777777" w:rsidR="00924EAB" w:rsidRDefault="00924EAB" w:rsidP="00B0663A">
            <w:pPr>
              <w:pStyle w:val="Akapitzlist"/>
              <w:numPr>
                <w:ilvl w:val="0"/>
                <w:numId w:val="37"/>
              </w:numPr>
              <w:spacing w:line="276" w:lineRule="auto"/>
              <w:jc w:val="both"/>
              <w:rPr>
                <w:b/>
                <w:bCs/>
              </w:rPr>
            </w:pPr>
            <w:r>
              <w:rPr>
                <w:b/>
                <w:bCs/>
              </w:rPr>
              <w:t>Muzeum Regionalne</w:t>
            </w:r>
          </w:p>
          <w:p w14:paraId="1C4ECAB7" w14:textId="77777777" w:rsidR="00924EAB" w:rsidRDefault="00924EAB" w:rsidP="00B0663A">
            <w:pPr>
              <w:pStyle w:val="Akapitzlist"/>
              <w:numPr>
                <w:ilvl w:val="0"/>
                <w:numId w:val="39"/>
              </w:numPr>
              <w:spacing w:line="276" w:lineRule="auto"/>
              <w:jc w:val="both"/>
            </w:pPr>
            <w:r>
              <w:t>prezentacje ekspozycji dotyczącej lokalnego dziedzictwa kulturalnego;</w:t>
            </w:r>
          </w:p>
          <w:p w14:paraId="15C3A134" w14:textId="77777777" w:rsidR="00924EAB" w:rsidRDefault="00924EAB" w:rsidP="00B0663A">
            <w:pPr>
              <w:pStyle w:val="Akapitzlist"/>
              <w:numPr>
                <w:ilvl w:val="0"/>
                <w:numId w:val="39"/>
              </w:numPr>
              <w:spacing w:line="276" w:lineRule="auto"/>
              <w:jc w:val="both"/>
            </w:pPr>
            <w:r>
              <w:t>prezentacje ekspozycji dotyczących lokalnych potencjałów (sztuka, rękodzieło);</w:t>
            </w:r>
          </w:p>
          <w:p w14:paraId="0D0C0FC0" w14:textId="77777777" w:rsidR="00924EAB" w:rsidRDefault="00924EAB" w:rsidP="00B0663A">
            <w:pPr>
              <w:pStyle w:val="Akapitzlist"/>
              <w:numPr>
                <w:ilvl w:val="0"/>
                <w:numId w:val="39"/>
              </w:numPr>
              <w:spacing w:line="276" w:lineRule="auto"/>
              <w:jc w:val="both"/>
            </w:pPr>
            <w:r>
              <w:t>inicjatywy skierowane do różnych grup wiekowych;</w:t>
            </w:r>
          </w:p>
          <w:p w14:paraId="22C4F3A5" w14:textId="269D2748" w:rsidR="00924EAB" w:rsidRDefault="00DC0F60" w:rsidP="00B0663A">
            <w:pPr>
              <w:pStyle w:val="Akapitzlist"/>
              <w:numPr>
                <w:ilvl w:val="0"/>
                <w:numId w:val="39"/>
              </w:numPr>
              <w:spacing w:line="276" w:lineRule="auto"/>
              <w:jc w:val="both"/>
            </w:pPr>
            <w:r>
              <w:t>w</w:t>
            </w:r>
            <w:r w:rsidR="00924EAB">
              <w:t>ydarzenia cykliczne: „Noc w Muzeum”</w:t>
            </w:r>
            <w:r w:rsidR="00A45F14">
              <w:t>;</w:t>
            </w:r>
          </w:p>
          <w:p w14:paraId="78C3D1F0" w14:textId="7132825C" w:rsidR="00924EAB" w:rsidRDefault="00DC0F60" w:rsidP="00B0663A">
            <w:pPr>
              <w:pStyle w:val="Akapitzlist"/>
              <w:numPr>
                <w:ilvl w:val="0"/>
                <w:numId w:val="39"/>
              </w:numPr>
              <w:spacing w:line="276" w:lineRule="auto"/>
              <w:jc w:val="both"/>
            </w:pPr>
            <w:r>
              <w:t>p</w:t>
            </w:r>
            <w:r w:rsidR="00924EAB">
              <w:t>relekcje i zajęcia skierowane do dzieci w wieku przedszkolnym i szkolnym o tematyce etnograficznej, promujące wieś regionalną</w:t>
            </w:r>
            <w:r>
              <w:t>.</w:t>
            </w:r>
          </w:p>
          <w:p w14:paraId="0B59CB98" w14:textId="77777777" w:rsidR="00924EAB" w:rsidRDefault="00924EAB" w:rsidP="00B0663A">
            <w:pPr>
              <w:pStyle w:val="Akapitzlist"/>
              <w:numPr>
                <w:ilvl w:val="0"/>
                <w:numId w:val="37"/>
              </w:numPr>
              <w:spacing w:line="276" w:lineRule="auto"/>
              <w:jc w:val="both"/>
              <w:rPr>
                <w:b/>
                <w:bCs/>
              </w:rPr>
            </w:pPr>
            <w:r>
              <w:rPr>
                <w:b/>
                <w:bCs/>
              </w:rPr>
              <w:t>Centrum Kultury</w:t>
            </w:r>
          </w:p>
          <w:p w14:paraId="0EE42CCF" w14:textId="77777777" w:rsidR="00924EAB" w:rsidRDefault="00924EAB" w:rsidP="00B0663A">
            <w:pPr>
              <w:pStyle w:val="Akapitzlist"/>
              <w:numPr>
                <w:ilvl w:val="0"/>
                <w:numId w:val="40"/>
              </w:numPr>
              <w:spacing w:line="276" w:lineRule="auto"/>
              <w:jc w:val="both"/>
            </w:pPr>
            <w:r>
              <w:t>lokalizacja Miejsko-Gminnej Biblioteki Publicznej;</w:t>
            </w:r>
          </w:p>
          <w:p w14:paraId="6297C994" w14:textId="77777777" w:rsidR="00924EAB" w:rsidRDefault="00924EAB" w:rsidP="00B0663A">
            <w:pPr>
              <w:pStyle w:val="Akapitzlist"/>
              <w:numPr>
                <w:ilvl w:val="0"/>
                <w:numId w:val="40"/>
              </w:numPr>
              <w:spacing w:line="276" w:lineRule="auto"/>
              <w:jc w:val="both"/>
            </w:pPr>
            <w:r>
              <w:t>funkcjonowanie gminnego kina;</w:t>
            </w:r>
          </w:p>
          <w:p w14:paraId="741D1E6F" w14:textId="77777777" w:rsidR="00924EAB" w:rsidRDefault="00924EAB" w:rsidP="00B0663A">
            <w:pPr>
              <w:pStyle w:val="Akapitzlist"/>
              <w:numPr>
                <w:ilvl w:val="0"/>
                <w:numId w:val="40"/>
              </w:numPr>
              <w:spacing w:line="276" w:lineRule="auto"/>
              <w:jc w:val="both"/>
            </w:pPr>
            <w:r>
              <w:t>warsztaty i zajęcia artystyczne;</w:t>
            </w:r>
          </w:p>
          <w:p w14:paraId="76527570" w14:textId="4592A872" w:rsidR="00977832" w:rsidRDefault="00977832" w:rsidP="00B0663A">
            <w:pPr>
              <w:pStyle w:val="Akapitzlist"/>
              <w:numPr>
                <w:ilvl w:val="0"/>
                <w:numId w:val="40"/>
              </w:numPr>
              <w:spacing w:line="276" w:lineRule="auto"/>
              <w:jc w:val="both"/>
            </w:pPr>
            <w:r>
              <w:t>warsztaty, spotkania, szkolenia i konsultacje dla osób bezrobotnych, w tym długotrwale bezrobotnych, z zakresu samorozwoju oraz możliwości i narzędzi przydatnych do podjęcia zatrudnienia</w:t>
            </w:r>
            <w:r w:rsidR="00C93CC2">
              <w:t>, spotkania związane z przeciwdziałaniem alkoholizmowi</w:t>
            </w:r>
            <w:r w:rsidR="003D006E">
              <w:t>;</w:t>
            </w:r>
          </w:p>
          <w:p w14:paraId="72444842" w14:textId="004E94E3" w:rsidR="003D006E" w:rsidRDefault="003D006E" w:rsidP="00B0663A">
            <w:pPr>
              <w:pStyle w:val="Akapitzlist"/>
              <w:numPr>
                <w:ilvl w:val="0"/>
                <w:numId w:val="40"/>
              </w:numPr>
              <w:spacing w:line="276" w:lineRule="auto"/>
              <w:jc w:val="both"/>
            </w:pPr>
            <w:r>
              <w:t>udostępnianie powierzchni użytkowej dla organizacji pozarządowych.</w:t>
            </w:r>
          </w:p>
          <w:p w14:paraId="1C258934" w14:textId="77777777" w:rsidR="00924EAB" w:rsidRDefault="00924EAB" w:rsidP="00924EAB">
            <w:pPr>
              <w:jc w:val="both"/>
              <w:rPr>
                <w:b/>
                <w:bCs/>
              </w:rPr>
            </w:pPr>
            <w:r>
              <w:rPr>
                <w:b/>
                <w:bCs/>
              </w:rPr>
              <w:t>Moduł II: Zagospodarowanie terenu za Kompleksem Młyna Wiskitki:</w:t>
            </w:r>
          </w:p>
          <w:p w14:paraId="670D538C" w14:textId="2A473FC9" w:rsidR="00924EAB" w:rsidRDefault="00924EAB" w:rsidP="00924EAB">
            <w:pPr>
              <w:jc w:val="both"/>
            </w:pPr>
            <w:r>
              <w:t>Zakres prac obejmuje budowę nowych nawierzchni chodnikowych z płyt granitowych szarych, teren</w:t>
            </w:r>
            <w:r w:rsidR="003D006E">
              <w:t>ów</w:t>
            </w:r>
            <w:r>
              <w:t xml:space="preserve"> </w:t>
            </w:r>
            <w:r w:rsidR="003D006E">
              <w:t>zieleni</w:t>
            </w:r>
            <w:r>
              <w:t xml:space="preserve"> wraz z drzewami i krzewami, ław</w:t>
            </w:r>
            <w:r w:rsidR="003D006E">
              <w:t>ek</w:t>
            </w:r>
            <w:r>
              <w:t>, kosz</w:t>
            </w:r>
            <w:r w:rsidR="003D006E">
              <w:t>y</w:t>
            </w:r>
            <w:r w:rsidR="00977832">
              <w:t xml:space="preserve"> na śmieci</w:t>
            </w:r>
            <w:r>
              <w:t>, latarni.</w:t>
            </w:r>
            <w:r w:rsidR="003D006E">
              <w:t xml:space="preserve"> Zagospodarowana przestrzeń będzie miejscem wypoczynku i organizacji wydarzeń na świeżym powietrzu.</w:t>
            </w:r>
          </w:p>
          <w:p w14:paraId="054B22E4" w14:textId="77777777" w:rsidR="00924EAB" w:rsidRDefault="00924EAB" w:rsidP="00924EAB">
            <w:pPr>
              <w:jc w:val="both"/>
              <w:rPr>
                <w:b/>
                <w:bCs/>
              </w:rPr>
            </w:pPr>
            <w:r>
              <w:rPr>
                <w:b/>
                <w:bCs/>
              </w:rPr>
              <w:t>Moduł III: Powstanie zamiejscowego oddziału Muzeum Regionalnego – Park Maszyn Rolniczych nad rzeką Pisią Gągoliną</w:t>
            </w:r>
          </w:p>
          <w:p w14:paraId="2E863010" w14:textId="77777777" w:rsidR="00924EAB" w:rsidRDefault="00924EAB" w:rsidP="00924EAB">
            <w:pPr>
              <w:jc w:val="both"/>
            </w:pPr>
          </w:p>
          <w:p w14:paraId="6CEEA83B" w14:textId="7E8A71BB" w:rsidR="00924EAB" w:rsidRDefault="00924EAB" w:rsidP="00924EAB">
            <w:pPr>
              <w:jc w:val="both"/>
            </w:pPr>
            <w:r>
              <w:t xml:space="preserve">Zakres prac infrastrukturalnych obejmuje realizację następujących </w:t>
            </w:r>
            <w:r w:rsidR="00446D29">
              <w:t>działań</w:t>
            </w:r>
            <w:r>
              <w:t>:</w:t>
            </w:r>
          </w:p>
          <w:p w14:paraId="1AB8D825" w14:textId="77777777" w:rsidR="00924EAB" w:rsidRDefault="00924EAB" w:rsidP="00B0663A">
            <w:pPr>
              <w:pStyle w:val="Akapitzlist"/>
              <w:numPr>
                <w:ilvl w:val="0"/>
                <w:numId w:val="41"/>
              </w:numPr>
              <w:spacing w:line="276" w:lineRule="auto"/>
              <w:jc w:val="both"/>
            </w:pPr>
            <w:r>
              <w:t>prace związane z utwardzeniem terenu i zabezpieczeniem przeciwpowodziowym;</w:t>
            </w:r>
          </w:p>
          <w:p w14:paraId="4048CEE5" w14:textId="77777777" w:rsidR="00924EAB" w:rsidRDefault="00924EAB" w:rsidP="00B0663A">
            <w:pPr>
              <w:pStyle w:val="Akapitzlist"/>
              <w:numPr>
                <w:ilvl w:val="0"/>
                <w:numId w:val="41"/>
              </w:numPr>
              <w:spacing w:line="276" w:lineRule="auto"/>
              <w:jc w:val="both"/>
            </w:pPr>
            <w:r>
              <w:t>lokalizacja elementów małej architektury (ławki, kosze na śmieci, altany wypoczynkowe)</w:t>
            </w:r>
          </w:p>
          <w:p w14:paraId="4435FDA9" w14:textId="77777777" w:rsidR="00924EAB" w:rsidRDefault="00924EAB" w:rsidP="00B0663A">
            <w:pPr>
              <w:pStyle w:val="Akapitzlist"/>
              <w:numPr>
                <w:ilvl w:val="0"/>
                <w:numId w:val="41"/>
              </w:numPr>
              <w:spacing w:line="276" w:lineRule="auto"/>
              <w:jc w:val="both"/>
            </w:pPr>
            <w:r>
              <w:t>lokalizacja małego punktu usługowo-gastronomicznego (pamiątki, przekąski);</w:t>
            </w:r>
          </w:p>
          <w:p w14:paraId="66510765" w14:textId="77777777" w:rsidR="00924EAB" w:rsidRDefault="00924EAB" w:rsidP="00B0663A">
            <w:pPr>
              <w:pStyle w:val="Akapitzlist"/>
              <w:numPr>
                <w:ilvl w:val="0"/>
                <w:numId w:val="41"/>
              </w:numPr>
              <w:spacing w:line="276" w:lineRule="auto"/>
              <w:jc w:val="both"/>
            </w:pPr>
            <w:r>
              <w:t>ogrodzenie terenu;</w:t>
            </w:r>
          </w:p>
          <w:p w14:paraId="4D95A713" w14:textId="1FBA0A14" w:rsidR="00924EAB" w:rsidRDefault="00446D29" w:rsidP="00B0663A">
            <w:pPr>
              <w:pStyle w:val="Akapitzlist"/>
              <w:numPr>
                <w:ilvl w:val="0"/>
                <w:numId w:val="41"/>
              </w:numPr>
              <w:spacing w:line="276" w:lineRule="auto"/>
              <w:jc w:val="both"/>
            </w:pPr>
            <w:r>
              <w:t>nasadzenia dodatkowej</w:t>
            </w:r>
            <w:r w:rsidR="00924EAB">
              <w:t xml:space="preserve"> zieleni;</w:t>
            </w:r>
          </w:p>
          <w:p w14:paraId="013767A3" w14:textId="3282FDEC" w:rsidR="00924EAB" w:rsidRDefault="00924EAB" w:rsidP="00B0663A">
            <w:pPr>
              <w:pStyle w:val="Akapitzlist"/>
              <w:numPr>
                <w:ilvl w:val="0"/>
                <w:numId w:val="41"/>
              </w:numPr>
              <w:spacing w:line="276" w:lineRule="auto"/>
              <w:jc w:val="both"/>
            </w:pPr>
            <w:r>
              <w:t>przygotowanie platform wystawowych na zabytkowe maszyny rolnicze</w:t>
            </w:r>
            <w:r w:rsidR="00CA547A">
              <w:t>;</w:t>
            </w:r>
          </w:p>
          <w:p w14:paraId="458F82A0" w14:textId="19128097" w:rsidR="00924EAB" w:rsidRDefault="00CA547A" w:rsidP="00B0663A">
            <w:pPr>
              <w:pStyle w:val="Akapitzlist"/>
              <w:numPr>
                <w:ilvl w:val="0"/>
                <w:numId w:val="41"/>
              </w:numPr>
              <w:spacing w:line="276" w:lineRule="auto"/>
              <w:jc w:val="both"/>
            </w:pPr>
            <w:r>
              <w:lastRenderedPageBreak/>
              <w:t>p</w:t>
            </w:r>
            <w:r w:rsidR="00924EAB">
              <w:t>ozyskanie i lokalizację maszyn rolniczych na platformach</w:t>
            </w:r>
            <w:r>
              <w:t>;</w:t>
            </w:r>
          </w:p>
          <w:p w14:paraId="0C4B2563" w14:textId="260D347A" w:rsidR="0050653A" w:rsidRPr="00CA547A" w:rsidRDefault="00CA547A" w:rsidP="00B0663A">
            <w:pPr>
              <w:pStyle w:val="Akapitzlist"/>
              <w:numPr>
                <w:ilvl w:val="0"/>
                <w:numId w:val="41"/>
              </w:numPr>
              <w:spacing w:line="276" w:lineRule="auto"/>
              <w:jc w:val="both"/>
            </w:pPr>
            <w:r>
              <w:t>na zagospodarowanej przestrzeni organizowane będą wystawy stałe i czasowe oraz spotkania dla pasjonatów historii.</w:t>
            </w:r>
          </w:p>
        </w:tc>
      </w:tr>
      <w:tr w:rsidR="0050653A" w:rsidRPr="008F08CF" w14:paraId="49D58FC6" w14:textId="77777777" w:rsidTr="002D2649">
        <w:trPr>
          <w:trHeight w:val="340"/>
        </w:trPr>
        <w:tc>
          <w:tcPr>
            <w:tcW w:w="9062" w:type="dxa"/>
            <w:gridSpan w:val="3"/>
            <w:shd w:val="clear" w:color="auto" w:fill="FFFF00"/>
            <w:vAlign w:val="center"/>
          </w:tcPr>
          <w:p w14:paraId="47E225EB"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lastRenderedPageBreak/>
              <w:t>Dostosowanie do osób ze szczególnymi potrzebami</w:t>
            </w:r>
          </w:p>
        </w:tc>
      </w:tr>
      <w:tr w:rsidR="0050653A" w:rsidRPr="004906A6" w14:paraId="1BAC857C" w14:textId="77777777" w:rsidTr="00ED7A38">
        <w:trPr>
          <w:trHeight w:val="1008"/>
        </w:trPr>
        <w:tc>
          <w:tcPr>
            <w:tcW w:w="9062" w:type="dxa"/>
            <w:gridSpan w:val="3"/>
            <w:shd w:val="clear" w:color="auto" w:fill="BACDE0"/>
          </w:tcPr>
          <w:p w14:paraId="20F96BE2" w14:textId="00230298" w:rsidR="0050653A" w:rsidRPr="00924EAB" w:rsidRDefault="00ED7A38" w:rsidP="00ED7A38">
            <w:pPr>
              <w:jc w:val="both"/>
            </w:pPr>
            <w:r>
              <w:t>Realizacja wszystkich modułów projektu zintegrowanego odbędzie się w sposób zapewniający dostępność zarówno na płaszczyźnie inwestycyjnej, jak i nie inwestycyjnej. Podczas realizacji modułów wykorzystane zostaną rozwiązania z zakresu dostępności architektonicznej (m.in. zagospodarowanie terenu w taki sposób, aby umożliwić korzystanie z niego wszystkim mieszkańcom, w tym m.in. osobom ze szczególnymi potrzebami, seniorom) oraz dostępności cyfrowej i informacyjno-komunikacyjnej (m.in. stosowanie rozwiązań pozwalających na uczestnictwo osób o różnych możliwościach, wiedzy oraz różnego rodzaju niepełnosprawnościami – w tym ruchowymi i intelektualnymi.</w:t>
            </w:r>
          </w:p>
        </w:tc>
      </w:tr>
      <w:tr w:rsidR="0050653A" w:rsidRPr="008F08CF" w14:paraId="707F9C92" w14:textId="77777777" w:rsidTr="002D2649">
        <w:trPr>
          <w:trHeight w:val="340"/>
        </w:trPr>
        <w:tc>
          <w:tcPr>
            <w:tcW w:w="9062" w:type="dxa"/>
            <w:gridSpan w:val="3"/>
            <w:shd w:val="clear" w:color="auto" w:fill="FFFF00"/>
            <w:vAlign w:val="center"/>
          </w:tcPr>
          <w:p w14:paraId="4489AB5B" w14:textId="77777777" w:rsidR="0050653A" w:rsidRPr="008F08CF"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Powiązanie przedsięwzięcia z celami rewitalizacji</w:t>
            </w:r>
          </w:p>
        </w:tc>
      </w:tr>
      <w:tr w:rsidR="0050653A" w:rsidRPr="008F08CF" w14:paraId="1EBAA8CA" w14:textId="77777777" w:rsidTr="003E1B9A">
        <w:tc>
          <w:tcPr>
            <w:tcW w:w="9062" w:type="dxa"/>
            <w:gridSpan w:val="3"/>
            <w:shd w:val="clear" w:color="auto" w:fill="BACDE0"/>
          </w:tcPr>
          <w:p w14:paraId="06946989" w14:textId="29146CAC" w:rsidR="0050653A" w:rsidRDefault="00977832" w:rsidP="00390288">
            <w:pPr>
              <w:spacing w:after="100"/>
              <w:jc w:val="both"/>
              <w:rPr>
                <w:rFonts w:asciiTheme="majorHAnsi" w:hAnsiTheme="majorHAnsi" w:cstheme="majorHAnsi"/>
                <w:b/>
                <w:bCs/>
              </w:rPr>
            </w:pPr>
            <w:r>
              <w:rPr>
                <w:rFonts w:asciiTheme="majorHAnsi" w:hAnsiTheme="majorHAnsi" w:cstheme="majorHAnsi"/>
                <w:b/>
                <w:bCs/>
              </w:rPr>
              <w:t>Cel 1: Wysoka jakość usług społecznych</w:t>
            </w:r>
            <w:r w:rsidR="00F5722B">
              <w:rPr>
                <w:rFonts w:asciiTheme="majorHAnsi" w:hAnsiTheme="majorHAnsi" w:cstheme="majorHAnsi"/>
                <w:b/>
                <w:bCs/>
              </w:rPr>
              <w:t xml:space="preserve"> i</w:t>
            </w:r>
            <w:r>
              <w:rPr>
                <w:rFonts w:asciiTheme="majorHAnsi" w:hAnsiTheme="majorHAnsi" w:cstheme="majorHAnsi"/>
                <w:b/>
                <w:bCs/>
              </w:rPr>
              <w:t xml:space="preserve"> zdrowotnych– samorząd w Wiskitkach odpowiada na moje potrzeby</w:t>
            </w:r>
          </w:p>
          <w:p w14:paraId="00AF4ABC" w14:textId="6FD78EF2" w:rsidR="00977832" w:rsidRDefault="00977832" w:rsidP="00390288">
            <w:pPr>
              <w:spacing w:after="100"/>
              <w:jc w:val="both"/>
              <w:rPr>
                <w:rFonts w:asciiTheme="majorHAnsi" w:hAnsiTheme="majorHAnsi" w:cstheme="majorHAnsi"/>
              </w:rPr>
            </w:pPr>
            <w:r>
              <w:rPr>
                <w:rFonts w:asciiTheme="majorHAnsi" w:hAnsiTheme="majorHAnsi" w:cstheme="majorHAnsi"/>
              </w:rPr>
              <w:t>Kierunek 1.1. Aktywizacja osób bezrobotnych</w:t>
            </w:r>
          </w:p>
          <w:p w14:paraId="48B3AF7A" w14:textId="77777777" w:rsidR="00977832" w:rsidRDefault="00977832" w:rsidP="00390288">
            <w:pPr>
              <w:spacing w:after="100"/>
              <w:jc w:val="both"/>
              <w:rPr>
                <w:rFonts w:asciiTheme="majorHAnsi" w:hAnsiTheme="majorHAnsi" w:cstheme="majorHAnsi"/>
              </w:rPr>
            </w:pPr>
            <w:r>
              <w:rPr>
                <w:rFonts w:asciiTheme="majorHAnsi" w:hAnsiTheme="majorHAnsi" w:cstheme="majorHAnsi"/>
              </w:rPr>
              <w:t>Kierunek 1.2. Poprawa warunków życia seniorów</w:t>
            </w:r>
          </w:p>
          <w:p w14:paraId="115CA365" w14:textId="77777777" w:rsidR="00A45F14" w:rsidRDefault="00977832" w:rsidP="00390288">
            <w:pPr>
              <w:spacing w:after="100"/>
              <w:jc w:val="both"/>
              <w:rPr>
                <w:rFonts w:asciiTheme="majorHAnsi" w:hAnsiTheme="majorHAnsi" w:cstheme="majorHAnsi"/>
                <w:b/>
                <w:bCs/>
              </w:rPr>
            </w:pPr>
            <w:r w:rsidRPr="00A45F14">
              <w:rPr>
                <w:rFonts w:asciiTheme="majorHAnsi" w:hAnsiTheme="majorHAnsi" w:cstheme="majorHAnsi"/>
                <w:b/>
                <w:bCs/>
              </w:rPr>
              <w:t xml:space="preserve">Cel 2: Kultura, </w:t>
            </w:r>
            <w:r w:rsidR="00A45F14" w:rsidRPr="00A45F14">
              <w:rPr>
                <w:rFonts w:asciiTheme="majorHAnsi" w:hAnsiTheme="majorHAnsi" w:cstheme="majorHAnsi"/>
                <w:b/>
                <w:bCs/>
              </w:rPr>
              <w:t>rekreacja i wypoczynek – czas wolny spędzam w Wiskitkach</w:t>
            </w:r>
          </w:p>
          <w:p w14:paraId="706A1748" w14:textId="77777777" w:rsidR="00A45F14" w:rsidRDefault="00A45F14" w:rsidP="00390288">
            <w:pPr>
              <w:spacing w:after="100"/>
              <w:jc w:val="both"/>
              <w:rPr>
                <w:rFonts w:asciiTheme="majorHAnsi" w:hAnsiTheme="majorHAnsi" w:cstheme="majorHAnsi"/>
              </w:rPr>
            </w:pPr>
            <w:r>
              <w:rPr>
                <w:rFonts w:asciiTheme="majorHAnsi" w:hAnsiTheme="majorHAnsi" w:cstheme="majorHAnsi"/>
              </w:rPr>
              <w:t>Kierunek 2.1. Adaptacja istniejących obiektów i przestrzeni do nowych funkcji</w:t>
            </w:r>
          </w:p>
          <w:p w14:paraId="0023DEE4" w14:textId="590E6A68" w:rsidR="00A45F14" w:rsidRDefault="00A45F14" w:rsidP="00390288">
            <w:pPr>
              <w:spacing w:after="100"/>
              <w:jc w:val="both"/>
              <w:rPr>
                <w:rFonts w:asciiTheme="majorHAnsi" w:hAnsiTheme="majorHAnsi" w:cstheme="majorHAnsi"/>
                <w:b/>
                <w:bCs/>
              </w:rPr>
            </w:pPr>
            <w:r w:rsidRPr="00A45F14">
              <w:rPr>
                <w:rFonts w:asciiTheme="majorHAnsi" w:hAnsiTheme="majorHAnsi" w:cstheme="majorHAnsi"/>
              </w:rPr>
              <w:t>Kierunek 2.2. Wykorzystanie lokalnego potencjału kult</w:t>
            </w:r>
            <w:r w:rsidR="00F5722B">
              <w:rPr>
                <w:rFonts w:asciiTheme="majorHAnsi" w:hAnsiTheme="majorHAnsi" w:cstheme="majorHAnsi"/>
              </w:rPr>
              <w:t>urowego</w:t>
            </w:r>
          </w:p>
          <w:p w14:paraId="402267CD" w14:textId="77777777" w:rsidR="00A45F14" w:rsidRDefault="00A45F14" w:rsidP="00390288">
            <w:pPr>
              <w:spacing w:after="100"/>
              <w:jc w:val="both"/>
              <w:rPr>
                <w:rFonts w:asciiTheme="majorHAnsi" w:hAnsiTheme="majorHAnsi" w:cstheme="majorHAnsi"/>
              </w:rPr>
            </w:pPr>
            <w:r w:rsidRPr="00A45F14">
              <w:rPr>
                <w:rFonts w:asciiTheme="majorHAnsi" w:hAnsiTheme="majorHAnsi" w:cstheme="majorHAnsi"/>
              </w:rPr>
              <w:t>Kierunek 2.3. Tworzenie miejsc integracji poprawiających kondycję fizyczną i psychiczną mieszkańców oraz służących zacieśnianiu więzi międzypokoleniowych</w:t>
            </w:r>
          </w:p>
          <w:p w14:paraId="56E1ABC4" w14:textId="4F9DE0C5" w:rsidR="00F5722B" w:rsidRDefault="00F5722B" w:rsidP="00390288">
            <w:pPr>
              <w:spacing w:after="100"/>
              <w:jc w:val="both"/>
              <w:rPr>
                <w:rFonts w:asciiTheme="majorHAnsi" w:hAnsiTheme="majorHAnsi" w:cstheme="majorHAnsi"/>
              </w:rPr>
            </w:pPr>
            <w:r>
              <w:rPr>
                <w:rFonts w:asciiTheme="majorHAnsi" w:hAnsiTheme="majorHAnsi" w:cstheme="majorHAnsi"/>
              </w:rPr>
              <w:t>Kierunek 2.5. Wzrost podejmowanych inicjatyw przez lokalne stowarzyszenia i ich wsparcie przez samorząd</w:t>
            </w:r>
          </w:p>
          <w:p w14:paraId="106AD8A0" w14:textId="31C6C201" w:rsidR="00A45F14" w:rsidRDefault="00A45F14" w:rsidP="00390288">
            <w:pPr>
              <w:spacing w:after="100"/>
              <w:jc w:val="both"/>
              <w:rPr>
                <w:rFonts w:asciiTheme="majorHAnsi" w:hAnsiTheme="majorHAnsi" w:cstheme="majorHAnsi"/>
                <w:b/>
                <w:bCs/>
              </w:rPr>
            </w:pPr>
            <w:r w:rsidRPr="00A45F14">
              <w:rPr>
                <w:rFonts w:asciiTheme="majorHAnsi" w:hAnsiTheme="majorHAnsi" w:cstheme="majorHAnsi"/>
                <w:b/>
                <w:bCs/>
              </w:rPr>
              <w:t>Cel 3: Wiskitki bezpieczne i w zgodzie z naturą – tu czuję się komfortowo</w:t>
            </w:r>
          </w:p>
          <w:p w14:paraId="0F327B8E" w14:textId="5C0325B8" w:rsidR="00977832" w:rsidRPr="00A45F14" w:rsidRDefault="00A45F14" w:rsidP="00390288">
            <w:pPr>
              <w:spacing w:after="100"/>
              <w:jc w:val="both"/>
              <w:rPr>
                <w:rFonts w:asciiTheme="majorHAnsi" w:hAnsiTheme="majorHAnsi" w:cstheme="majorHAnsi"/>
              </w:rPr>
            </w:pPr>
            <w:r>
              <w:rPr>
                <w:rFonts w:asciiTheme="majorHAnsi" w:hAnsiTheme="majorHAnsi" w:cstheme="majorHAnsi"/>
              </w:rPr>
              <w:t>Kierunek 3.2</w:t>
            </w:r>
            <w:r w:rsidR="00106F32">
              <w:rPr>
                <w:rFonts w:asciiTheme="majorHAnsi" w:hAnsiTheme="majorHAnsi" w:cstheme="majorHAnsi"/>
              </w:rPr>
              <w:t>.</w:t>
            </w:r>
            <w:r>
              <w:rPr>
                <w:rFonts w:asciiTheme="majorHAnsi" w:hAnsiTheme="majorHAnsi" w:cstheme="majorHAnsi"/>
              </w:rPr>
              <w:t xml:space="preserve"> Poprawa jakości środowiska przyrodniczego poprzez zwiększenie udziału powierzchni biologicznie czynnej i kształtowanie postaw proekologicznych wśród mieszkańców</w:t>
            </w:r>
          </w:p>
        </w:tc>
      </w:tr>
      <w:tr w:rsidR="0050653A" w:rsidRPr="008F08CF" w14:paraId="2534DB4C" w14:textId="77777777" w:rsidTr="002D2649">
        <w:trPr>
          <w:trHeight w:val="340"/>
        </w:trPr>
        <w:tc>
          <w:tcPr>
            <w:tcW w:w="9062" w:type="dxa"/>
            <w:gridSpan w:val="3"/>
            <w:shd w:val="clear" w:color="auto" w:fill="FFFF00"/>
            <w:vAlign w:val="center"/>
          </w:tcPr>
          <w:p w14:paraId="79EA1BAE"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Ramy realizacji przedsięwzięcia</w:t>
            </w:r>
          </w:p>
        </w:tc>
      </w:tr>
      <w:tr w:rsidR="0050653A" w:rsidRPr="008F08CF" w14:paraId="442FA0EC" w14:textId="77777777" w:rsidTr="002D2649">
        <w:trPr>
          <w:trHeight w:val="340"/>
        </w:trPr>
        <w:tc>
          <w:tcPr>
            <w:tcW w:w="3020" w:type="dxa"/>
            <w:shd w:val="clear" w:color="auto" w:fill="FFFF00"/>
            <w:vAlign w:val="center"/>
          </w:tcPr>
          <w:p w14:paraId="77CDBA76"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Szacowana wartość przedsięwzięcia</w:t>
            </w:r>
          </w:p>
        </w:tc>
        <w:tc>
          <w:tcPr>
            <w:tcW w:w="3021" w:type="dxa"/>
            <w:shd w:val="clear" w:color="auto" w:fill="FFFF00"/>
            <w:vAlign w:val="center"/>
          </w:tcPr>
          <w:p w14:paraId="2A77487D"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Możliwe źródła finansowania</w:t>
            </w:r>
          </w:p>
        </w:tc>
        <w:tc>
          <w:tcPr>
            <w:tcW w:w="3021" w:type="dxa"/>
            <w:shd w:val="clear" w:color="auto" w:fill="FFFF00"/>
            <w:vAlign w:val="center"/>
          </w:tcPr>
          <w:p w14:paraId="3D24B48F"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Ramy czasowe realizacji przedsięwzięcia</w:t>
            </w:r>
          </w:p>
        </w:tc>
      </w:tr>
      <w:tr w:rsidR="0050653A" w:rsidRPr="008F08CF" w14:paraId="3E59966A" w14:textId="77777777" w:rsidTr="003E1B9A">
        <w:tc>
          <w:tcPr>
            <w:tcW w:w="3020" w:type="dxa"/>
            <w:shd w:val="clear" w:color="auto" w:fill="BACDE0"/>
            <w:vAlign w:val="center"/>
          </w:tcPr>
          <w:p w14:paraId="46C80738" w14:textId="6AED414D"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Moduł I: 1</w:t>
            </w:r>
            <w:r w:rsidR="00D45EFC">
              <w:rPr>
                <w:rFonts w:asciiTheme="majorHAnsi" w:hAnsiTheme="majorHAnsi" w:cstheme="majorHAnsi"/>
              </w:rPr>
              <w:t>.</w:t>
            </w:r>
            <w:r w:rsidRPr="00924EAB">
              <w:rPr>
                <w:rFonts w:asciiTheme="majorHAnsi" w:hAnsiTheme="majorHAnsi" w:cstheme="majorHAnsi"/>
              </w:rPr>
              <w:t>500.000,00 zł</w:t>
            </w:r>
          </w:p>
          <w:p w14:paraId="02C9DA45" w14:textId="77777777" w:rsid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Moduł II: 4.000.000,00 zł</w:t>
            </w:r>
          </w:p>
          <w:p w14:paraId="2534F4CF" w14:textId="5C4542C4" w:rsidR="00924EAB" w:rsidRPr="00924EAB" w:rsidRDefault="00924EAB" w:rsidP="00924EAB">
            <w:pPr>
              <w:spacing w:before="100" w:after="100"/>
              <w:jc w:val="center"/>
              <w:rPr>
                <w:rFonts w:asciiTheme="majorHAnsi" w:hAnsiTheme="majorHAnsi" w:cstheme="majorHAnsi"/>
              </w:rPr>
            </w:pPr>
            <w:r>
              <w:rPr>
                <w:rFonts w:asciiTheme="majorHAnsi" w:hAnsiTheme="majorHAnsi" w:cstheme="majorHAnsi"/>
              </w:rPr>
              <w:t>Moduł III: 500.000,00 zł</w:t>
            </w:r>
          </w:p>
          <w:p w14:paraId="14C74443" w14:textId="77777777"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Łącznie: 6.000.000,00 zł</w:t>
            </w:r>
          </w:p>
          <w:p w14:paraId="0B067195" w14:textId="3B9284DA" w:rsidR="0050653A" w:rsidRPr="008F08CF" w:rsidRDefault="00924EAB" w:rsidP="00924EAB">
            <w:pPr>
              <w:spacing w:before="100" w:after="100"/>
              <w:jc w:val="center"/>
              <w:rPr>
                <w:rFonts w:asciiTheme="majorHAnsi" w:hAnsiTheme="majorHAnsi" w:cstheme="majorHAnsi"/>
                <w:u w:val="single"/>
              </w:rPr>
            </w:pPr>
            <w:r w:rsidRPr="00924EAB">
              <w:rPr>
                <w:rFonts w:asciiTheme="majorHAnsi" w:hAnsiTheme="majorHAnsi" w:cstheme="majorHAnsi"/>
              </w:rPr>
              <w:t>(szczegółowe kwoty podane zostaną na etapie opracowania dokumentacji projektowej)</w:t>
            </w:r>
          </w:p>
        </w:tc>
        <w:tc>
          <w:tcPr>
            <w:tcW w:w="3021" w:type="dxa"/>
            <w:shd w:val="clear" w:color="auto" w:fill="BACDE0"/>
            <w:vAlign w:val="center"/>
          </w:tcPr>
          <w:p w14:paraId="255DEC6D" w14:textId="77777777"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 Budżet Gminy Wiskitki</w:t>
            </w:r>
          </w:p>
          <w:p w14:paraId="62FBA920" w14:textId="20A9E06E" w:rsidR="0050653A" w:rsidRPr="008F08CF" w:rsidRDefault="00924EAB" w:rsidP="00924EAB">
            <w:pPr>
              <w:spacing w:before="100" w:after="100"/>
              <w:jc w:val="center"/>
              <w:rPr>
                <w:rFonts w:asciiTheme="majorHAnsi" w:hAnsiTheme="majorHAnsi" w:cstheme="majorHAnsi"/>
                <w:u w:val="single"/>
              </w:rPr>
            </w:pPr>
            <w:r w:rsidRPr="00924EAB">
              <w:rPr>
                <w:rFonts w:asciiTheme="majorHAnsi" w:hAnsiTheme="majorHAnsi" w:cstheme="majorHAnsi"/>
              </w:rPr>
              <w:t xml:space="preserve">- </w:t>
            </w:r>
            <w:r w:rsidR="00D3018D" w:rsidRPr="00D3018D">
              <w:rPr>
                <w:rFonts w:asciiTheme="majorHAnsi" w:hAnsiTheme="majorHAnsi" w:cstheme="majorHAnsi"/>
              </w:rPr>
              <w:t>Środki zewnętrzne (w tym m.in.: fundusze europejskie w szczególności środki FEM 2021-2027, dotacje krajowe</w:t>
            </w:r>
            <w:r w:rsidR="006E3851">
              <w:rPr>
                <w:rFonts w:asciiTheme="majorHAnsi" w:hAnsiTheme="majorHAnsi" w:cstheme="majorHAnsi"/>
              </w:rPr>
              <w:t xml:space="preserve"> </w:t>
            </w:r>
            <w:r w:rsidR="006E3851" w:rsidRPr="006E3851">
              <w:rPr>
                <w:rFonts w:asciiTheme="majorHAnsi" w:hAnsiTheme="majorHAnsi" w:cstheme="majorHAnsi"/>
              </w:rPr>
              <w:t>(w tym m.in. środki z Programu Inwestycji Strategicznych Polski Ład)</w:t>
            </w:r>
            <w:r w:rsidR="00D3018D" w:rsidRPr="00D3018D">
              <w:rPr>
                <w:rFonts w:asciiTheme="majorHAnsi" w:hAnsiTheme="majorHAnsi" w:cstheme="majorHAnsi"/>
              </w:rPr>
              <w:t>, środki własne partnerów, pożyczki, kredyty, WFOŚiGW oraz NFOŚiGW, PPP, środki Konserwatora Zabytków)</w:t>
            </w:r>
          </w:p>
        </w:tc>
        <w:tc>
          <w:tcPr>
            <w:tcW w:w="3021" w:type="dxa"/>
            <w:shd w:val="clear" w:color="auto" w:fill="BACDE0"/>
            <w:vAlign w:val="center"/>
          </w:tcPr>
          <w:p w14:paraId="52BE0C52" w14:textId="242E5EC7"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Moduł I: 2026-203</w:t>
            </w:r>
            <w:r w:rsidR="00616789">
              <w:rPr>
                <w:rFonts w:asciiTheme="majorHAnsi" w:hAnsiTheme="majorHAnsi" w:cstheme="majorHAnsi"/>
              </w:rPr>
              <w:t>3</w:t>
            </w:r>
          </w:p>
          <w:p w14:paraId="5FEB86AB" w14:textId="779960B1"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Moduł II: 202</w:t>
            </w:r>
            <w:r w:rsidR="00922854">
              <w:rPr>
                <w:rFonts w:asciiTheme="majorHAnsi" w:hAnsiTheme="majorHAnsi" w:cstheme="majorHAnsi"/>
              </w:rPr>
              <w:t>5</w:t>
            </w:r>
            <w:r w:rsidRPr="00924EAB">
              <w:rPr>
                <w:rFonts w:asciiTheme="majorHAnsi" w:hAnsiTheme="majorHAnsi" w:cstheme="majorHAnsi"/>
              </w:rPr>
              <w:t>-202</w:t>
            </w:r>
            <w:r w:rsidR="00922854">
              <w:rPr>
                <w:rFonts w:asciiTheme="majorHAnsi" w:hAnsiTheme="majorHAnsi" w:cstheme="majorHAnsi"/>
              </w:rPr>
              <w:t>6</w:t>
            </w:r>
          </w:p>
          <w:p w14:paraId="461C14DF" w14:textId="3574CD97" w:rsidR="0050653A" w:rsidRPr="008F08CF" w:rsidRDefault="00924EAB" w:rsidP="00924EAB">
            <w:pPr>
              <w:spacing w:before="100" w:after="100"/>
              <w:jc w:val="center"/>
              <w:rPr>
                <w:rFonts w:asciiTheme="majorHAnsi" w:hAnsiTheme="majorHAnsi" w:cstheme="majorHAnsi"/>
                <w:u w:val="single"/>
              </w:rPr>
            </w:pPr>
            <w:r w:rsidRPr="00924EAB">
              <w:rPr>
                <w:rFonts w:asciiTheme="majorHAnsi" w:hAnsiTheme="majorHAnsi" w:cstheme="majorHAnsi"/>
              </w:rPr>
              <w:t>Moduł III: 202</w:t>
            </w:r>
            <w:r w:rsidR="00922854">
              <w:rPr>
                <w:rFonts w:asciiTheme="majorHAnsi" w:hAnsiTheme="majorHAnsi" w:cstheme="majorHAnsi"/>
              </w:rPr>
              <w:t>6</w:t>
            </w:r>
            <w:r w:rsidRPr="00924EAB">
              <w:rPr>
                <w:rFonts w:asciiTheme="majorHAnsi" w:hAnsiTheme="majorHAnsi" w:cstheme="majorHAnsi"/>
              </w:rPr>
              <w:t>-202</w:t>
            </w:r>
            <w:r w:rsidR="00922854">
              <w:rPr>
                <w:rFonts w:asciiTheme="majorHAnsi" w:hAnsiTheme="majorHAnsi" w:cstheme="majorHAnsi"/>
              </w:rPr>
              <w:t>7</w:t>
            </w:r>
          </w:p>
        </w:tc>
      </w:tr>
      <w:tr w:rsidR="0050653A" w:rsidRPr="008F08CF" w14:paraId="3898D040" w14:textId="77777777" w:rsidTr="002D2649">
        <w:trPr>
          <w:trHeight w:val="340"/>
        </w:trPr>
        <w:tc>
          <w:tcPr>
            <w:tcW w:w="9062" w:type="dxa"/>
            <w:gridSpan w:val="3"/>
            <w:shd w:val="clear" w:color="auto" w:fill="FFFF00"/>
            <w:vAlign w:val="center"/>
          </w:tcPr>
          <w:p w14:paraId="0DEC2D76" w14:textId="77777777" w:rsidR="0050653A" w:rsidRPr="008F08CF" w:rsidRDefault="0050653A" w:rsidP="003E1B9A">
            <w:pPr>
              <w:spacing w:before="100" w:after="100"/>
              <w:jc w:val="center"/>
              <w:rPr>
                <w:rFonts w:asciiTheme="majorHAnsi" w:hAnsiTheme="majorHAnsi" w:cstheme="majorHAnsi"/>
                <w:b/>
                <w:bCs/>
                <w:color w:val="FFFFFF" w:themeColor="background1"/>
              </w:rPr>
            </w:pPr>
            <w:r w:rsidRPr="002D2649">
              <w:rPr>
                <w:rFonts w:asciiTheme="majorHAnsi" w:hAnsiTheme="majorHAnsi" w:cstheme="majorHAnsi"/>
                <w:b/>
                <w:bCs/>
              </w:rPr>
              <w:t>Prognozowane rezultaty wraz ze sposobem ich oceny w odniesieniu do celów rewitalizacji</w:t>
            </w:r>
          </w:p>
        </w:tc>
      </w:tr>
      <w:tr w:rsidR="0050653A" w:rsidRPr="002712D7" w14:paraId="59196F33" w14:textId="77777777" w:rsidTr="003E1B9A">
        <w:trPr>
          <w:trHeight w:val="2687"/>
        </w:trPr>
        <w:tc>
          <w:tcPr>
            <w:tcW w:w="9062" w:type="dxa"/>
            <w:gridSpan w:val="3"/>
            <w:shd w:val="clear" w:color="auto" w:fill="BACDE0"/>
          </w:tcPr>
          <w:p w14:paraId="2C6DCC82" w14:textId="2C568A4A" w:rsidR="00924EAB" w:rsidRDefault="002108DB" w:rsidP="00924EAB">
            <w:pPr>
              <w:pStyle w:val="Akapitzlist"/>
              <w:numPr>
                <w:ilvl w:val="0"/>
                <w:numId w:val="5"/>
              </w:numPr>
              <w:spacing w:line="276" w:lineRule="auto"/>
              <w:jc w:val="both"/>
            </w:pPr>
            <w:r>
              <w:lastRenderedPageBreak/>
              <w:t>s</w:t>
            </w:r>
            <w:r w:rsidR="00924EAB">
              <w:t>tworzenie nowego miejsca oferującego kompleksowe usługi kulturalne;</w:t>
            </w:r>
          </w:p>
          <w:p w14:paraId="0B4B6229" w14:textId="25E287D6" w:rsidR="00924EAB" w:rsidRDefault="002108DB" w:rsidP="00924EAB">
            <w:pPr>
              <w:pStyle w:val="Akapitzlist"/>
              <w:numPr>
                <w:ilvl w:val="0"/>
                <w:numId w:val="5"/>
              </w:numPr>
              <w:spacing w:line="276" w:lineRule="auto"/>
              <w:jc w:val="both"/>
            </w:pPr>
            <w:r>
              <w:t>z</w:t>
            </w:r>
            <w:r w:rsidR="00924EAB">
              <w:t>większenie atrakcyjności turystycznej Wiskitek;</w:t>
            </w:r>
          </w:p>
          <w:p w14:paraId="66016495" w14:textId="56E9B153" w:rsidR="00924EAB" w:rsidRDefault="002108DB" w:rsidP="00924EAB">
            <w:pPr>
              <w:pStyle w:val="Akapitzlist"/>
              <w:numPr>
                <w:ilvl w:val="0"/>
                <w:numId w:val="5"/>
              </w:numPr>
              <w:spacing w:line="276" w:lineRule="auto"/>
              <w:jc w:val="both"/>
            </w:pPr>
            <w:r>
              <w:t>p</w:t>
            </w:r>
            <w:r w:rsidR="00924EAB">
              <w:t>oprawa stanu technicznego kompleksu młyna;</w:t>
            </w:r>
          </w:p>
          <w:p w14:paraId="5E7C8FFA" w14:textId="0741ECE2" w:rsidR="00924EAB" w:rsidRDefault="002108DB" w:rsidP="00924EAB">
            <w:pPr>
              <w:pStyle w:val="Akapitzlist"/>
              <w:numPr>
                <w:ilvl w:val="0"/>
                <w:numId w:val="5"/>
              </w:numPr>
              <w:spacing w:line="276" w:lineRule="auto"/>
              <w:jc w:val="both"/>
            </w:pPr>
            <w:r>
              <w:t>n</w:t>
            </w:r>
            <w:r w:rsidR="00924EAB">
              <w:t>adanie nowych funkcji kompleksu młyna</w:t>
            </w:r>
          </w:p>
          <w:p w14:paraId="6BAC6094" w14:textId="55054A49" w:rsidR="00924EAB" w:rsidRDefault="002108DB" w:rsidP="00924EAB">
            <w:pPr>
              <w:pStyle w:val="Akapitzlist"/>
              <w:numPr>
                <w:ilvl w:val="0"/>
                <w:numId w:val="5"/>
              </w:numPr>
              <w:spacing w:line="276" w:lineRule="auto"/>
              <w:jc w:val="both"/>
            </w:pPr>
            <w:r>
              <w:t>z</w:t>
            </w:r>
            <w:r w:rsidR="00924EAB">
              <w:t>agospodarowanie terenu nad rzeką Pisią Gągoliną;</w:t>
            </w:r>
          </w:p>
          <w:p w14:paraId="4F020A25" w14:textId="58702382" w:rsidR="00924EAB" w:rsidRDefault="002108DB" w:rsidP="00924EAB">
            <w:pPr>
              <w:pStyle w:val="Akapitzlist"/>
              <w:numPr>
                <w:ilvl w:val="0"/>
                <w:numId w:val="5"/>
              </w:numPr>
              <w:spacing w:line="276" w:lineRule="auto"/>
              <w:jc w:val="both"/>
            </w:pPr>
            <w:r>
              <w:t>p</w:t>
            </w:r>
            <w:r w:rsidR="00924EAB">
              <w:t>owstanie nowych stanowisk zajmujących się zarządzaniem kompleksu – nowe miejsca pracy;</w:t>
            </w:r>
          </w:p>
          <w:p w14:paraId="3DC02CDB" w14:textId="1B0965EF" w:rsidR="0050653A" w:rsidRDefault="002108DB" w:rsidP="00924EAB">
            <w:pPr>
              <w:pStyle w:val="Akapitzlist"/>
              <w:numPr>
                <w:ilvl w:val="0"/>
                <w:numId w:val="5"/>
              </w:numPr>
              <w:spacing w:before="100" w:after="100"/>
              <w:jc w:val="both"/>
              <w:rPr>
                <w:rFonts w:asciiTheme="majorHAnsi" w:hAnsiTheme="majorHAnsi" w:cstheme="majorHAnsi"/>
              </w:rPr>
            </w:pPr>
            <w:r>
              <w:rPr>
                <w:rFonts w:asciiTheme="majorHAnsi" w:hAnsiTheme="majorHAnsi" w:cstheme="majorHAnsi"/>
              </w:rPr>
              <w:t>zwiększenie poziomu integracji mieszkańców;</w:t>
            </w:r>
          </w:p>
          <w:p w14:paraId="39D836CE" w14:textId="434B4CBB" w:rsidR="00577869" w:rsidRDefault="00577869" w:rsidP="00924EAB">
            <w:pPr>
              <w:pStyle w:val="Akapitzlist"/>
              <w:numPr>
                <w:ilvl w:val="0"/>
                <w:numId w:val="5"/>
              </w:numPr>
              <w:spacing w:before="100" w:after="100"/>
              <w:jc w:val="both"/>
              <w:rPr>
                <w:rFonts w:asciiTheme="majorHAnsi" w:hAnsiTheme="majorHAnsi" w:cstheme="majorHAnsi"/>
              </w:rPr>
            </w:pPr>
            <w:r>
              <w:rPr>
                <w:rFonts w:asciiTheme="majorHAnsi" w:hAnsiTheme="majorHAnsi" w:cstheme="majorHAnsi"/>
              </w:rPr>
              <w:t>aktywizacja osób bezrobotnych;</w:t>
            </w:r>
          </w:p>
          <w:p w14:paraId="6B2CF89B" w14:textId="77777777" w:rsidR="002108DB" w:rsidRDefault="002108DB" w:rsidP="00924EAB">
            <w:pPr>
              <w:pStyle w:val="Akapitzlist"/>
              <w:numPr>
                <w:ilvl w:val="0"/>
                <w:numId w:val="5"/>
              </w:numPr>
              <w:spacing w:before="100" w:after="100"/>
              <w:jc w:val="both"/>
              <w:rPr>
                <w:rFonts w:asciiTheme="majorHAnsi" w:hAnsiTheme="majorHAnsi" w:cstheme="majorHAnsi"/>
              </w:rPr>
            </w:pPr>
            <w:r>
              <w:rPr>
                <w:rFonts w:asciiTheme="majorHAnsi" w:hAnsiTheme="majorHAnsi" w:cstheme="majorHAnsi"/>
              </w:rPr>
              <w:t>wzmacnianie więzi międzypokoleniowych</w:t>
            </w:r>
            <w:r w:rsidR="003C1E77">
              <w:rPr>
                <w:rFonts w:asciiTheme="majorHAnsi" w:hAnsiTheme="majorHAnsi" w:cstheme="majorHAnsi"/>
              </w:rPr>
              <w:t>;</w:t>
            </w:r>
          </w:p>
          <w:p w14:paraId="79053D9B" w14:textId="58224ECA" w:rsidR="003C1E77" w:rsidRPr="002712D7" w:rsidRDefault="003C1E77" w:rsidP="00924EAB">
            <w:pPr>
              <w:pStyle w:val="Akapitzlist"/>
              <w:numPr>
                <w:ilvl w:val="0"/>
                <w:numId w:val="5"/>
              </w:numPr>
              <w:spacing w:before="100" w:after="100"/>
              <w:jc w:val="both"/>
              <w:rPr>
                <w:rFonts w:asciiTheme="majorHAnsi" w:hAnsiTheme="majorHAnsi" w:cstheme="majorHAnsi"/>
              </w:rPr>
            </w:pPr>
            <w:r>
              <w:rPr>
                <w:rFonts w:asciiTheme="majorHAnsi" w:hAnsiTheme="majorHAnsi" w:cstheme="majorHAnsi"/>
              </w:rPr>
              <w:t>zwiększenie udziału powierzchni biologicznie czynnej.</w:t>
            </w:r>
          </w:p>
        </w:tc>
      </w:tr>
      <w:tr w:rsidR="0050653A" w:rsidRPr="008F08CF" w14:paraId="1C47CF6A" w14:textId="77777777" w:rsidTr="002D2649">
        <w:trPr>
          <w:trHeight w:val="340"/>
        </w:trPr>
        <w:tc>
          <w:tcPr>
            <w:tcW w:w="3020" w:type="dxa"/>
            <w:shd w:val="clear" w:color="auto" w:fill="FFFF00"/>
            <w:vAlign w:val="center"/>
          </w:tcPr>
          <w:p w14:paraId="3FCBD62A"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Wskaźniki produktu</w:t>
            </w:r>
          </w:p>
        </w:tc>
        <w:tc>
          <w:tcPr>
            <w:tcW w:w="3021" w:type="dxa"/>
            <w:shd w:val="clear" w:color="auto" w:fill="FFFF00"/>
            <w:vAlign w:val="center"/>
          </w:tcPr>
          <w:p w14:paraId="09E3CC8C"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Wartość</w:t>
            </w:r>
          </w:p>
        </w:tc>
        <w:tc>
          <w:tcPr>
            <w:tcW w:w="3021" w:type="dxa"/>
            <w:shd w:val="clear" w:color="auto" w:fill="FFFF00"/>
            <w:vAlign w:val="center"/>
          </w:tcPr>
          <w:p w14:paraId="032ACEAF"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Sposób oceny i źródło danych</w:t>
            </w:r>
          </w:p>
        </w:tc>
      </w:tr>
      <w:tr w:rsidR="0050653A" w:rsidRPr="00220C04" w14:paraId="3AA093A1" w14:textId="77777777" w:rsidTr="003E1B9A">
        <w:trPr>
          <w:trHeight w:val="340"/>
        </w:trPr>
        <w:tc>
          <w:tcPr>
            <w:tcW w:w="3020" w:type="dxa"/>
            <w:shd w:val="clear" w:color="auto" w:fill="BACDE0"/>
            <w:vAlign w:val="center"/>
          </w:tcPr>
          <w:p w14:paraId="09ECE610" w14:textId="63339863" w:rsidR="0050653A" w:rsidRPr="00220C04" w:rsidRDefault="00924EAB" w:rsidP="003E1B9A">
            <w:pPr>
              <w:spacing w:before="100" w:after="100"/>
              <w:jc w:val="center"/>
              <w:rPr>
                <w:rFonts w:asciiTheme="majorHAnsi" w:hAnsiTheme="majorHAnsi" w:cstheme="majorHAnsi"/>
              </w:rPr>
            </w:pPr>
            <w:r>
              <w:t>Powierzchnia udostępnionej powierzchni (Muzeum Młyna, Muzeum Regionalne, Centrum Kultury, Park Maszyn Rolniczych)</w:t>
            </w:r>
          </w:p>
        </w:tc>
        <w:tc>
          <w:tcPr>
            <w:tcW w:w="3021" w:type="dxa"/>
            <w:shd w:val="clear" w:color="auto" w:fill="BACDE0"/>
            <w:vAlign w:val="center"/>
          </w:tcPr>
          <w:p w14:paraId="01A6C31A" w14:textId="12BD8071"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318 m</w:t>
            </w:r>
            <w:r w:rsidR="00B44709">
              <w:rPr>
                <w:rFonts w:asciiTheme="majorHAnsi" w:hAnsiTheme="majorHAnsi" w:cstheme="majorHAnsi"/>
                <w:vertAlign w:val="superscript"/>
              </w:rPr>
              <w:t>2</w:t>
            </w:r>
            <w:r w:rsidRPr="00924EAB">
              <w:rPr>
                <w:rFonts w:asciiTheme="majorHAnsi" w:hAnsiTheme="majorHAnsi" w:cstheme="majorHAnsi"/>
              </w:rPr>
              <w:t xml:space="preserve"> (Muzeum Młyna)</w:t>
            </w:r>
          </w:p>
          <w:p w14:paraId="75976684" w14:textId="7C90204D"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450 m</w:t>
            </w:r>
            <w:r w:rsidR="00B44709">
              <w:rPr>
                <w:rFonts w:asciiTheme="majorHAnsi" w:hAnsiTheme="majorHAnsi" w:cstheme="majorHAnsi"/>
                <w:vertAlign w:val="superscript"/>
              </w:rPr>
              <w:t>2</w:t>
            </w:r>
            <w:r w:rsidRPr="00924EAB">
              <w:rPr>
                <w:rFonts w:asciiTheme="majorHAnsi" w:hAnsiTheme="majorHAnsi" w:cstheme="majorHAnsi"/>
              </w:rPr>
              <w:t xml:space="preserve"> (Muzeum Regionalne)</w:t>
            </w:r>
          </w:p>
          <w:p w14:paraId="4C44C2A3" w14:textId="2CBE6C9C" w:rsidR="00924EAB" w:rsidRPr="00924EAB" w:rsidRDefault="00924EAB" w:rsidP="00924EAB">
            <w:pPr>
              <w:spacing w:before="100" w:after="100"/>
              <w:jc w:val="center"/>
              <w:rPr>
                <w:rFonts w:asciiTheme="majorHAnsi" w:hAnsiTheme="majorHAnsi" w:cstheme="majorHAnsi"/>
              </w:rPr>
            </w:pPr>
            <w:r w:rsidRPr="00924EAB">
              <w:rPr>
                <w:rFonts w:asciiTheme="majorHAnsi" w:hAnsiTheme="majorHAnsi" w:cstheme="majorHAnsi"/>
              </w:rPr>
              <w:t>404 m</w:t>
            </w:r>
            <w:r w:rsidR="00B44709">
              <w:rPr>
                <w:rFonts w:asciiTheme="majorHAnsi" w:hAnsiTheme="majorHAnsi" w:cstheme="majorHAnsi"/>
                <w:vertAlign w:val="superscript"/>
              </w:rPr>
              <w:t>2</w:t>
            </w:r>
            <w:r w:rsidRPr="00924EAB">
              <w:rPr>
                <w:rFonts w:asciiTheme="majorHAnsi" w:hAnsiTheme="majorHAnsi" w:cstheme="majorHAnsi"/>
              </w:rPr>
              <w:t xml:space="preserve"> (Centrum Kultury)</w:t>
            </w:r>
          </w:p>
          <w:p w14:paraId="6042A20B" w14:textId="219A82FB" w:rsidR="0050653A" w:rsidRPr="00220C04" w:rsidRDefault="00924EAB" w:rsidP="00924EAB">
            <w:pPr>
              <w:spacing w:before="100" w:after="100"/>
              <w:jc w:val="center"/>
              <w:rPr>
                <w:rFonts w:asciiTheme="majorHAnsi" w:hAnsiTheme="majorHAnsi" w:cstheme="majorHAnsi"/>
              </w:rPr>
            </w:pPr>
            <w:r w:rsidRPr="00924EAB">
              <w:rPr>
                <w:rFonts w:asciiTheme="majorHAnsi" w:hAnsiTheme="majorHAnsi" w:cstheme="majorHAnsi"/>
              </w:rPr>
              <w:t>6500 m</w:t>
            </w:r>
            <w:r w:rsidR="00B44709">
              <w:rPr>
                <w:rFonts w:asciiTheme="majorHAnsi" w:hAnsiTheme="majorHAnsi" w:cstheme="majorHAnsi"/>
                <w:vertAlign w:val="superscript"/>
              </w:rPr>
              <w:t>2</w:t>
            </w:r>
            <w:r w:rsidRPr="00924EAB">
              <w:rPr>
                <w:rFonts w:asciiTheme="majorHAnsi" w:hAnsiTheme="majorHAnsi" w:cstheme="majorHAnsi"/>
              </w:rPr>
              <w:t xml:space="preserve"> (Park Maszyn Rolniczych)</w:t>
            </w:r>
          </w:p>
        </w:tc>
        <w:tc>
          <w:tcPr>
            <w:tcW w:w="3021" w:type="dxa"/>
            <w:shd w:val="clear" w:color="auto" w:fill="BACDE0"/>
            <w:vAlign w:val="center"/>
          </w:tcPr>
          <w:p w14:paraId="774F5C9B" w14:textId="57A90C94" w:rsidR="0050653A" w:rsidRPr="00220C04" w:rsidRDefault="00924EAB" w:rsidP="003E1B9A">
            <w:pPr>
              <w:spacing w:before="100" w:after="100"/>
              <w:jc w:val="center"/>
              <w:rPr>
                <w:rFonts w:asciiTheme="majorHAnsi" w:hAnsiTheme="majorHAnsi" w:cstheme="majorHAnsi"/>
              </w:rPr>
            </w:pPr>
            <w:r>
              <w:t>Protokół odbioru</w:t>
            </w:r>
          </w:p>
        </w:tc>
      </w:tr>
      <w:tr w:rsidR="0050653A" w:rsidRPr="00220C04" w14:paraId="775343DC" w14:textId="77777777" w:rsidTr="003E1B9A">
        <w:trPr>
          <w:trHeight w:val="340"/>
        </w:trPr>
        <w:tc>
          <w:tcPr>
            <w:tcW w:w="3020" w:type="dxa"/>
            <w:shd w:val="clear" w:color="auto" w:fill="BACDE0"/>
            <w:vAlign w:val="center"/>
          </w:tcPr>
          <w:p w14:paraId="3D4C61ED" w14:textId="069126A6" w:rsidR="0050653A" w:rsidRPr="00220C04" w:rsidRDefault="00924EAB" w:rsidP="003E1B9A">
            <w:pPr>
              <w:spacing w:before="100" w:after="100"/>
              <w:jc w:val="center"/>
              <w:rPr>
                <w:rFonts w:asciiTheme="majorHAnsi" w:hAnsiTheme="majorHAnsi" w:cstheme="majorHAnsi"/>
              </w:rPr>
            </w:pPr>
            <w:r>
              <w:t>Liczba zorganizowanych wydarzeń w ciągu roku</w:t>
            </w:r>
          </w:p>
        </w:tc>
        <w:tc>
          <w:tcPr>
            <w:tcW w:w="3021" w:type="dxa"/>
            <w:shd w:val="clear" w:color="auto" w:fill="BACDE0"/>
            <w:vAlign w:val="center"/>
          </w:tcPr>
          <w:p w14:paraId="3655A427" w14:textId="7B1E8759" w:rsidR="0050653A" w:rsidRPr="00220C04" w:rsidRDefault="00924EAB" w:rsidP="003E1B9A">
            <w:pPr>
              <w:spacing w:before="100" w:after="100"/>
              <w:jc w:val="center"/>
              <w:rPr>
                <w:rFonts w:asciiTheme="majorHAnsi" w:hAnsiTheme="majorHAnsi" w:cstheme="majorHAnsi"/>
              </w:rPr>
            </w:pPr>
            <w:r>
              <w:t>60 szt./rok</w:t>
            </w:r>
          </w:p>
        </w:tc>
        <w:tc>
          <w:tcPr>
            <w:tcW w:w="3021" w:type="dxa"/>
            <w:shd w:val="clear" w:color="auto" w:fill="BACDE0"/>
            <w:vAlign w:val="center"/>
          </w:tcPr>
          <w:p w14:paraId="0E874AF5" w14:textId="07BCB77C" w:rsidR="0050653A" w:rsidRPr="00220C04" w:rsidRDefault="00924EAB" w:rsidP="003E1B9A">
            <w:pPr>
              <w:spacing w:before="100" w:after="100"/>
              <w:jc w:val="center"/>
              <w:rPr>
                <w:rFonts w:asciiTheme="majorHAnsi" w:hAnsiTheme="majorHAnsi" w:cstheme="majorHAnsi"/>
              </w:rPr>
            </w:pPr>
            <w:r>
              <w:t>Dane Muzeów/Centrum Kultury</w:t>
            </w:r>
          </w:p>
        </w:tc>
      </w:tr>
      <w:tr w:rsidR="0050653A" w:rsidRPr="00220C04" w14:paraId="5800E6B8" w14:textId="77777777" w:rsidTr="003E1B9A">
        <w:trPr>
          <w:trHeight w:val="340"/>
        </w:trPr>
        <w:tc>
          <w:tcPr>
            <w:tcW w:w="3020" w:type="dxa"/>
            <w:shd w:val="clear" w:color="auto" w:fill="BACDE0"/>
            <w:vAlign w:val="center"/>
          </w:tcPr>
          <w:p w14:paraId="505F4B3A" w14:textId="3D31A90E" w:rsidR="0050653A" w:rsidRPr="00220C04" w:rsidRDefault="00924EAB" w:rsidP="003E1B9A">
            <w:pPr>
              <w:spacing w:before="100" w:after="100"/>
              <w:jc w:val="center"/>
              <w:rPr>
                <w:rFonts w:asciiTheme="majorHAnsi" w:hAnsiTheme="majorHAnsi" w:cstheme="majorHAnsi"/>
              </w:rPr>
            </w:pPr>
            <w:r>
              <w:t>Liczba nowopowstałych obiektów małej architektury</w:t>
            </w:r>
          </w:p>
        </w:tc>
        <w:tc>
          <w:tcPr>
            <w:tcW w:w="3021" w:type="dxa"/>
            <w:shd w:val="clear" w:color="auto" w:fill="BACDE0"/>
            <w:vAlign w:val="center"/>
          </w:tcPr>
          <w:p w14:paraId="72D5D718" w14:textId="0D9F1E0D" w:rsidR="0050653A" w:rsidRDefault="00924EAB" w:rsidP="003E1B9A">
            <w:pPr>
              <w:spacing w:before="100" w:after="100"/>
              <w:jc w:val="center"/>
              <w:rPr>
                <w:rFonts w:asciiTheme="majorHAnsi" w:hAnsiTheme="majorHAnsi" w:cstheme="majorHAnsi"/>
              </w:rPr>
            </w:pPr>
            <w:r>
              <w:t>40 szt.</w:t>
            </w:r>
          </w:p>
        </w:tc>
        <w:tc>
          <w:tcPr>
            <w:tcW w:w="3021" w:type="dxa"/>
            <w:shd w:val="clear" w:color="auto" w:fill="BACDE0"/>
            <w:vAlign w:val="center"/>
          </w:tcPr>
          <w:p w14:paraId="10A9AA8F" w14:textId="4870BA89" w:rsidR="0050653A" w:rsidRPr="00220C04" w:rsidRDefault="00924EAB" w:rsidP="003E1B9A">
            <w:pPr>
              <w:spacing w:before="100" w:after="100"/>
              <w:jc w:val="center"/>
              <w:rPr>
                <w:rFonts w:asciiTheme="majorHAnsi" w:hAnsiTheme="majorHAnsi" w:cstheme="majorHAnsi"/>
              </w:rPr>
            </w:pPr>
            <w:r>
              <w:t>Protokół odbioru</w:t>
            </w:r>
          </w:p>
        </w:tc>
      </w:tr>
      <w:tr w:rsidR="0050653A" w:rsidRPr="00220C04" w14:paraId="5453D9EC" w14:textId="77777777" w:rsidTr="003E1B9A">
        <w:trPr>
          <w:trHeight w:val="340"/>
        </w:trPr>
        <w:tc>
          <w:tcPr>
            <w:tcW w:w="3020" w:type="dxa"/>
            <w:shd w:val="clear" w:color="auto" w:fill="BACDE0"/>
            <w:vAlign w:val="center"/>
          </w:tcPr>
          <w:p w14:paraId="35A01895" w14:textId="33FD6872" w:rsidR="0050653A" w:rsidRPr="00220C04" w:rsidRDefault="00924EAB" w:rsidP="003E1B9A">
            <w:pPr>
              <w:spacing w:before="100" w:after="100"/>
              <w:jc w:val="center"/>
              <w:rPr>
                <w:rFonts w:asciiTheme="majorHAnsi" w:hAnsiTheme="majorHAnsi" w:cstheme="majorHAnsi"/>
              </w:rPr>
            </w:pPr>
            <w:r>
              <w:t>Liczba dodatkowych nasadzeń zieleni</w:t>
            </w:r>
          </w:p>
        </w:tc>
        <w:tc>
          <w:tcPr>
            <w:tcW w:w="3021" w:type="dxa"/>
            <w:shd w:val="clear" w:color="auto" w:fill="BACDE0"/>
            <w:vAlign w:val="center"/>
          </w:tcPr>
          <w:p w14:paraId="59DBC9A5" w14:textId="154FE483" w:rsidR="0050653A" w:rsidRPr="00220C04" w:rsidRDefault="00924EAB" w:rsidP="003E1B9A">
            <w:pPr>
              <w:spacing w:before="100" w:after="100"/>
              <w:jc w:val="center"/>
              <w:rPr>
                <w:rFonts w:asciiTheme="majorHAnsi" w:hAnsiTheme="majorHAnsi" w:cstheme="majorHAnsi"/>
                <w:highlight w:val="yellow"/>
              </w:rPr>
            </w:pPr>
            <w:r>
              <w:t>20 szt.</w:t>
            </w:r>
          </w:p>
        </w:tc>
        <w:tc>
          <w:tcPr>
            <w:tcW w:w="3021" w:type="dxa"/>
            <w:shd w:val="clear" w:color="auto" w:fill="BACDE0"/>
            <w:vAlign w:val="center"/>
          </w:tcPr>
          <w:p w14:paraId="5FD39DA6" w14:textId="5D325DF6" w:rsidR="0050653A" w:rsidRPr="00220C04" w:rsidRDefault="00924EAB" w:rsidP="003E1B9A">
            <w:pPr>
              <w:spacing w:before="100" w:after="100"/>
              <w:jc w:val="center"/>
              <w:rPr>
                <w:rFonts w:asciiTheme="majorHAnsi" w:hAnsiTheme="majorHAnsi" w:cstheme="majorHAnsi"/>
              </w:rPr>
            </w:pPr>
            <w:r>
              <w:t>Protokół odbioru</w:t>
            </w:r>
          </w:p>
        </w:tc>
      </w:tr>
      <w:tr w:rsidR="0050653A" w:rsidRPr="008F08CF" w14:paraId="45A2ADCD" w14:textId="77777777" w:rsidTr="002D2649">
        <w:trPr>
          <w:trHeight w:val="340"/>
        </w:trPr>
        <w:tc>
          <w:tcPr>
            <w:tcW w:w="3020" w:type="dxa"/>
            <w:shd w:val="clear" w:color="auto" w:fill="FFFF00"/>
          </w:tcPr>
          <w:p w14:paraId="4C716F64"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Wskaźniki rezultatu</w:t>
            </w:r>
          </w:p>
        </w:tc>
        <w:tc>
          <w:tcPr>
            <w:tcW w:w="3021" w:type="dxa"/>
            <w:shd w:val="clear" w:color="auto" w:fill="FFFF00"/>
          </w:tcPr>
          <w:p w14:paraId="36CB1D67"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Wartość</w:t>
            </w:r>
          </w:p>
        </w:tc>
        <w:tc>
          <w:tcPr>
            <w:tcW w:w="3021" w:type="dxa"/>
            <w:shd w:val="clear" w:color="auto" w:fill="FFFF00"/>
          </w:tcPr>
          <w:p w14:paraId="2933DC99" w14:textId="77777777" w:rsidR="0050653A" w:rsidRPr="002D2649" w:rsidRDefault="0050653A" w:rsidP="003E1B9A">
            <w:pPr>
              <w:spacing w:before="100" w:after="100"/>
              <w:jc w:val="center"/>
              <w:rPr>
                <w:rFonts w:asciiTheme="majorHAnsi" w:hAnsiTheme="majorHAnsi" w:cstheme="majorHAnsi"/>
                <w:b/>
                <w:bCs/>
              </w:rPr>
            </w:pPr>
            <w:r w:rsidRPr="002D2649">
              <w:rPr>
                <w:rFonts w:asciiTheme="majorHAnsi" w:hAnsiTheme="majorHAnsi" w:cstheme="majorHAnsi"/>
                <w:b/>
                <w:bCs/>
              </w:rPr>
              <w:t>Sposób oceny i źródło danych</w:t>
            </w:r>
          </w:p>
        </w:tc>
      </w:tr>
      <w:tr w:rsidR="0050653A" w:rsidRPr="002A1D05" w14:paraId="42BA2532" w14:textId="77777777" w:rsidTr="003E1B9A">
        <w:trPr>
          <w:trHeight w:val="340"/>
        </w:trPr>
        <w:tc>
          <w:tcPr>
            <w:tcW w:w="3020" w:type="dxa"/>
            <w:shd w:val="clear" w:color="auto" w:fill="BACDE0"/>
            <w:vAlign w:val="center"/>
          </w:tcPr>
          <w:p w14:paraId="0CF2719C" w14:textId="11EAD56C" w:rsidR="0050653A" w:rsidRPr="002A1D05" w:rsidRDefault="00924EAB" w:rsidP="003E1B9A">
            <w:pPr>
              <w:spacing w:before="100" w:after="100"/>
              <w:jc w:val="center"/>
              <w:rPr>
                <w:rFonts w:asciiTheme="majorHAnsi" w:hAnsiTheme="majorHAnsi" w:cstheme="majorHAnsi"/>
              </w:rPr>
            </w:pPr>
            <w:r>
              <w:t xml:space="preserve">Liczba osób </w:t>
            </w:r>
            <w:r w:rsidR="002108DB">
              <w:t>biorących udział w wydarzeniach</w:t>
            </w:r>
          </w:p>
        </w:tc>
        <w:tc>
          <w:tcPr>
            <w:tcW w:w="3021" w:type="dxa"/>
            <w:shd w:val="clear" w:color="auto" w:fill="BACDE0"/>
            <w:vAlign w:val="center"/>
          </w:tcPr>
          <w:p w14:paraId="4BFD22DF" w14:textId="795E1846" w:rsidR="0050653A" w:rsidRDefault="00924EAB" w:rsidP="003E1B9A">
            <w:pPr>
              <w:spacing w:before="100" w:after="100"/>
              <w:jc w:val="center"/>
              <w:rPr>
                <w:rFonts w:asciiTheme="majorHAnsi" w:hAnsiTheme="majorHAnsi" w:cstheme="majorHAnsi"/>
              </w:rPr>
            </w:pPr>
            <w:r>
              <w:t>2000 os./rok</w:t>
            </w:r>
          </w:p>
        </w:tc>
        <w:tc>
          <w:tcPr>
            <w:tcW w:w="3021" w:type="dxa"/>
            <w:shd w:val="clear" w:color="auto" w:fill="BACDE0"/>
            <w:vAlign w:val="center"/>
          </w:tcPr>
          <w:p w14:paraId="492F9D80" w14:textId="7058E077" w:rsidR="0050653A" w:rsidRPr="002A1D05" w:rsidRDefault="00924EAB" w:rsidP="003E1B9A">
            <w:pPr>
              <w:spacing w:before="100" w:after="100"/>
              <w:jc w:val="center"/>
              <w:rPr>
                <w:rFonts w:asciiTheme="majorHAnsi" w:hAnsiTheme="majorHAnsi" w:cstheme="majorHAnsi"/>
              </w:rPr>
            </w:pPr>
            <w:r>
              <w:t>Dane Muzeów/Centrum Kultury</w:t>
            </w:r>
          </w:p>
        </w:tc>
      </w:tr>
      <w:tr w:rsidR="00197836" w:rsidRPr="002A1D05" w14:paraId="080841B1" w14:textId="77777777" w:rsidTr="003E1B9A">
        <w:trPr>
          <w:trHeight w:val="340"/>
        </w:trPr>
        <w:tc>
          <w:tcPr>
            <w:tcW w:w="3020" w:type="dxa"/>
            <w:shd w:val="clear" w:color="auto" w:fill="BACDE0"/>
            <w:vAlign w:val="center"/>
          </w:tcPr>
          <w:p w14:paraId="58181D28" w14:textId="491BB2D5" w:rsidR="00197836" w:rsidRDefault="00197836" w:rsidP="00197836">
            <w:pPr>
              <w:spacing w:before="100" w:after="100"/>
              <w:jc w:val="center"/>
            </w:pPr>
            <w:r w:rsidRPr="00197836">
              <w:t>Liczba zorganizowanych warsztatów, spotkań, szkoleń i konsultacji dla osób bezrobotnych, w tym długotrwale bezrobotnych</w:t>
            </w:r>
          </w:p>
        </w:tc>
        <w:tc>
          <w:tcPr>
            <w:tcW w:w="3021" w:type="dxa"/>
            <w:shd w:val="clear" w:color="auto" w:fill="BACDE0"/>
            <w:vAlign w:val="center"/>
          </w:tcPr>
          <w:p w14:paraId="30236AD0" w14:textId="6F009FA3" w:rsidR="00197836" w:rsidRDefault="00197836" w:rsidP="00197836">
            <w:pPr>
              <w:spacing w:before="100" w:after="100"/>
              <w:jc w:val="center"/>
            </w:pPr>
            <w:r w:rsidRPr="00197836">
              <w:t>20</w:t>
            </w:r>
            <w:r>
              <w:t xml:space="preserve"> szt.</w:t>
            </w:r>
          </w:p>
        </w:tc>
        <w:tc>
          <w:tcPr>
            <w:tcW w:w="3021" w:type="dxa"/>
            <w:shd w:val="clear" w:color="auto" w:fill="BACDE0"/>
            <w:vAlign w:val="center"/>
          </w:tcPr>
          <w:p w14:paraId="59C57AE3" w14:textId="076539C4" w:rsidR="00197836" w:rsidRDefault="00197836" w:rsidP="00197836">
            <w:pPr>
              <w:spacing w:before="100" w:after="100"/>
              <w:jc w:val="center"/>
            </w:pPr>
            <w:r>
              <w:t>Dane Urzędy Gminy</w:t>
            </w:r>
          </w:p>
        </w:tc>
      </w:tr>
      <w:tr w:rsidR="00197836" w:rsidRPr="002A1D05" w14:paraId="22074788" w14:textId="77777777" w:rsidTr="003E1B9A">
        <w:trPr>
          <w:trHeight w:val="340"/>
        </w:trPr>
        <w:tc>
          <w:tcPr>
            <w:tcW w:w="3020" w:type="dxa"/>
            <w:shd w:val="clear" w:color="auto" w:fill="BACDE0"/>
            <w:vAlign w:val="center"/>
          </w:tcPr>
          <w:p w14:paraId="357697DA" w14:textId="64AC669A" w:rsidR="00197836" w:rsidRDefault="00197836" w:rsidP="00197836">
            <w:pPr>
              <w:spacing w:before="100" w:after="100"/>
              <w:jc w:val="center"/>
            </w:pPr>
            <w:r>
              <w:t>Liczba organizacji pozarządowych zaangażowanych w organizację wydarzeń</w:t>
            </w:r>
          </w:p>
        </w:tc>
        <w:tc>
          <w:tcPr>
            <w:tcW w:w="3021" w:type="dxa"/>
            <w:shd w:val="clear" w:color="auto" w:fill="BACDE0"/>
            <w:vAlign w:val="center"/>
          </w:tcPr>
          <w:p w14:paraId="21AC534C" w14:textId="0E14783F" w:rsidR="00197836" w:rsidRDefault="00197836" w:rsidP="00197836">
            <w:pPr>
              <w:spacing w:before="100" w:after="100"/>
              <w:jc w:val="center"/>
            </w:pPr>
            <w:r>
              <w:t>10 szt.</w:t>
            </w:r>
          </w:p>
        </w:tc>
        <w:tc>
          <w:tcPr>
            <w:tcW w:w="3021" w:type="dxa"/>
            <w:shd w:val="clear" w:color="auto" w:fill="BACDE0"/>
            <w:vAlign w:val="center"/>
          </w:tcPr>
          <w:p w14:paraId="6B0460ED" w14:textId="2F97247B" w:rsidR="00197836" w:rsidRDefault="00197836" w:rsidP="00197836">
            <w:pPr>
              <w:spacing w:before="100" w:after="100"/>
              <w:jc w:val="center"/>
            </w:pPr>
            <w:r w:rsidRPr="002108DB">
              <w:t>Dane Muzeów/Centrum Kultury</w:t>
            </w:r>
          </w:p>
        </w:tc>
      </w:tr>
    </w:tbl>
    <w:p w14:paraId="3256BB2F" w14:textId="77777777" w:rsidR="008C071B" w:rsidRDefault="004540BC" w:rsidP="008C071B">
      <w:pPr>
        <w:pStyle w:val="Legenda"/>
        <w:spacing w:after="100"/>
        <w:rPr>
          <w:rFonts w:cs="Calibri"/>
        </w:rPr>
      </w:pPr>
      <w:r w:rsidRPr="00381C15">
        <w:rPr>
          <w:rFonts w:cs="Calibri"/>
          <w:b/>
          <w:bCs/>
        </w:rPr>
        <w:t>Źródło:</w:t>
      </w:r>
      <w:r w:rsidRPr="00164A3E">
        <w:rPr>
          <w:rFonts w:cs="Calibri"/>
        </w:rPr>
        <w:t xml:space="preserve"> opracowanie własne na podstawie informacji z prowadzonego naboru przedsięwzięć.</w:t>
      </w:r>
    </w:p>
    <w:p w14:paraId="66CE65EE" w14:textId="7E122537" w:rsidR="00FE28B9" w:rsidRPr="00FE28B9" w:rsidRDefault="00FE28B9" w:rsidP="00FE28B9">
      <w:r>
        <w:br w:type="page"/>
      </w:r>
    </w:p>
    <w:p w14:paraId="46094E06" w14:textId="42ED392A" w:rsidR="009825B6" w:rsidRPr="00164A3E" w:rsidRDefault="009825B6" w:rsidP="008C071B">
      <w:pPr>
        <w:pStyle w:val="Legenda"/>
        <w:spacing w:after="100"/>
        <w:rPr>
          <w:rFonts w:cs="Calibri"/>
        </w:rPr>
      </w:pPr>
      <w:bookmarkStart w:id="92" w:name="_Toc180579587"/>
      <w:r w:rsidRPr="00401423">
        <w:rPr>
          <w:rFonts w:cs="Calibri"/>
          <w:b/>
          <w:bCs/>
        </w:rPr>
        <w:lastRenderedPageBreak/>
        <w:t>Tab</w:t>
      </w:r>
      <w:r w:rsidR="001163B5" w:rsidRPr="00401423">
        <w:rPr>
          <w:rFonts w:cs="Calibri"/>
          <w:b/>
          <w:bCs/>
        </w:rPr>
        <w:t>.</w:t>
      </w:r>
      <w:r w:rsidRPr="00401423">
        <w:rPr>
          <w:rFonts w:cs="Calibri"/>
          <w:b/>
          <w:bCs/>
        </w:rPr>
        <w:t xml:space="preserve"> </w:t>
      </w:r>
      <w:r w:rsidRPr="00401423">
        <w:rPr>
          <w:rFonts w:cs="Calibri"/>
          <w:b/>
          <w:bCs/>
        </w:rPr>
        <w:fldChar w:fldCharType="begin"/>
      </w:r>
      <w:r w:rsidRPr="00401423">
        <w:rPr>
          <w:rFonts w:cs="Calibri"/>
          <w:b/>
          <w:bCs/>
        </w:rPr>
        <w:instrText xml:space="preserve"> SEQ Tabela \* ARABIC </w:instrText>
      </w:r>
      <w:r w:rsidRPr="00401423">
        <w:rPr>
          <w:rFonts w:cs="Calibri"/>
          <w:b/>
          <w:bCs/>
        </w:rPr>
        <w:fldChar w:fldCharType="separate"/>
      </w:r>
      <w:r w:rsidR="008A3CE3">
        <w:rPr>
          <w:rFonts w:cs="Calibri"/>
          <w:b/>
          <w:bCs/>
          <w:noProof/>
        </w:rPr>
        <w:t>11</w:t>
      </w:r>
      <w:r w:rsidRPr="00401423">
        <w:rPr>
          <w:rFonts w:cs="Calibri"/>
          <w:b/>
          <w:bCs/>
          <w:noProof/>
        </w:rPr>
        <w:fldChar w:fldCharType="end"/>
      </w:r>
      <w:r w:rsidRPr="00401423">
        <w:rPr>
          <w:rFonts w:cs="Calibri"/>
          <w:b/>
          <w:bCs/>
        </w:rPr>
        <w:t>.</w:t>
      </w:r>
      <w:r w:rsidRPr="00164A3E">
        <w:rPr>
          <w:rFonts w:cs="Calibri"/>
        </w:rPr>
        <w:t xml:space="preserve"> Opis projektu zintegrowanego nr 2</w:t>
      </w:r>
      <w:bookmarkEnd w:id="92"/>
    </w:p>
    <w:tbl>
      <w:tblPr>
        <w:tblStyle w:val="Tabela-Siatka"/>
        <w:tblW w:w="0" w:type="auto"/>
        <w:tblLook w:val="04A0" w:firstRow="1" w:lastRow="0" w:firstColumn="1" w:lastColumn="0" w:noHBand="0" w:noVBand="1"/>
      </w:tblPr>
      <w:tblGrid>
        <w:gridCol w:w="3020"/>
        <w:gridCol w:w="3021"/>
        <w:gridCol w:w="3021"/>
      </w:tblGrid>
      <w:tr w:rsidR="0050653A" w:rsidRPr="008F08CF" w14:paraId="56393FD9" w14:textId="77777777" w:rsidTr="005D08FA">
        <w:trPr>
          <w:trHeight w:val="340"/>
        </w:trPr>
        <w:tc>
          <w:tcPr>
            <w:tcW w:w="9062" w:type="dxa"/>
            <w:gridSpan w:val="3"/>
            <w:shd w:val="clear" w:color="auto" w:fill="FF0000"/>
            <w:vAlign w:val="center"/>
          </w:tcPr>
          <w:p w14:paraId="1BB6FDF4" w14:textId="77777777" w:rsidR="0050653A" w:rsidRPr="0050653A" w:rsidRDefault="0050653A" w:rsidP="0050653A">
            <w:pPr>
              <w:spacing w:before="100" w:after="100"/>
              <w:jc w:val="center"/>
              <w:rPr>
                <w:rFonts w:asciiTheme="majorHAnsi" w:hAnsiTheme="majorHAnsi" w:cstheme="majorHAnsi"/>
                <w:b/>
                <w:bCs/>
                <w:color w:val="FFFFFF" w:themeColor="background1"/>
              </w:rPr>
            </w:pPr>
            <w:bookmarkStart w:id="93" w:name="_Ref127451216"/>
            <w:r w:rsidRPr="005D08FA">
              <w:rPr>
                <w:rFonts w:asciiTheme="majorHAnsi" w:hAnsiTheme="majorHAnsi" w:cstheme="majorHAnsi"/>
                <w:b/>
                <w:bCs/>
              </w:rPr>
              <w:t xml:space="preserve">PROJEKT ZINTEGROWANY NR </w:t>
            </w:r>
            <w:bookmarkEnd w:id="93"/>
            <w:r w:rsidRPr="005D08FA">
              <w:rPr>
                <w:rFonts w:asciiTheme="majorHAnsi" w:hAnsiTheme="majorHAnsi" w:cstheme="majorHAnsi"/>
                <w:b/>
                <w:bCs/>
              </w:rPr>
              <w:t>2</w:t>
            </w:r>
          </w:p>
        </w:tc>
      </w:tr>
      <w:tr w:rsidR="0050653A" w:rsidRPr="008F08CF" w14:paraId="00CADFF5" w14:textId="77777777" w:rsidTr="003E1B9A">
        <w:tc>
          <w:tcPr>
            <w:tcW w:w="9062" w:type="dxa"/>
            <w:gridSpan w:val="3"/>
            <w:shd w:val="clear" w:color="auto" w:fill="BACDE0"/>
          </w:tcPr>
          <w:p w14:paraId="44D16040" w14:textId="77777777" w:rsidR="009E6D61" w:rsidRDefault="009E6D61" w:rsidP="009E6D61">
            <w:pPr>
              <w:jc w:val="center"/>
              <w:rPr>
                <w:b/>
                <w:bCs/>
              </w:rPr>
            </w:pPr>
            <w:r>
              <w:rPr>
                <w:b/>
                <w:bCs/>
              </w:rPr>
              <w:t>Rekreacyjno-kulturalna cegielnia</w:t>
            </w:r>
          </w:p>
          <w:p w14:paraId="2F2D8818" w14:textId="664AACED" w:rsidR="0050653A" w:rsidRPr="008F08CF" w:rsidRDefault="009E6D61" w:rsidP="003E1B9A">
            <w:pPr>
              <w:spacing w:before="100" w:after="100"/>
              <w:jc w:val="both"/>
              <w:rPr>
                <w:rFonts w:asciiTheme="majorHAnsi" w:hAnsiTheme="majorHAnsi" w:cstheme="majorHAnsi"/>
              </w:rPr>
            </w:pPr>
            <w:r w:rsidRPr="009E6D61">
              <w:rPr>
                <w:rFonts w:asciiTheme="majorHAnsi" w:hAnsiTheme="majorHAnsi" w:cstheme="majorHAnsi"/>
              </w:rPr>
              <w:t>Na południe od miejscowości Wiskitki zlokalizowane są zbiorniki powyrobiskowe będące pozostałościami po działalności cegielni, która została zamknięta w XX wieku. Założenia Studium Uwarunkowań i Kierunków Zagospodarowania Przestrzennego Gminy Wiskitki wskazują na planowaną rekultywację terenów poprzemysłowych tj. zagospodarowanie zbiorników wodnych na cele turystyczne. Ponadto na przedmiotowym obszarze zlokalizowane są dwa budynki z zasobu komunalnego, w których funkcjonuje 12 lokali mieszkalnych.</w:t>
            </w:r>
            <w:r w:rsidR="002F0942">
              <w:rPr>
                <w:rFonts w:asciiTheme="majorHAnsi" w:hAnsiTheme="majorHAnsi" w:cstheme="majorHAnsi"/>
              </w:rPr>
              <w:t xml:space="preserve"> </w:t>
            </w:r>
            <w:r w:rsidR="002C46BE">
              <w:rPr>
                <w:rFonts w:asciiTheme="majorHAnsi" w:hAnsiTheme="majorHAnsi" w:cstheme="majorHAnsi"/>
              </w:rPr>
              <w:t>W przeszłości te obiekty były wykorzystywane na potrzeby funkcjonowania cegielni.</w:t>
            </w:r>
            <w:r w:rsidRPr="009E6D61">
              <w:rPr>
                <w:rFonts w:asciiTheme="majorHAnsi" w:hAnsiTheme="majorHAnsi" w:cstheme="majorHAnsi"/>
              </w:rPr>
              <w:t xml:space="preserve"> Lokale</w:t>
            </w:r>
            <w:r w:rsidR="002C46BE">
              <w:rPr>
                <w:rFonts w:asciiTheme="majorHAnsi" w:hAnsiTheme="majorHAnsi" w:cstheme="majorHAnsi"/>
              </w:rPr>
              <w:t xml:space="preserve"> </w:t>
            </w:r>
            <w:r w:rsidRPr="009E6D61">
              <w:rPr>
                <w:rFonts w:asciiTheme="majorHAnsi" w:hAnsiTheme="majorHAnsi" w:cstheme="majorHAnsi"/>
              </w:rPr>
              <w:t>są w złym stanie technicznym i wymagają przeprowadzenia generalnych prac remontowych.</w:t>
            </w:r>
          </w:p>
        </w:tc>
      </w:tr>
      <w:tr w:rsidR="0050653A" w:rsidRPr="008F08CF" w14:paraId="17F48248" w14:textId="77777777" w:rsidTr="005D08FA">
        <w:trPr>
          <w:trHeight w:val="340"/>
        </w:trPr>
        <w:tc>
          <w:tcPr>
            <w:tcW w:w="9062" w:type="dxa"/>
            <w:gridSpan w:val="3"/>
            <w:shd w:val="clear" w:color="auto" w:fill="FFFF00"/>
            <w:vAlign w:val="center"/>
          </w:tcPr>
          <w:p w14:paraId="01FE6850"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Nazwa wnioskodawcy</w:t>
            </w:r>
          </w:p>
        </w:tc>
      </w:tr>
      <w:tr w:rsidR="0050653A" w:rsidRPr="008F08CF" w14:paraId="4435FE28" w14:textId="77777777" w:rsidTr="003E1B9A">
        <w:trPr>
          <w:trHeight w:val="340"/>
        </w:trPr>
        <w:tc>
          <w:tcPr>
            <w:tcW w:w="9062" w:type="dxa"/>
            <w:gridSpan w:val="3"/>
            <w:shd w:val="clear" w:color="auto" w:fill="BACDE0"/>
            <w:vAlign w:val="center"/>
          </w:tcPr>
          <w:p w14:paraId="1A36D27E" w14:textId="6E3D9B3B" w:rsidR="0050653A" w:rsidRPr="008F08CF" w:rsidRDefault="009E6D61" w:rsidP="003E1B9A">
            <w:pPr>
              <w:spacing w:before="100" w:after="100"/>
              <w:jc w:val="center"/>
              <w:rPr>
                <w:rFonts w:asciiTheme="majorHAnsi" w:hAnsiTheme="majorHAnsi" w:cstheme="majorHAnsi"/>
              </w:rPr>
            </w:pPr>
            <w:r w:rsidRPr="009E6D61">
              <w:rPr>
                <w:rFonts w:asciiTheme="majorHAnsi" w:hAnsiTheme="majorHAnsi" w:cstheme="majorHAnsi"/>
              </w:rPr>
              <w:t>Gmina Wiskitki</w:t>
            </w:r>
          </w:p>
        </w:tc>
      </w:tr>
      <w:tr w:rsidR="0050653A" w:rsidRPr="008F08CF" w14:paraId="2B28B610" w14:textId="77777777" w:rsidTr="005D08FA">
        <w:trPr>
          <w:trHeight w:val="340"/>
        </w:trPr>
        <w:tc>
          <w:tcPr>
            <w:tcW w:w="9062" w:type="dxa"/>
            <w:gridSpan w:val="3"/>
            <w:shd w:val="clear" w:color="auto" w:fill="FFFF00"/>
            <w:vAlign w:val="center"/>
          </w:tcPr>
          <w:p w14:paraId="66642693"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Potencjalni partnerzy</w:t>
            </w:r>
          </w:p>
        </w:tc>
      </w:tr>
      <w:tr w:rsidR="0050653A" w:rsidRPr="008F08CF" w14:paraId="6CF9E0E4" w14:textId="77777777" w:rsidTr="003E1B9A">
        <w:trPr>
          <w:trHeight w:val="430"/>
        </w:trPr>
        <w:tc>
          <w:tcPr>
            <w:tcW w:w="9062" w:type="dxa"/>
            <w:gridSpan w:val="3"/>
            <w:shd w:val="clear" w:color="auto" w:fill="BACDE0"/>
            <w:vAlign w:val="center"/>
          </w:tcPr>
          <w:p w14:paraId="4D11AFD9"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t>Koło PZW Wiskitki</w:t>
            </w:r>
          </w:p>
          <w:p w14:paraId="3A93EE26"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t>Centrum Kultury</w:t>
            </w:r>
          </w:p>
          <w:p w14:paraId="7B1B9A42" w14:textId="58240B3C" w:rsidR="0050653A" w:rsidRPr="008F08CF" w:rsidRDefault="009E6D61" w:rsidP="009E6D61">
            <w:pPr>
              <w:spacing w:before="100" w:after="100"/>
              <w:jc w:val="center"/>
              <w:rPr>
                <w:rFonts w:asciiTheme="majorHAnsi" w:hAnsiTheme="majorHAnsi" w:cstheme="majorHAnsi"/>
              </w:rPr>
            </w:pPr>
            <w:r w:rsidRPr="009E6D61">
              <w:rPr>
                <w:rFonts w:asciiTheme="majorHAnsi" w:hAnsiTheme="majorHAnsi" w:cstheme="majorHAnsi"/>
              </w:rPr>
              <w:t>Lokalni przedsiębiorcy</w:t>
            </w:r>
          </w:p>
        </w:tc>
      </w:tr>
      <w:tr w:rsidR="0050653A" w:rsidRPr="008F08CF" w14:paraId="24CA932D" w14:textId="77777777" w:rsidTr="005D08FA">
        <w:trPr>
          <w:trHeight w:val="340"/>
        </w:trPr>
        <w:tc>
          <w:tcPr>
            <w:tcW w:w="9062" w:type="dxa"/>
            <w:gridSpan w:val="3"/>
            <w:shd w:val="clear" w:color="auto" w:fill="FFFF00"/>
            <w:vAlign w:val="center"/>
          </w:tcPr>
          <w:p w14:paraId="4935820A"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Lokalizacja przedsięwzięcia</w:t>
            </w:r>
          </w:p>
        </w:tc>
      </w:tr>
      <w:tr w:rsidR="0050653A" w:rsidRPr="008F08CF" w14:paraId="7CE26426" w14:textId="77777777" w:rsidTr="003E1B9A">
        <w:trPr>
          <w:trHeight w:val="1098"/>
        </w:trPr>
        <w:tc>
          <w:tcPr>
            <w:tcW w:w="9062" w:type="dxa"/>
            <w:gridSpan w:val="3"/>
            <w:shd w:val="clear" w:color="auto" w:fill="BACDE0"/>
            <w:vAlign w:val="center"/>
          </w:tcPr>
          <w:p w14:paraId="72F00450" w14:textId="28F8EA35" w:rsidR="0050653A" w:rsidRPr="009E6D61" w:rsidRDefault="009E6D61" w:rsidP="009E6D61">
            <w:pPr>
              <w:spacing w:after="160" w:line="259" w:lineRule="auto"/>
              <w:jc w:val="center"/>
              <w:rPr>
                <w:rFonts w:cstheme="minorHAnsi"/>
              </w:rPr>
            </w:pPr>
            <w:r>
              <w:rPr>
                <w:rFonts w:cstheme="minorHAnsi"/>
              </w:rPr>
              <w:t>Teren dawnej cegielni w miejscowości Wiskitki</w:t>
            </w:r>
            <w:r w:rsidR="00A168F4">
              <w:rPr>
                <w:rFonts w:cstheme="minorHAnsi"/>
              </w:rPr>
              <w:t xml:space="preserve"> (na obszarze rewitalizacji)</w:t>
            </w:r>
          </w:p>
        </w:tc>
      </w:tr>
      <w:tr w:rsidR="0050653A" w:rsidRPr="008F08CF" w14:paraId="04D84C7A" w14:textId="77777777" w:rsidTr="005D08FA">
        <w:trPr>
          <w:trHeight w:val="340"/>
        </w:trPr>
        <w:tc>
          <w:tcPr>
            <w:tcW w:w="9062" w:type="dxa"/>
            <w:gridSpan w:val="3"/>
            <w:shd w:val="clear" w:color="auto" w:fill="FFFF00"/>
            <w:vAlign w:val="center"/>
          </w:tcPr>
          <w:p w14:paraId="14290603"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Opis problemu jaki ma rozwiązać realizacja przedsięwzięcia</w:t>
            </w:r>
          </w:p>
        </w:tc>
      </w:tr>
      <w:tr w:rsidR="0050653A" w:rsidRPr="00B80EC0" w14:paraId="0BC9549D" w14:textId="77777777" w:rsidTr="003E1B9A">
        <w:tc>
          <w:tcPr>
            <w:tcW w:w="9062" w:type="dxa"/>
            <w:gridSpan w:val="3"/>
            <w:shd w:val="clear" w:color="auto" w:fill="BACDE0"/>
          </w:tcPr>
          <w:p w14:paraId="41985388" w14:textId="1E4FBEFF" w:rsidR="0050653A" w:rsidRPr="00B80EC0" w:rsidRDefault="009E6D61" w:rsidP="003E1B9A">
            <w:pPr>
              <w:spacing w:before="100" w:after="100"/>
              <w:jc w:val="both"/>
              <w:rPr>
                <w:rFonts w:asciiTheme="majorHAnsi" w:hAnsiTheme="majorHAnsi" w:cstheme="majorHAnsi"/>
              </w:rPr>
            </w:pPr>
            <w:r>
              <w:t xml:space="preserve">W granicach obszaru rewitalizacji odczuwalna jest potrzeba powstania miejsca o charakterze rekreacyjnym i wypoczynkowym. Odpowiednim miejscem do pełnienia tych funkcji może być teren dawnej cegielni w Wiskitkach. Obecnie obszar ten jest najczęściej odwiedzany przez wędkarzy – zbiorniki powyrobiskowe stanowią łowiska, które wymagają jednak dodatkowego wyposażenia w infrastrukturę pomocniczą. </w:t>
            </w:r>
            <w:r w:rsidR="00957E5E">
              <w:t xml:space="preserve">W granicach obszaru rewitalizacji zidentyfikowano pogłębiające się zjawisko ubóstwa. </w:t>
            </w:r>
            <w:r>
              <w:t>W bezpośrednim sąsiedztwie zlokalizowane są dwa zabytkowe budynki zasobu gminnego, w których funkcjonują mieszkania komunalne. Stan infrastrukturalny tych obiektów jest zły. Główną przyczyną złego stanu technicznego jest kapilarne podciąganie wody z gruntu spowodowane brakiem izolacji poziomych i pionowych fundamentów, czego efektem jest zawilgocenie ścian oraz pękanie ścian w wyniku osiadania budynków. Większość lokali posiada przestarzałe instalacje elektryczne. Dużym problemem małych mieszkań jest brak kuchni lub aneksów kuchennych oraz łazienek.</w:t>
            </w:r>
            <w:r w:rsidR="000F7571">
              <w:t xml:space="preserve"> Ponadto obiekty wymagają przeprowadzenia prac związanych z termomodernizacją i dostosowani</w:t>
            </w:r>
            <w:r w:rsidR="00B44709">
              <w:t>em</w:t>
            </w:r>
            <w:r w:rsidR="000F7571">
              <w:t xml:space="preserve"> do potrzeb osób ze szczególnymi potrzebami.</w:t>
            </w:r>
          </w:p>
        </w:tc>
      </w:tr>
      <w:tr w:rsidR="0050653A" w:rsidRPr="008F08CF" w14:paraId="666CEB3C" w14:textId="77777777" w:rsidTr="005D08FA">
        <w:trPr>
          <w:trHeight w:val="340"/>
        </w:trPr>
        <w:tc>
          <w:tcPr>
            <w:tcW w:w="9062" w:type="dxa"/>
            <w:gridSpan w:val="3"/>
            <w:shd w:val="clear" w:color="auto" w:fill="FFFF00"/>
            <w:vAlign w:val="center"/>
          </w:tcPr>
          <w:p w14:paraId="45BFB419"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Cel przedsięwzięcia</w:t>
            </w:r>
          </w:p>
        </w:tc>
      </w:tr>
      <w:tr w:rsidR="0050653A" w:rsidRPr="008F08CF" w14:paraId="78109C6E" w14:textId="77777777" w:rsidTr="003E1B9A">
        <w:tc>
          <w:tcPr>
            <w:tcW w:w="9062" w:type="dxa"/>
            <w:gridSpan w:val="3"/>
            <w:shd w:val="clear" w:color="auto" w:fill="BACDE0"/>
          </w:tcPr>
          <w:p w14:paraId="5F4BBFF9" w14:textId="32B93C77" w:rsidR="0050653A" w:rsidRPr="008F08CF" w:rsidRDefault="009E6D61" w:rsidP="003E1B9A">
            <w:pPr>
              <w:spacing w:before="100" w:after="100"/>
              <w:jc w:val="both"/>
              <w:rPr>
                <w:rFonts w:asciiTheme="majorHAnsi" w:hAnsiTheme="majorHAnsi" w:cstheme="majorHAnsi"/>
                <w:u w:val="single"/>
              </w:rPr>
            </w:pPr>
            <w:r>
              <w:rPr>
                <w:rFonts w:cstheme="minorHAnsi"/>
              </w:rPr>
              <w:t xml:space="preserve">Celem Projektu Zintegrowanego Nr 2 </w:t>
            </w:r>
            <w:r w:rsidR="00786202">
              <w:rPr>
                <w:rFonts w:cstheme="minorHAnsi"/>
              </w:rPr>
              <w:t xml:space="preserve">jest </w:t>
            </w:r>
            <w:r>
              <w:rPr>
                <w:rFonts w:cstheme="minorHAnsi"/>
              </w:rPr>
              <w:t>nadanie funkcji turystycznej, rekreacyjnej i wypoczynkowej obszarowi dawnej cegielni w Wiskitkach. Będzie to miejsce odwiedzane zarówno przez mieszkańców jak i turystów. Odwiedzający będą mogli spróbować tam lokalnych specjałów, które serwowane będą przez miejscowych przedsiębiorców w specjalnie przygotowanych do tego kontenerach</w:t>
            </w:r>
            <w:r w:rsidR="00612501">
              <w:rPr>
                <w:rFonts w:cstheme="minorHAnsi"/>
              </w:rPr>
              <w:t>, prowadzenie drobnej działalności gospodarczej będzie miało również wpływ na zmniejszenie bezrobocia</w:t>
            </w:r>
            <w:r>
              <w:rPr>
                <w:rFonts w:cstheme="minorHAnsi"/>
              </w:rPr>
              <w:t xml:space="preserve">. Teren ten </w:t>
            </w:r>
            <w:r>
              <w:rPr>
                <w:rFonts w:cstheme="minorHAnsi"/>
              </w:rPr>
              <w:lastRenderedPageBreak/>
              <w:t>będzie również lokalizacją wydarzeń kulturalnych za sprawą sceny na wodzie.</w:t>
            </w:r>
            <w:r w:rsidR="00206C51">
              <w:rPr>
                <w:rFonts w:cstheme="minorHAnsi"/>
              </w:rPr>
              <w:t xml:space="preserve"> Przeprowadzone działania sprawią, że obszar stanie się atrakcyjny dla dzieci i młodzieży zarówno pod kątem infrastrukturalny</w:t>
            </w:r>
            <w:r w:rsidR="004228A1">
              <w:rPr>
                <w:rFonts w:cstheme="minorHAnsi"/>
              </w:rPr>
              <w:t>m, jak i wydarzeń i aktywności tam organizowanych.</w:t>
            </w:r>
            <w:r>
              <w:rPr>
                <w:rFonts w:cstheme="minorHAnsi"/>
              </w:rPr>
              <w:t xml:space="preserve"> Do założeń realizacyjnych projektu należą również generalne prace remontowe zlokalizowanych w pobliżu budynków komunalnych, działania te posłużą poprawie warunków bytowych lokatorów oraz zwiększą efektywność energetyczną budynków.</w:t>
            </w:r>
          </w:p>
        </w:tc>
      </w:tr>
      <w:tr w:rsidR="0050653A" w:rsidRPr="008F08CF" w14:paraId="3E682776" w14:textId="77777777" w:rsidTr="005D08FA">
        <w:trPr>
          <w:trHeight w:val="340"/>
        </w:trPr>
        <w:tc>
          <w:tcPr>
            <w:tcW w:w="9062" w:type="dxa"/>
            <w:gridSpan w:val="3"/>
            <w:shd w:val="clear" w:color="auto" w:fill="FFFF00"/>
            <w:vAlign w:val="center"/>
          </w:tcPr>
          <w:p w14:paraId="304E1429"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lastRenderedPageBreak/>
              <w:t>Zakres realizowanych zadań</w:t>
            </w:r>
          </w:p>
        </w:tc>
      </w:tr>
      <w:tr w:rsidR="0050653A" w:rsidRPr="001B35C4" w14:paraId="513B497E" w14:textId="77777777" w:rsidTr="003E1B9A">
        <w:tc>
          <w:tcPr>
            <w:tcW w:w="9062" w:type="dxa"/>
            <w:gridSpan w:val="3"/>
            <w:shd w:val="clear" w:color="auto" w:fill="BACDE0"/>
          </w:tcPr>
          <w:p w14:paraId="64FFA884" w14:textId="77777777" w:rsidR="009E6D61" w:rsidRDefault="009E6D61" w:rsidP="009E6D61">
            <w:pPr>
              <w:jc w:val="both"/>
            </w:pPr>
          </w:p>
          <w:p w14:paraId="3EF0C96A" w14:textId="77777777" w:rsidR="009E6D61" w:rsidRDefault="009E6D61" w:rsidP="009E6D61">
            <w:pPr>
              <w:jc w:val="both"/>
            </w:pPr>
            <w:r>
              <w:t xml:space="preserve">Przedmiotem projektu jest zagospodarowanie terenu dawnej cegielni w Wiskitkach, nadaniu mu nowych funkcji, a także przeprowadzenie generalnych prac renowacyjnych pobliskich budynków z lokalami komunalnymi: </w:t>
            </w:r>
          </w:p>
          <w:p w14:paraId="366BABD8" w14:textId="77777777" w:rsidR="009E6D61" w:rsidRDefault="009E6D61" w:rsidP="009E6D61">
            <w:pPr>
              <w:jc w:val="both"/>
            </w:pPr>
          </w:p>
          <w:p w14:paraId="5BAC4A1E" w14:textId="77777777" w:rsidR="009E6D61" w:rsidRDefault="009E6D61" w:rsidP="009E6D61">
            <w:pPr>
              <w:jc w:val="both"/>
            </w:pPr>
            <w:r>
              <w:t>Zakres rzeczowy projektu obejmuje trzy moduły:</w:t>
            </w:r>
          </w:p>
          <w:p w14:paraId="7BA45A21" w14:textId="77777777" w:rsidR="009E6D61" w:rsidRDefault="009E6D61" w:rsidP="009E6D61">
            <w:pPr>
              <w:jc w:val="both"/>
            </w:pPr>
          </w:p>
          <w:p w14:paraId="6B22A024" w14:textId="77777777" w:rsidR="009E6D61" w:rsidRDefault="009E6D61" w:rsidP="009E6D61">
            <w:pPr>
              <w:jc w:val="both"/>
              <w:rPr>
                <w:b/>
                <w:bCs/>
              </w:rPr>
            </w:pPr>
            <w:r>
              <w:rPr>
                <w:b/>
                <w:bCs/>
              </w:rPr>
              <w:t>Moduł I: Zagospodarowanie terenu dawnej cegielni w Wiskitkach</w:t>
            </w:r>
          </w:p>
          <w:p w14:paraId="2A668488" w14:textId="77777777" w:rsidR="009E6D61" w:rsidRDefault="009E6D61" w:rsidP="009E6D61">
            <w:pPr>
              <w:jc w:val="both"/>
            </w:pPr>
            <w:r>
              <w:t>Zakres prac infrastrukturalnych dotyczących terenu obejmuje realizację następujących prac:</w:t>
            </w:r>
          </w:p>
          <w:p w14:paraId="39F72E32" w14:textId="4C7E8051"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udowę tematycznej ścieżki spacerowej wokół zbiorników powyrobiskowych wykonanych z nawierzchni mineralnej. Motywem przewodnim ścieżki będzie wiedza o środowisku i postawy proekologiczne. Ścieżka wyposażona będzie w tematyczne tablice z opisami fauny i flory występującej w okolicznym ekosystemie, a także ze wskazówkami dotyczącymi konieczności segregacji odpadów oraz przeciwdziałaniu tzw. „niskiej emisji”</w:t>
            </w:r>
          </w:p>
          <w:p w14:paraId="5AB4175E" w14:textId="1CADE9D3"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udowę sceny na wodzie;</w:t>
            </w:r>
          </w:p>
          <w:p w14:paraId="49F15DDE" w14:textId="52ED905C"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udowę zespołu wiat/pawilonów targowych i wiaty piknikowej;</w:t>
            </w:r>
          </w:p>
          <w:p w14:paraId="4BAAFCFE" w14:textId="5AD9FFD5"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udowę boiska do siatkówki plażowej i boiska do badmintona;</w:t>
            </w:r>
          </w:p>
          <w:p w14:paraId="79B872F6" w14:textId="2B754ACE"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udowę stanowisk wędkarskich;</w:t>
            </w:r>
          </w:p>
          <w:p w14:paraId="341F4DA4" w14:textId="60ECD4BB"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udowę toalet;</w:t>
            </w:r>
          </w:p>
          <w:p w14:paraId="2FF2533D" w14:textId="28F5B035" w:rsidR="009E6D61" w:rsidRDefault="004228A1" w:rsidP="00B0663A">
            <w:pPr>
              <w:pStyle w:val="Akapitzlist"/>
              <w:numPr>
                <w:ilvl w:val="0"/>
                <w:numId w:val="42"/>
              </w:numPr>
              <w:spacing w:line="264" w:lineRule="auto"/>
              <w:jc w:val="both"/>
              <w:rPr>
                <w:rFonts w:cstheme="minorHAnsi"/>
              </w:rPr>
            </w:pPr>
            <w:r>
              <w:rPr>
                <w:rFonts w:cstheme="minorHAnsi"/>
              </w:rPr>
              <w:t>m</w:t>
            </w:r>
            <w:r w:rsidR="009E6D61">
              <w:rPr>
                <w:rFonts w:cstheme="minorHAnsi"/>
              </w:rPr>
              <w:t>ontaż elementów małej architektury, w tym: ławki parkowe, kosze na śmieci, leżaki, siedziska, hamaki, tablice informacyjne zasilane solarnie, stojaki dla rowerów, huśtawki dla dorosłych, trampolina zewnętrzna, zgniatarka do puszek i butelek z tworzywa</w:t>
            </w:r>
            <w:r w:rsidR="00B44709">
              <w:rPr>
                <w:rFonts w:cstheme="minorHAnsi"/>
              </w:rPr>
              <w:t>,</w:t>
            </w:r>
            <w:r w:rsidR="009E6D61">
              <w:rPr>
                <w:rFonts w:cstheme="minorHAnsi"/>
              </w:rPr>
              <w:t xml:space="preserve"> pojemnik na nakrętki z tworzywa;</w:t>
            </w:r>
          </w:p>
          <w:p w14:paraId="7E7009A6" w14:textId="5FC6055C" w:rsidR="009E6D61" w:rsidRDefault="004228A1" w:rsidP="00B0663A">
            <w:pPr>
              <w:pStyle w:val="Akapitzlist"/>
              <w:numPr>
                <w:ilvl w:val="0"/>
                <w:numId w:val="42"/>
              </w:numPr>
              <w:spacing w:line="264" w:lineRule="auto"/>
              <w:jc w:val="both"/>
              <w:rPr>
                <w:rFonts w:cstheme="minorHAnsi"/>
              </w:rPr>
            </w:pPr>
            <w:r>
              <w:rPr>
                <w:rFonts w:cstheme="minorHAnsi"/>
              </w:rPr>
              <w:t>b</w:t>
            </w:r>
            <w:r w:rsidR="009E6D61">
              <w:rPr>
                <w:rFonts w:cstheme="minorHAnsi"/>
              </w:rPr>
              <w:t>udowa instalacji oświetlenia terenu;</w:t>
            </w:r>
          </w:p>
          <w:p w14:paraId="2B2F11E1" w14:textId="0A17DDE0" w:rsidR="009E6D61" w:rsidRDefault="004228A1" w:rsidP="00B0663A">
            <w:pPr>
              <w:pStyle w:val="Akapitzlist"/>
              <w:numPr>
                <w:ilvl w:val="0"/>
                <w:numId w:val="42"/>
              </w:numPr>
              <w:spacing w:line="264" w:lineRule="auto"/>
              <w:jc w:val="both"/>
              <w:rPr>
                <w:rFonts w:cstheme="minorHAnsi"/>
              </w:rPr>
            </w:pPr>
            <w:r>
              <w:rPr>
                <w:rFonts w:cstheme="minorHAnsi"/>
              </w:rPr>
              <w:t>w</w:t>
            </w:r>
            <w:r w:rsidR="009E6D61">
              <w:rPr>
                <w:rFonts w:cstheme="minorHAnsi"/>
              </w:rPr>
              <w:t>ykonanie nasadzeń zieleni komponowanej ozdobnej.</w:t>
            </w:r>
          </w:p>
          <w:p w14:paraId="47CD9FDB" w14:textId="77777777" w:rsidR="009E6D61" w:rsidRDefault="009E6D61" w:rsidP="009E6D61">
            <w:pPr>
              <w:jc w:val="both"/>
            </w:pPr>
          </w:p>
          <w:p w14:paraId="367A7A76" w14:textId="77777777" w:rsidR="009E6D61" w:rsidRDefault="009E6D61" w:rsidP="009E6D61">
            <w:pPr>
              <w:jc w:val="both"/>
              <w:rPr>
                <w:b/>
                <w:bCs/>
              </w:rPr>
            </w:pPr>
            <w:r>
              <w:rPr>
                <w:b/>
                <w:bCs/>
              </w:rPr>
              <w:t>Moduł II: Określenie funkcjonalności terenu dawnej cegielni w Wiskitkach</w:t>
            </w:r>
          </w:p>
          <w:p w14:paraId="13B8DBE8" w14:textId="77777777" w:rsidR="009E6D61" w:rsidRDefault="009E6D61" w:rsidP="009E6D61">
            <w:pPr>
              <w:jc w:val="both"/>
            </w:pPr>
            <w:r>
              <w:t>Zakres prac obejmuje organizację następujących przedsięwzięć:</w:t>
            </w:r>
          </w:p>
          <w:p w14:paraId="35D9215C" w14:textId="77777777" w:rsidR="009E6D61" w:rsidRDefault="009E6D61" w:rsidP="00B0663A">
            <w:pPr>
              <w:pStyle w:val="Akapitzlist"/>
              <w:numPr>
                <w:ilvl w:val="0"/>
                <w:numId w:val="43"/>
              </w:numPr>
              <w:spacing w:line="276" w:lineRule="auto"/>
              <w:jc w:val="both"/>
            </w:pPr>
            <w:r>
              <w:t>wydarzenia edukacyjno-kulturalne (scena na wodzie);</w:t>
            </w:r>
          </w:p>
          <w:p w14:paraId="65E1843C" w14:textId="77777777" w:rsidR="009E6D61" w:rsidRDefault="009E6D61" w:rsidP="00B0663A">
            <w:pPr>
              <w:pStyle w:val="Akapitzlist"/>
              <w:numPr>
                <w:ilvl w:val="0"/>
                <w:numId w:val="43"/>
              </w:numPr>
              <w:spacing w:line="276" w:lineRule="auto"/>
              <w:jc w:val="both"/>
            </w:pPr>
            <w:r>
              <w:t>zawody wędkarskie;</w:t>
            </w:r>
          </w:p>
          <w:p w14:paraId="179AEC62" w14:textId="77777777" w:rsidR="009E6D61" w:rsidRDefault="009E6D61" w:rsidP="00B0663A">
            <w:pPr>
              <w:pStyle w:val="Akapitzlist"/>
              <w:numPr>
                <w:ilvl w:val="0"/>
                <w:numId w:val="43"/>
              </w:numPr>
              <w:spacing w:line="276" w:lineRule="auto"/>
              <w:jc w:val="both"/>
            </w:pPr>
            <w:r>
              <w:t>festyny gminne;</w:t>
            </w:r>
          </w:p>
          <w:p w14:paraId="2D6B255F" w14:textId="3C2B848A" w:rsidR="009E6D61" w:rsidRDefault="004228A1" w:rsidP="00B0663A">
            <w:pPr>
              <w:pStyle w:val="Akapitzlist"/>
              <w:numPr>
                <w:ilvl w:val="0"/>
                <w:numId w:val="43"/>
              </w:numPr>
              <w:spacing w:line="276" w:lineRule="auto"/>
              <w:jc w:val="both"/>
            </w:pPr>
            <w:r>
              <w:t xml:space="preserve">piesze </w:t>
            </w:r>
            <w:r w:rsidR="009E6D61">
              <w:t>rajdy integracyjno-ekologiczne.</w:t>
            </w:r>
          </w:p>
          <w:p w14:paraId="02858914" w14:textId="77777777" w:rsidR="009E6D61" w:rsidRDefault="009E6D61" w:rsidP="009E6D61">
            <w:pPr>
              <w:jc w:val="both"/>
            </w:pPr>
            <w:r>
              <w:t>Wiaty/pawilony targowe zostaną udostępnione po preferencyjnych cenach mieszkańcom/przedsiębiorcom sprzedającym lokalne produkty.</w:t>
            </w:r>
          </w:p>
          <w:p w14:paraId="57E87664" w14:textId="77777777" w:rsidR="009E6D61" w:rsidRDefault="009E6D61" w:rsidP="009E6D61">
            <w:pPr>
              <w:jc w:val="both"/>
            </w:pPr>
          </w:p>
          <w:p w14:paraId="0C12C807" w14:textId="77777777" w:rsidR="009E6D61" w:rsidRDefault="009E6D61" w:rsidP="009E6D61">
            <w:pPr>
              <w:jc w:val="both"/>
              <w:rPr>
                <w:b/>
                <w:bCs/>
              </w:rPr>
            </w:pPr>
            <w:r>
              <w:rPr>
                <w:b/>
                <w:bCs/>
              </w:rPr>
              <w:t>Moduł III: Prace renowacyjne budynków komunalnych zlokalizowanych w sąsiedztwie terenu dawnej cegielni</w:t>
            </w:r>
          </w:p>
          <w:p w14:paraId="47907C06" w14:textId="77777777" w:rsidR="009E6D61" w:rsidRDefault="009E6D61" w:rsidP="009E6D61">
            <w:pPr>
              <w:jc w:val="both"/>
            </w:pPr>
            <w:r>
              <w:t>Zakres prac obejmuje realizację następujących prac infrastrukturalnych;</w:t>
            </w:r>
          </w:p>
          <w:p w14:paraId="0CF2D6F6" w14:textId="77777777" w:rsidR="009E6D61" w:rsidRDefault="009E6D61" w:rsidP="00B0663A">
            <w:pPr>
              <w:pStyle w:val="Akapitzlist"/>
              <w:numPr>
                <w:ilvl w:val="0"/>
                <w:numId w:val="44"/>
              </w:numPr>
              <w:spacing w:line="276" w:lineRule="auto"/>
              <w:jc w:val="both"/>
            </w:pPr>
            <w:r>
              <w:t>remont zadaszenia;</w:t>
            </w:r>
          </w:p>
          <w:p w14:paraId="5B2D5A9B" w14:textId="77777777" w:rsidR="009E6D61" w:rsidRDefault="009E6D61" w:rsidP="00B0663A">
            <w:pPr>
              <w:pStyle w:val="Akapitzlist"/>
              <w:numPr>
                <w:ilvl w:val="0"/>
                <w:numId w:val="44"/>
              </w:numPr>
              <w:spacing w:line="276" w:lineRule="auto"/>
              <w:jc w:val="both"/>
            </w:pPr>
            <w:r>
              <w:t>wymiana okien;</w:t>
            </w:r>
          </w:p>
          <w:p w14:paraId="75F9D1D5" w14:textId="77777777" w:rsidR="009E6D61" w:rsidRDefault="009E6D61" w:rsidP="00B0663A">
            <w:pPr>
              <w:pStyle w:val="Akapitzlist"/>
              <w:numPr>
                <w:ilvl w:val="0"/>
                <w:numId w:val="44"/>
              </w:numPr>
              <w:spacing w:line="276" w:lineRule="auto"/>
              <w:jc w:val="both"/>
            </w:pPr>
            <w:r>
              <w:lastRenderedPageBreak/>
              <w:t>wykonanie prac stolarskich (drzwi);</w:t>
            </w:r>
          </w:p>
          <w:p w14:paraId="0BF3DD4E" w14:textId="77777777" w:rsidR="009E6D61" w:rsidRDefault="009E6D61" w:rsidP="00B0663A">
            <w:pPr>
              <w:pStyle w:val="Akapitzlist"/>
              <w:numPr>
                <w:ilvl w:val="0"/>
                <w:numId w:val="44"/>
              </w:numPr>
              <w:spacing w:line="276" w:lineRule="auto"/>
              <w:jc w:val="both"/>
            </w:pPr>
            <w:r>
              <w:t xml:space="preserve">tynkowanie wewnętrzne i zewnętrzne; </w:t>
            </w:r>
          </w:p>
          <w:p w14:paraId="257DB5CE" w14:textId="5D8FC1DD" w:rsidR="009E6D61" w:rsidRDefault="009E6D61" w:rsidP="00B0663A">
            <w:pPr>
              <w:pStyle w:val="Akapitzlist"/>
              <w:numPr>
                <w:ilvl w:val="0"/>
                <w:numId w:val="44"/>
              </w:numPr>
              <w:spacing w:line="276" w:lineRule="auto"/>
              <w:jc w:val="both"/>
            </w:pPr>
            <w:r>
              <w:t>malowanie pomieszczeń i zewnętrzne</w:t>
            </w:r>
            <w:r w:rsidR="002B09BE">
              <w:t>;</w:t>
            </w:r>
          </w:p>
          <w:p w14:paraId="1F77C7DE" w14:textId="2B89FE07" w:rsidR="0050653A" w:rsidRPr="002B09BE" w:rsidRDefault="002B09BE" w:rsidP="00B0663A">
            <w:pPr>
              <w:pStyle w:val="Akapitzlist"/>
              <w:numPr>
                <w:ilvl w:val="0"/>
                <w:numId w:val="44"/>
              </w:numPr>
              <w:spacing w:line="276" w:lineRule="auto"/>
              <w:jc w:val="both"/>
            </w:pPr>
            <w:r>
              <w:t>dostosowanie infrastrukturalne obiektów do potrzeb osób ze szczególnymi potrzebami.</w:t>
            </w:r>
          </w:p>
        </w:tc>
      </w:tr>
      <w:tr w:rsidR="0050653A" w:rsidRPr="008F08CF" w14:paraId="302C09B5" w14:textId="77777777" w:rsidTr="005D08FA">
        <w:trPr>
          <w:trHeight w:val="340"/>
        </w:trPr>
        <w:tc>
          <w:tcPr>
            <w:tcW w:w="9062" w:type="dxa"/>
            <w:gridSpan w:val="3"/>
            <w:shd w:val="clear" w:color="auto" w:fill="FFFF00"/>
            <w:vAlign w:val="center"/>
          </w:tcPr>
          <w:p w14:paraId="6A7F494D"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lastRenderedPageBreak/>
              <w:t>Dostosowanie do osób ze szczególnymi potrzebami</w:t>
            </w:r>
          </w:p>
        </w:tc>
      </w:tr>
      <w:tr w:rsidR="0050653A" w:rsidRPr="00B85CBD" w14:paraId="711F7E2F" w14:textId="77777777" w:rsidTr="003E1B9A">
        <w:tc>
          <w:tcPr>
            <w:tcW w:w="9062" w:type="dxa"/>
            <w:gridSpan w:val="3"/>
            <w:shd w:val="clear" w:color="auto" w:fill="BACDE0"/>
          </w:tcPr>
          <w:p w14:paraId="101274B6" w14:textId="77777777" w:rsidR="009E6D61" w:rsidRDefault="009E6D61" w:rsidP="009E6D61">
            <w:pPr>
              <w:jc w:val="both"/>
              <w:rPr>
                <w:rFonts w:cstheme="minorHAnsi"/>
              </w:rPr>
            </w:pPr>
            <w:r>
              <w:rPr>
                <w:rFonts w:cstheme="minorHAnsi"/>
              </w:rPr>
              <w:t xml:space="preserve">Projektowane przestrzenie publiczne będą uwzględniały rozwiązania dedykowane osobom ze szczególnymi potrzebami. Planowane są elementy małej architektury dostosowane do osób ze szczególnymi potrzebami m.in. poprzez zastosowanie profilowanego siedziska, oparcia i podłokietników ułatwiających siadanie i wstawanie. Tablice informacyjne i znaki przy obiektach będą dostosowane do osób z różnymi formami niepełnosprawności, nie tylko niepełnosprawnością ruchową – będą odpowiedniej wielkości, czytelne i wyraźne, zawierające piktogramy. </w:t>
            </w:r>
          </w:p>
          <w:p w14:paraId="2F1413A1" w14:textId="77777777" w:rsidR="009E6D61" w:rsidRDefault="009E6D61" w:rsidP="009E6D61">
            <w:pPr>
              <w:jc w:val="both"/>
              <w:rPr>
                <w:rFonts w:cstheme="minorHAnsi"/>
              </w:rPr>
            </w:pPr>
            <w:r>
              <w:rPr>
                <w:rFonts w:cstheme="minorHAnsi"/>
              </w:rPr>
              <w:t>Dodatkowo, tablice informacyjne będą zawierały kody QR, które po zeskanowaniu umożliwią odsłuchanie informacji zawartych na tablicy, ale również przedstawią opis wyglądu miejsca, w którym znajduje się zwiedzający.</w:t>
            </w:r>
          </w:p>
          <w:p w14:paraId="29C1C9C8" w14:textId="77777777" w:rsidR="0050653A" w:rsidRDefault="009E6D61" w:rsidP="009E6D61">
            <w:pPr>
              <w:jc w:val="both"/>
              <w:rPr>
                <w:rFonts w:cstheme="minorHAnsi"/>
              </w:rPr>
            </w:pPr>
            <w:r>
              <w:rPr>
                <w:rFonts w:cstheme="minorHAnsi"/>
              </w:rPr>
              <w:t>Toalety zlokalizowane na terenie dawnej cegielni będą posiadały automatyczne otwieranie i zamykanie drzwi, automatyczne bezdotykowe mycie i czyszczenie muszli, mycie i podgrzewanie podłogi a także zdalne powiadamianie o awarii i wezwaniach pomocy.</w:t>
            </w:r>
          </w:p>
          <w:p w14:paraId="7A4F031C" w14:textId="01D150DD" w:rsidR="00E7467F" w:rsidRPr="00E7467F" w:rsidRDefault="00E7467F" w:rsidP="00E7467F">
            <w:pPr>
              <w:jc w:val="both"/>
              <w:rPr>
                <w:rFonts w:cstheme="minorHAnsi"/>
              </w:rPr>
            </w:pPr>
            <w:r>
              <w:rPr>
                <w:rFonts w:cstheme="minorHAnsi"/>
              </w:rPr>
              <w:t>Odnowione budynki komunalne</w:t>
            </w:r>
            <w:r w:rsidRPr="00E7467F">
              <w:rPr>
                <w:rFonts w:cstheme="minorHAnsi"/>
              </w:rPr>
              <w:t xml:space="preserve"> będ</w:t>
            </w:r>
            <w:r>
              <w:rPr>
                <w:rFonts w:cstheme="minorHAnsi"/>
              </w:rPr>
              <w:t>ą</w:t>
            </w:r>
            <w:r w:rsidRPr="00E7467F">
              <w:rPr>
                <w:rFonts w:cstheme="minorHAnsi"/>
              </w:rPr>
              <w:t xml:space="preserve"> dostosowan</w:t>
            </w:r>
            <w:r>
              <w:rPr>
                <w:rFonts w:cstheme="minorHAnsi"/>
              </w:rPr>
              <w:t>e</w:t>
            </w:r>
            <w:r w:rsidRPr="00E7467F">
              <w:rPr>
                <w:rFonts w:cstheme="minorHAnsi"/>
              </w:rPr>
              <w:t xml:space="preserve"> do dostępności dla osób ze szczególnymi potrzebami w następującym zakresie:</w:t>
            </w:r>
          </w:p>
          <w:p w14:paraId="4437548A" w14:textId="24CE8318" w:rsidR="00E7467F" w:rsidRPr="00E7467F" w:rsidRDefault="00E7467F" w:rsidP="00B0663A">
            <w:pPr>
              <w:numPr>
                <w:ilvl w:val="0"/>
                <w:numId w:val="50"/>
              </w:numPr>
              <w:jc w:val="both"/>
              <w:rPr>
                <w:rFonts w:cstheme="minorHAnsi"/>
              </w:rPr>
            </w:pPr>
            <w:r>
              <w:rPr>
                <w:rFonts w:cstheme="minorHAnsi"/>
              </w:rPr>
              <w:t>w</w:t>
            </w:r>
            <w:r w:rsidRPr="00E7467F">
              <w:rPr>
                <w:rFonts w:cstheme="minorHAnsi"/>
              </w:rPr>
              <w:t>ejścia do budynk</w:t>
            </w:r>
            <w:r>
              <w:rPr>
                <w:rFonts w:cstheme="minorHAnsi"/>
              </w:rPr>
              <w:t>ów</w:t>
            </w:r>
            <w:r w:rsidRPr="00E7467F">
              <w:rPr>
                <w:rFonts w:cstheme="minorHAnsi"/>
              </w:rPr>
              <w:t xml:space="preserve"> pozbawione będą progów i stopni;</w:t>
            </w:r>
          </w:p>
          <w:p w14:paraId="19B30648" w14:textId="77D9EFF8" w:rsidR="00E7467F" w:rsidRPr="00E7467F" w:rsidRDefault="00E7467F" w:rsidP="00B0663A">
            <w:pPr>
              <w:numPr>
                <w:ilvl w:val="0"/>
                <w:numId w:val="50"/>
              </w:numPr>
              <w:jc w:val="both"/>
              <w:rPr>
                <w:rFonts w:cstheme="minorHAnsi"/>
              </w:rPr>
            </w:pPr>
            <w:r>
              <w:rPr>
                <w:rFonts w:cstheme="minorHAnsi"/>
              </w:rPr>
              <w:t>b</w:t>
            </w:r>
            <w:r w:rsidRPr="00E7467F">
              <w:rPr>
                <w:rFonts w:cstheme="minorHAnsi"/>
              </w:rPr>
              <w:t>udyn</w:t>
            </w:r>
            <w:r>
              <w:rPr>
                <w:rFonts w:cstheme="minorHAnsi"/>
              </w:rPr>
              <w:t>ki</w:t>
            </w:r>
            <w:r w:rsidRPr="00E7467F">
              <w:rPr>
                <w:rFonts w:cstheme="minorHAnsi"/>
              </w:rPr>
              <w:t xml:space="preserve"> wyposażon</w:t>
            </w:r>
            <w:r>
              <w:rPr>
                <w:rFonts w:cstheme="minorHAnsi"/>
              </w:rPr>
              <w:t>e</w:t>
            </w:r>
            <w:r w:rsidRPr="00E7467F">
              <w:rPr>
                <w:rFonts w:cstheme="minorHAnsi"/>
              </w:rPr>
              <w:t xml:space="preserve"> będ</w:t>
            </w:r>
            <w:r>
              <w:rPr>
                <w:rFonts w:cstheme="minorHAnsi"/>
              </w:rPr>
              <w:t>ą</w:t>
            </w:r>
            <w:r w:rsidRPr="00E7467F">
              <w:rPr>
                <w:rFonts w:cstheme="minorHAnsi"/>
              </w:rPr>
              <w:t xml:space="preserve"> w platformy schodowe, rampy umożliwiające dostęp do budynk</w:t>
            </w:r>
            <w:r>
              <w:rPr>
                <w:rFonts w:cstheme="minorHAnsi"/>
              </w:rPr>
              <w:t>ów</w:t>
            </w:r>
            <w:r w:rsidRPr="00E7467F">
              <w:rPr>
                <w:rFonts w:cstheme="minorHAnsi"/>
              </w:rPr>
              <w:t xml:space="preserve"> osobom na wózkach inwalidzkich i podjazdy wraz z poręczami</w:t>
            </w:r>
            <w:r>
              <w:rPr>
                <w:rFonts w:cstheme="minorHAnsi"/>
              </w:rPr>
              <w:t>.</w:t>
            </w:r>
          </w:p>
          <w:p w14:paraId="247D2C76" w14:textId="759E3C8B" w:rsidR="00E7467F" w:rsidRPr="009E6D61" w:rsidRDefault="00E7467F" w:rsidP="009E6D61">
            <w:pPr>
              <w:jc w:val="both"/>
              <w:rPr>
                <w:rFonts w:cstheme="minorHAnsi"/>
              </w:rPr>
            </w:pPr>
          </w:p>
        </w:tc>
      </w:tr>
      <w:tr w:rsidR="0050653A" w:rsidRPr="008F08CF" w14:paraId="7EAA6392" w14:textId="77777777" w:rsidTr="005D08FA">
        <w:trPr>
          <w:trHeight w:val="340"/>
        </w:trPr>
        <w:tc>
          <w:tcPr>
            <w:tcW w:w="9062" w:type="dxa"/>
            <w:gridSpan w:val="3"/>
            <w:shd w:val="clear" w:color="auto" w:fill="FFFF00"/>
            <w:vAlign w:val="center"/>
          </w:tcPr>
          <w:p w14:paraId="6038D0AD"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Powiązanie przedsięwzięcia z celami rewitalizacji</w:t>
            </w:r>
          </w:p>
        </w:tc>
      </w:tr>
      <w:tr w:rsidR="00390288" w:rsidRPr="008F08CF" w14:paraId="4D960FA8" w14:textId="77777777" w:rsidTr="003E1B9A">
        <w:tc>
          <w:tcPr>
            <w:tcW w:w="9062" w:type="dxa"/>
            <w:gridSpan w:val="3"/>
            <w:shd w:val="clear" w:color="auto" w:fill="BACDE0"/>
          </w:tcPr>
          <w:p w14:paraId="662A0F6F" w14:textId="7776C3A2" w:rsidR="00390288" w:rsidRPr="00E92C93" w:rsidRDefault="00B34830" w:rsidP="00390288">
            <w:pPr>
              <w:spacing w:after="100"/>
              <w:jc w:val="both"/>
              <w:rPr>
                <w:b/>
                <w:bCs/>
              </w:rPr>
            </w:pPr>
            <w:r w:rsidRPr="00E92C93">
              <w:rPr>
                <w:b/>
                <w:bCs/>
              </w:rPr>
              <w:t>Cel 1:</w:t>
            </w:r>
            <w:r w:rsidR="00106F32" w:rsidRPr="00E92C93">
              <w:rPr>
                <w:b/>
                <w:bCs/>
              </w:rPr>
              <w:t xml:space="preserve"> Wysoka jakość usług społecznych</w:t>
            </w:r>
            <w:r w:rsidR="00145450">
              <w:rPr>
                <w:b/>
                <w:bCs/>
              </w:rPr>
              <w:t xml:space="preserve"> i</w:t>
            </w:r>
            <w:r w:rsidR="00106F32" w:rsidRPr="00E92C93">
              <w:rPr>
                <w:b/>
                <w:bCs/>
              </w:rPr>
              <w:t xml:space="preserve"> zdrowotnych</w:t>
            </w:r>
            <w:r w:rsidR="009F31AA">
              <w:rPr>
                <w:b/>
                <w:bCs/>
              </w:rPr>
              <w:t xml:space="preserve"> </w:t>
            </w:r>
            <w:r w:rsidR="00106F32" w:rsidRPr="00E92C93">
              <w:rPr>
                <w:b/>
                <w:bCs/>
              </w:rPr>
              <w:t>– samorząd w Wiskitkach odpowiada na moje potrzeby</w:t>
            </w:r>
          </w:p>
          <w:p w14:paraId="1F1D0614" w14:textId="03869AB9" w:rsidR="00106F32" w:rsidRPr="00E92C93" w:rsidRDefault="00106F32" w:rsidP="00390288">
            <w:pPr>
              <w:spacing w:after="100"/>
              <w:jc w:val="both"/>
              <w:rPr>
                <w:rFonts w:asciiTheme="majorHAnsi" w:hAnsiTheme="majorHAnsi" w:cstheme="majorHAnsi"/>
              </w:rPr>
            </w:pPr>
            <w:r w:rsidRPr="00E92C93">
              <w:rPr>
                <w:rFonts w:asciiTheme="majorHAnsi" w:hAnsiTheme="majorHAnsi" w:cstheme="majorHAnsi"/>
              </w:rPr>
              <w:t>Kierunek 1.</w:t>
            </w:r>
            <w:r w:rsidR="009F31AA">
              <w:rPr>
                <w:rFonts w:asciiTheme="majorHAnsi" w:hAnsiTheme="majorHAnsi" w:cstheme="majorHAnsi"/>
              </w:rPr>
              <w:t>4</w:t>
            </w:r>
            <w:r w:rsidRPr="00E92C93">
              <w:rPr>
                <w:rFonts w:asciiTheme="majorHAnsi" w:hAnsiTheme="majorHAnsi" w:cstheme="majorHAnsi"/>
              </w:rPr>
              <w:t>. Promocja zdrowego trybu życia</w:t>
            </w:r>
          </w:p>
          <w:p w14:paraId="05DB70E0" w14:textId="77777777" w:rsidR="00106F32" w:rsidRDefault="00106F32" w:rsidP="00390288">
            <w:pPr>
              <w:spacing w:after="100"/>
              <w:jc w:val="both"/>
              <w:rPr>
                <w:rFonts w:asciiTheme="majorHAnsi" w:hAnsiTheme="majorHAnsi" w:cstheme="majorHAnsi"/>
                <w:b/>
                <w:bCs/>
              </w:rPr>
            </w:pPr>
            <w:r>
              <w:rPr>
                <w:rFonts w:asciiTheme="majorHAnsi" w:hAnsiTheme="majorHAnsi" w:cstheme="majorHAnsi"/>
                <w:b/>
                <w:bCs/>
              </w:rPr>
              <w:t>Cel 2: Kultura, rekreacja i wypoczynek – czas wolny spędzam w Wiskitkach</w:t>
            </w:r>
          </w:p>
          <w:p w14:paraId="328C2C0B" w14:textId="77777777" w:rsidR="00106F32" w:rsidRPr="00E92C93" w:rsidRDefault="00106F32" w:rsidP="00390288">
            <w:pPr>
              <w:spacing w:after="100"/>
              <w:jc w:val="both"/>
              <w:rPr>
                <w:rFonts w:asciiTheme="majorHAnsi" w:hAnsiTheme="majorHAnsi" w:cstheme="majorHAnsi"/>
              </w:rPr>
            </w:pPr>
            <w:r w:rsidRPr="00E92C93">
              <w:rPr>
                <w:rFonts w:asciiTheme="majorHAnsi" w:hAnsiTheme="majorHAnsi" w:cstheme="majorHAnsi"/>
              </w:rPr>
              <w:t>Kierunek 2.1. Adaptacja istniejących obiektów i przestrzeni do nowych funkcji</w:t>
            </w:r>
          </w:p>
          <w:p w14:paraId="74813FA4" w14:textId="51591C3E" w:rsidR="00106F32" w:rsidRPr="00E92C93" w:rsidRDefault="00106F32" w:rsidP="00390288">
            <w:pPr>
              <w:spacing w:after="100"/>
              <w:jc w:val="both"/>
              <w:rPr>
                <w:rFonts w:asciiTheme="majorHAnsi" w:hAnsiTheme="majorHAnsi" w:cstheme="majorHAnsi"/>
              </w:rPr>
            </w:pPr>
            <w:r w:rsidRPr="00E92C93">
              <w:rPr>
                <w:rFonts w:asciiTheme="majorHAnsi" w:hAnsiTheme="majorHAnsi" w:cstheme="majorHAnsi"/>
              </w:rPr>
              <w:t>Kierunek 2.2. Wykorzystanie lokalnego potencjału kultur</w:t>
            </w:r>
            <w:r w:rsidR="00145450">
              <w:rPr>
                <w:rFonts w:asciiTheme="majorHAnsi" w:hAnsiTheme="majorHAnsi" w:cstheme="majorHAnsi"/>
              </w:rPr>
              <w:t>owego</w:t>
            </w:r>
          </w:p>
          <w:p w14:paraId="2483EA77" w14:textId="77777777" w:rsidR="00106F32" w:rsidRPr="00E92C93" w:rsidRDefault="00106F32" w:rsidP="00390288">
            <w:pPr>
              <w:spacing w:after="100"/>
              <w:jc w:val="both"/>
              <w:rPr>
                <w:rFonts w:asciiTheme="majorHAnsi" w:hAnsiTheme="majorHAnsi" w:cstheme="majorHAnsi"/>
              </w:rPr>
            </w:pPr>
            <w:r w:rsidRPr="00E92C93">
              <w:rPr>
                <w:rFonts w:asciiTheme="majorHAnsi" w:hAnsiTheme="majorHAnsi" w:cstheme="majorHAnsi"/>
              </w:rPr>
              <w:t>Kierunek 2.3. Tworzenie miejsc integracji poprawiających kondycję fizyczną i psychiczną mieszkańców oraz służących zacieśnianiu więzi międzypokoleniowych</w:t>
            </w:r>
          </w:p>
          <w:p w14:paraId="6BA28BDE" w14:textId="77777777" w:rsidR="009F6B0F" w:rsidRDefault="009F6B0F" w:rsidP="00390288">
            <w:pPr>
              <w:spacing w:after="100"/>
              <w:jc w:val="both"/>
              <w:rPr>
                <w:rFonts w:asciiTheme="majorHAnsi" w:hAnsiTheme="majorHAnsi" w:cstheme="majorHAnsi"/>
              </w:rPr>
            </w:pPr>
            <w:r w:rsidRPr="00E92C93">
              <w:rPr>
                <w:rFonts w:asciiTheme="majorHAnsi" w:hAnsiTheme="majorHAnsi" w:cstheme="majorHAnsi"/>
              </w:rPr>
              <w:t xml:space="preserve">Kierunek 2.4. Popularyzacja ruchu pieszego i rowerowego </w:t>
            </w:r>
          </w:p>
          <w:p w14:paraId="4C064495" w14:textId="2EE2D0FB" w:rsidR="00145450" w:rsidRPr="00E92C93" w:rsidRDefault="00145450" w:rsidP="00390288">
            <w:pPr>
              <w:spacing w:after="100"/>
              <w:jc w:val="both"/>
              <w:rPr>
                <w:rFonts w:asciiTheme="majorHAnsi" w:hAnsiTheme="majorHAnsi" w:cstheme="majorHAnsi"/>
              </w:rPr>
            </w:pPr>
            <w:r>
              <w:rPr>
                <w:rFonts w:asciiTheme="majorHAnsi" w:hAnsiTheme="majorHAnsi" w:cstheme="majorHAnsi"/>
              </w:rPr>
              <w:t>Kierunek 2.5. Wzrost podejmowanych inicjatyw przez lokalne stowarzyszenia i ich wsparcie przez samorząd</w:t>
            </w:r>
          </w:p>
          <w:p w14:paraId="5B452AAF" w14:textId="77777777" w:rsidR="009F6B0F" w:rsidRDefault="009F6B0F" w:rsidP="00390288">
            <w:pPr>
              <w:spacing w:after="100"/>
              <w:jc w:val="both"/>
              <w:rPr>
                <w:rFonts w:asciiTheme="majorHAnsi" w:hAnsiTheme="majorHAnsi" w:cstheme="majorHAnsi"/>
                <w:b/>
                <w:bCs/>
              </w:rPr>
            </w:pPr>
            <w:r>
              <w:rPr>
                <w:rFonts w:asciiTheme="majorHAnsi" w:hAnsiTheme="majorHAnsi" w:cstheme="majorHAnsi"/>
                <w:b/>
                <w:bCs/>
              </w:rPr>
              <w:t>Cel 3: Wiskitki bezpieczne i w zgodzie z naturą – tu czuję się komfortowo</w:t>
            </w:r>
          </w:p>
          <w:p w14:paraId="6C679BBC" w14:textId="77777777" w:rsidR="00E92C93" w:rsidRPr="00E92C93" w:rsidRDefault="009F6B0F" w:rsidP="00390288">
            <w:pPr>
              <w:spacing w:after="100"/>
              <w:jc w:val="both"/>
              <w:rPr>
                <w:rFonts w:asciiTheme="majorHAnsi" w:hAnsiTheme="majorHAnsi" w:cstheme="majorHAnsi"/>
              </w:rPr>
            </w:pPr>
            <w:r w:rsidRPr="00E92C93">
              <w:rPr>
                <w:rFonts w:asciiTheme="majorHAnsi" w:hAnsiTheme="majorHAnsi" w:cstheme="majorHAnsi"/>
              </w:rPr>
              <w:t xml:space="preserve">Kierunek 3.2. Poprawa jakości środowiska przyrodniczego poprzez zwiększenie udziału powierzchni biologicznie czynnej i kształtowanie </w:t>
            </w:r>
            <w:r w:rsidR="00E92C93" w:rsidRPr="00E92C93">
              <w:rPr>
                <w:rFonts w:asciiTheme="majorHAnsi" w:hAnsiTheme="majorHAnsi" w:cstheme="majorHAnsi"/>
              </w:rPr>
              <w:t>postaw proekologicznych wśród mieszkańców</w:t>
            </w:r>
          </w:p>
          <w:p w14:paraId="4031B268" w14:textId="372E6465" w:rsidR="009F6B0F" w:rsidRPr="00390288" w:rsidRDefault="00E92C93" w:rsidP="00390288">
            <w:pPr>
              <w:spacing w:after="100"/>
              <w:jc w:val="both"/>
              <w:rPr>
                <w:rFonts w:asciiTheme="majorHAnsi" w:hAnsiTheme="majorHAnsi" w:cstheme="majorHAnsi"/>
                <w:b/>
                <w:bCs/>
              </w:rPr>
            </w:pPr>
            <w:r w:rsidRPr="00E92C93">
              <w:rPr>
                <w:rFonts w:asciiTheme="majorHAnsi" w:hAnsiTheme="majorHAnsi" w:cstheme="majorHAnsi"/>
              </w:rPr>
              <w:t>Kierunek 3.3. Dostosowanie infrastruktury do standardów ekologicznych</w:t>
            </w:r>
            <w:r>
              <w:rPr>
                <w:rFonts w:asciiTheme="majorHAnsi" w:hAnsiTheme="majorHAnsi" w:cstheme="majorHAnsi"/>
                <w:b/>
                <w:bCs/>
              </w:rPr>
              <w:t xml:space="preserve"> </w:t>
            </w:r>
          </w:p>
        </w:tc>
      </w:tr>
      <w:tr w:rsidR="00390288" w:rsidRPr="008F08CF" w14:paraId="7FA50A40" w14:textId="77777777" w:rsidTr="005D08FA">
        <w:trPr>
          <w:trHeight w:val="340"/>
        </w:trPr>
        <w:tc>
          <w:tcPr>
            <w:tcW w:w="9062" w:type="dxa"/>
            <w:gridSpan w:val="3"/>
            <w:shd w:val="clear" w:color="auto" w:fill="FFFF00"/>
            <w:vAlign w:val="center"/>
          </w:tcPr>
          <w:p w14:paraId="10E36BA3"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Ramy realizacji przedsięwzięcia</w:t>
            </w:r>
          </w:p>
        </w:tc>
      </w:tr>
      <w:tr w:rsidR="00390288" w:rsidRPr="008F08CF" w14:paraId="34692DFE" w14:textId="77777777" w:rsidTr="005D08FA">
        <w:trPr>
          <w:trHeight w:val="340"/>
        </w:trPr>
        <w:tc>
          <w:tcPr>
            <w:tcW w:w="3020" w:type="dxa"/>
            <w:shd w:val="clear" w:color="auto" w:fill="FFFF00"/>
            <w:vAlign w:val="center"/>
          </w:tcPr>
          <w:p w14:paraId="798748BC"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Szacowana wartość przedsięwzięcia</w:t>
            </w:r>
          </w:p>
        </w:tc>
        <w:tc>
          <w:tcPr>
            <w:tcW w:w="3021" w:type="dxa"/>
            <w:shd w:val="clear" w:color="auto" w:fill="FFFF00"/>
            <w:vAlign w:val="center"/>
          </w:tcPr>
          <w:p w14:paraId="55FE4E81"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Możliwe źródła finansowania</w:t>
            </w:r>
          </w:p>
        </w:tc>
        <w:tc>
          <w:tcPr>
            <w:tcW w:w="3021" w:type="dxa"/>
            <w:shd w:val="clear" w:color="auto" w:fill="FFFF00"/>
            <w:vAlign w:val="center"/>
          </w:tcPr>
          <w:p w14:paraId="18168E98"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Ramy czasowe realizacji przedsięwzięcia</w:t>
            </w:r>
          </w:p>
        </w:tc>
      </w:tr>
      <w:tr w:rsidR="00390288" w:rsidRPr="008F08CF" w14:paraId="4E7CC9AD" w14:textId="77777777" w:rsidTr="003E1B9A">
        <w:tc>
          <w:tcPr>
            <w:tcW w:w="3020" w:type="dxa"/>
            <w:shd w:val="clear" w:color="auto" w:fill="BACDE0"/>
            <w:vAlign w:val="center"/>
          </w:tcPr>
          <w:p w14:paraId="338932ED"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t>Moduł I: 4.500.000,00 zł</w:t>
            </w:r>
          </w:p>
          <w:p w14:paraId="3173828B"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lastRenderedPageBreak/>
              <w:t>Moduł II: 1.500.000,00 zł</w:t>
            </w:r>
          </w:p>
          <w:p w14:paraId="3763DD2C"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t>Moduł III: 2.500.000,00 zł</w:t>
            </w:r>
          </w:p>
          <w:p w14:paraId="0D28B030"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t>Łącznie: 8.500.000,00 zł</w:t>
            </w:r>
          </w:p>
          <w:p w14:paraId="6EBB7F4B" w14:textId="6CFBD4B0" w:rsidR="00390288" w:rsidRPr="008F08CF" w:rsidRDefault="009E6D61" w:rsidP="009E6D61">
            <w:pPr>
              <w:spacing w:before="100" w:after="100"/>
              <w:jc w:val="center"/>
              <w:rPr>
                <w:rFonts w:asciiTheme="majorHAnsi" w:hAnsiTheme="majorHAnsi" w:cstheme="majorHAnsi"/>
                <w:u w:val="single"/>
              </w:rPr>
            </w:pPr>
            <w:r w:rsidRPr="009E6D61">
              <w:rPr>
                <w:rFonts w:asciiTheme="majorHAnsi" w:hAnsiTheme="majorHAnsi" w:cstheme="majorHAnsi"/>
              </w:rPr>
              <w:t>(szczegółowe kwoty podane zostaną na etapie opracowania dokumentacji projektowej)</w:t>
            </w:r>
          </w:p>
        </w:tc>
        <w:tc>
          <w:tcPr>
            <w:tcW w:w="3021" w:type="dxa"/>
            <w:shd w:val="clear" w:color="auto" w:fill="BACDE0"/>
            <w:vAlign w:val="center"/>
          </w:tcPr>
          <w:p w14:paraId="582DA942" w14:textId="77777777"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lastRenderedPageBreak/>
              <w:t>- Budżet Gminy Wiskitki</w:t>
            </w:r>
          </w:p>
          <w:p w14:paraId="28D1C619" w14:textId="01B08C57" w:rsidR="00390288" w:rsidRPr="008F08CF" w:rsidRDefault="009E6D61" w:rsidP="009E6D61">
            <w:pPr>
              <w:spacing w:before="100" w:after="100"/>
              <w:jc w:val="center"/>
              <w:rPr>
                <w:rFonts w:asciiTheme="majorHAnsi" w:hAnsiTheme="majorHAnsi" w:cstheme="majorHAnsi"/>
                <w:u w:val="single"/>
              </w:rPr>
            </w:pPr>
            <w:r w:rsidRPr="009E6D61">
              <w:rPr>
                <w:rFonts w:asciiTheme="majorHAnsi" w:hAnsiTheme="majorHAnsi" w:cstheme="majorHAnsi"/>
              </w:rPr>
              <w:lastRenderedPageBreak/>
              <w:t xml:space="preserve">- </w:t>
            </w:r>
            <w:r w:rsidR="00D91029" w:rsidRPr="00D91029">
              <w:rPr>
                <w:rFonts w:asciiTheme="majorHAnsi" w:hAnsiTheme="majorHAnsi" w:cstheme="majorHAnsi"/>
              </w:rPr>
              <w:t>Środki zewnętrzne (w tym m.in.: fundusze europejskie w szczególności środki FEM 2021-2027, dotacje krajowe</w:t>
            </w:r>
            <w:r w:rsidR="001B1D31">
              <w:rPr>
                <w:rFonts w:asciiTheme="majorHAnsi" w:hAnsiTheme="majorHAnsi" w:cstheme="majorHAnsi"/>
              </w:rPr>
              <w:t xml:space="preserve"> (w tym m.in. środki z Programu Inwestycji Strategicznych Polski Ład)</w:t>
            </w:r>
            <w:r w:rsidR="00D91029" w:rsidRPr="00D91029">
              <w:rPr>
                <w:rFonts w:asciiTheme="majorHAnsi" w:hAnsiTheme="majorHAnsi" w:cstheme="majorHAnsi"/>
              </w:rPr>
              <w:t>, środki własne partnerów, pożyczki, kredyty, WFOŚiGW oraz NFOŚiGW, PPP, środki Konserwatora Zabytków)</w:t>
            </w:r>
          </w:p>
        </w:tc>
        <w:tc>
          <w:tcPr>
            <w:tcW w:w="3021" w:type="dxa"/>
            <w:shd w:val="clear" w:color="auto" w:fill="BACDE0"/>
            <w:vAlign w:val="center"/>
          </w:tcPr>
          <w:p w14:paraId="392A75DD" w14:textId="665EEDF9"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lastRenderedPageBreak/>
              <w:t>Moduł I: 202</w:t>
            </w:r>
            <w:r w:rsidR="00922854">
              <w:rPr>
                <w:rFonts w:asciiTheme="majorHAnsi" w:hAnsiTheme="majorHAnsi" w:cstheme="majorHAnsi"/>
              </w:rPr>
              <w:t>5</w:t>
            </w:r>
            <w:r w:rsidRPr="009E6D61">
              <w:rPr>
                <w:rFonts w:asciiTheme="majorHAnsi" w:hAnsiTheme="majorHAnsi" w:cstheme="majorHAnsi"/>
              </w:rPr>
              <w:t>-202</w:t>
            </w:r>
            <w:r w:rsidR="00922854">
              <w:rPr>
                <w:rFonts w:asciiTheme="majorHAnsi" w:hAnsiTheme="majorHAnsi" w:cstheme="majorHAnsi"/>
              </w:rPr>
              <w:t>7</w:t>
            </w:r>
          </w:p>
          <w:p w14:paraId="2CF86425" w14:textId="130549C1" w:rsidR="009E6D61" w:rsidRPr="009E6D61" w:rsidRDefault="009E6D61" w:rsidP="009E6D61">
            <w:pPr>
              <w:spacing w:before="100" w:after="100"/>
              <w:jc w:val="center"/>
              <w:rPr>
                <w:rFonts w:asciiTheme="majorHAnsi" w:hAnsiTheme="majorHAnsi" w:cstheme="majorHAnsi"/>
              </w:rPr>
            </w:pPr>
            <w:r w:rsidRPr="009E6D61">
              <w:rPr>
                <w:rFonts w:asciiTheme="majorHAnsi" w:hAnsiTheme="majorHAnsi" w:cstheme="majorHAnsi"/>
              </w:rPr>
              <w:lastRenderedPageBreak/>
              <w:t>Moduł II: 2026-203</w:t>
            </w:r>
            <w:r w:rsidR="00616789">
              <w:rPr>
                <w:rFonts w:asciiTheme="majorHAnsi" w:hAnsiTheme="majorHAnsi" w:cstheme="majorHAnsi"/>
              </w:rPr>
              <w:t>3</w:t>
            </w:r>
          </w:p>
          <w:p w14:paraId="0A3FD937" w14:textId="5B59BB7E" w:rsidR="00390288" w:rsidRPr="008F08CF" w:rsidRDefault="009E6D61" w:rsidP="009E6D61">
            <w:pPr>
              <w:spacing w:before="100" w:after="100"/>
              <w:jc w:val="center"/>
              <w:rPr>
                <w:rFonts w:asciiTheme="majorHAnsi" w:hAnsiTheme="majorHAnsi" w:cstheme="majorHAnsi"/>
                <w:u w:val="single"/>
              </w:rPr>
            </w:pPr>
            <w:r w:rsidRPr="009E6D61">
              <w:rPr>
                <w:rFonts w:asciiTheme="majorHAnsi" w:hAnsiTheme="majorHAnsi" w:cstheme="majorHAnsi"/>
              </w:rPr>
              <w:t>Moduł III: 202</w:t>
            </w:r>
            <w:r w:rsidR="00922854">
              <w:rPr>
                <w:rFonts w:asciiTheme="majorHAnsi" w:hAnsiTheme="majorHAnsi" w:cstheme="majorHAnsi"/>
              </w:rPr>
              <w:t>5</w:t>
            </w:r>
            <w:r w:rsidRPr="009E6D61">
              <w:rPr>
                <w:rFonts w:asciiTheme="majorHAnsi" w:hAnsiTheme="majorHAnsi" w:cstheme="majorHAnsi"/>
              </w:rPr>
              <w:t>-202</w:t>
            </w:r>
            <w:r w:rsidR="00922854">
              <w:rPr>
                <w:rFonts w:asciiTheme="majorHAnsi" w:hAnsiTheme="majorHAnsi" w:cstheme="majorHAnsi"/>
              </w:rPr>
              <w:t>6</w:t>
            </w:r>
          </w:p>
        </w:tc>
      </w:tr>
      <w:tr w:rsidR="00390288" w:rsidRPr="008F08CF" w14:paraId="746F8908" w14:textId="77777777" w:rsidTr="005D08FA">
        <w:trPr>
          <w:trHeight w:val="340"/>
        </w:trPr>
        <w:tc>
          <w:tcPr>
            <w:tcW w:w="9062" w:type="dxa"/>
            <w:gridSpan w:val="3"/>
            <w:shd w:val="clear" w:color="auto" w:fill="FFFF00"/>
            <w:vAlign w:val="center"/>
          </w:tcPr>
          <w:p w14:paraId="2451E29E" w14:textId="77777777" w:rsidR="00390288" w:rsidRPr="008F08CF"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lastRenderedPageBreak/>
              <w:t>Prognozowane rezultaty wraz ze sposobem ich oceny w odniesieniu do celów rewitalizacji</w:t>
            </w:r>
          </w:p>
        </w:tc>
      </w:tr>
      <w:tr w:rsidR="00390288" w:rsidRPr="00DF3BBD" w14:paraId="488CB6FB" w14:textId="77777777" w:rsidTr="003E1B9A">
        <w:trPr>
          <w:trHeight w:val="1997"/>
        </w:trPr>
        <w:tc>
          <w:tcPr>
            <w:tcW w:w="9062" w:type="dxa"/>
            <w:gridSpan w:val="3"/>
            <w:shd w:val="clear" w:color="auto" w:fill="BACDE0"/>
          </w:tcPr>
          <w:p w14:paraId="22681D1F" w14:textId="77777777" w:rsidR="009E6D61" w:rsidRDefault="009E6D61" w:rsidP="009E6D61">
            <w:pPr>
              <w:pStyle w:val="Akapitzlist"/>
              <w:numPr>
                <w:ilvl w:val="0"/>
                <w:numId w:val="5"/>
              </w:numPr>
              <w:jc w:val="both"/>
            </w:pPr>
            <w:r>
              <w:t>powstanie atrakcyjnego miejsca o charakterze rekreacyjnym, wypoczynkowym i kulturalnym w granicach obszaru rewitalizacji;</w:t>
            </w:r>
          </w:p>
          <w:p w14:paraId="0F31FC6A" w14:textId="77777777" w:rsidR="009E6D61" w:rsidRDefault="009E6D61" w:rsidP="009E6D61">
            <w:pPr>
              <w:pStyle w:val="Akapitzlist"/>
              <w:numPr>
                <w:ilvl w:val="0"/>
                <w:numId w:val="5"/>
              </w:numPr>
              <w:jc w:val="both"/>
            </w:pPr>
            <w:r>
              <w:t>zwiększenie dostępu do terenów zieleni i obiektów infrastruktury publicznej, w tym obiektów sportowych;</w:t>
            </w:r>
          </w:p>
          <w:p w14:paraId="0BAD334C" w14:textId="77777777" w:rsidR="009E6D61" w:rsidRDefault="009E6D61" w:rsidP="009E6D61">
            <w:pPr>
              <w:pStyle w:val="Akapitzlist"/>
              <w:numPr>
                <w:ilvl w:val="0"/>
                <w:numId w:val="5"/>
              </w:numPr>
              <w:jc w:val="both"/>
            </w:pPr>
            <w:r>
              <w:t>poprawa wyglądu, estetyki, bezpieczeństwa i trwałości otoczenia;</w:t>
            </w:r>
          </w:p>
          <w:p w14:paraId="0E959459" w14:textId="77777777" w:rsidR="009E6D61" w:rsidRDefault="009E6D61" w:rsidP="009E6D61">
            <w:pPr>
              <w:pStyle w:val="Akapitzlist"/>
              <w:numPr>
                <w:ilvl w:val="0"/>
                <w:numId w:val="5"/>
              </w:numPr>
              <w:jc w:val="both"/>
            </w:pPr>
            <w:r>
              <w:t>aktywizacja społeczna i gospodarcza mieszkańców;</w:t>
            </w:r>
          </w:p>
          <w:p w14:paraId="1B68D47B" w14:textId="77777777" w:rsidR="009E6D61" w:rsidRDefault="009E6D61" w:rsidP="009E6D61">
            <w:pPr>
              <w:pStyle w:val="Akapitzlist"/>
              <w:numPr>
                <w:ilvl w:val="0"/>
                <w:numId w:val="5"/>
              </w:numPr>
              <w:jc w:val="both"/>
            </w:pPr>
            <w:r>
              <w:t>poszerzenie oferty gastronomicznej w obszarze;</w:t>
            </w:r>
          </w:p>
          <w:p w14:paraId="1FAC245D" w14:textId="77777777" w:rsidR="009E6D61" w:rsidRDefault="009E6D61" w:rsidP="009E6D61">
            <w:pPr>
              <w:pStyle w:val="Akapitzlist"/>
              <w:numPr>
                <w:ilvl w:val="0"/>
                <w:numId w:val="5"/>
              </w:numPr>
              <w:jc w:val="both"/>
            </w:pPr>
            <w:r>
              <w:t>zmniejszenie stopnia bezrobocia;</w:t>
            </w:r>
          </w:p>
          <w:p w14:paraId="29FBC7AC" w14:textId="77777777" w:rsidR="009E6D61" w:rsidRDefault="009E6D61" w:rsidP="009E6D61">
            <w:pPr>
              <w:pStyle w:val="Akapitzlist"/>
              <w:numPr>
                <w:ilvl w:val="0"/>
                <w:numId w:val="5"/>
              </w:numPr>
              <w:jc w:val="both"/>
            </w:pPr>
            <w:r>
              <w:t>przeciwdziałanie zaśmieceniu obszaru i kształtowanie postaw proekologicznych;</w:t>
            </w:r>
          </w:p>
          <w:p w14:paraId="3B27DAB1" w14:textId="77777777" w:rsidR="009E6D61" w:rsidRDefault="009E6D61" w:rsidP="009E6D61">
            <w:pPr>
              <w:pStyle w:val="Akapitzlist"/>
              <w:numPr>
                <w:ilvl w:val="0"/>
                <w:numId w:val="5"/>
              </w:numPr>
              <w:jc w:val="both"/>
            </w:pPr>
            <w:r>
              <w:t>wspieranie osób ze szczególnymi potrzebami;</w:t>
            </w:r>
          </w:p>
          <w:p w14:paraId="02FD7D8A" w14:textId="77777777" w:rsidR="009E6D61" w:rsidRDefault="009E6D61" w:rsidP="009E6D61">
            <w:pPr>
              <w:pStyle w:val="Akapitzlist"/>
              <w:numPr>
                <w:ilvl w:val="0"/>
                <w:numId w:val="5"/>
              </w:numPr>
              <w:jc w:val="both"/>
            </w:pPr>
            <w:r>
              <w:t>poprawa jakości i standardu życia mieszkańców;</w:t>
            </w:r>
          </w:p>
          <w:p w14:paraId="4FC4B626" w14:textId="51C5C450" w:rsidR="00390288" w:rsidRPr="00DF3BBD" w:rsidRDefault="009E6D61" w:rsidP="009E6D61">
            <w:pPr>
              <w:pStyle w:val="Akapitzlist"/>
              <w:numPr>
                <w:ilvl w:val="0"/>
                <w:numId w:val="5"/>
              </w:numPr>
              <w:spacing w:before="100" w:after="100"/>
              <w:jc w:val="both"/>
              <w:rPr>
                <w:rFonts w:asciiTheme="majorHAnsi" w:hAnsiTheme="majorHAnsi" w:cstheme="majorHAnsi"/>
              </w:rPr>
            </w:pPr>
            <w:r>
              <w:t>wzmacnianie kapitału społecznego.</w:t>
            </w:r>
          </w:p>
        </w:tc>
      </w:tr>
      <w:tr w:rsidR="00390288" w:rsidRPr="008F08CF" w14:paraId="0E61F117" w14:textId="77777777" w:rsidTr="005D08FA">
        <w:trPr>
          <w:trHeight w:val="340"/>
        </w:trPr>
        <w:tc>
          <w:tcPr>
            <w:tcW w:w="3020" w:type="dxa"/>
            <w:shd w:val="clear" w:color="auto" w:fill="FFFF00"/>
            <w:vAlign w:val="center"/>
          </w:tcPr>
          <w:p w14:paraId="59549998"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Wskaźniki produktu</w:t>
            </w:r>
          </w:p>
        </w:tc>
        <w:tc>
          <w:tcPr>
            <w:tcW w:w="3021" w:type="dxa"/>
            <w:shd w:val="clear" w:color="auto" w:fill="FFFF00"/>
            <w:vAlign w:val="center"/>
          </w:tcPr>
          <w:p w14:paraId="1D9530F7"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Wartość</w:t>
            </w:r>
          </w:p>
        </w:tc>
        <w:tc>
          <w:tcPr>
            <w:tcW w:w="3021" w:type="dxa"/>
            <w:shd w:val="clear" w:color="auto" w:fill="FFFF00"/>
            <w:vAlign w:val="center"/>
          </w:tcPr>
          <w:p w14:paraId="7F8437E9"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Sposób oceny i źródło danych</w:t>
            </w:r>
          </w:p>
        </w:tc>
      </w:tr>
      <w:tr w:rsidR="00390288" w:rsidRPr="007D1005" w14:paraId="26E5C569" w14:textId="77777777" w:rsidTr="003E1B9A">
        <w:trPr>
          <w:trHeight w:val="340"/>
        </w:trPr>
        <w:tc>
          <w:tcPr>
            <w:tcW w:w="3020" w:type="dxa"/>
            <w:shd w:val="clear" w:color="auto" w:fill="BACDE0"/>
            <w:vAlign w:val="center"/>
          </w:tcPr>
          <w:p w14:paraId="5E6AB42E" w14:textId="053D31FC" w:rsidR="00390288" w:rsidRPr="007D1005" w:rsidRDefault="009E6D61" w:rsidP="00390288">
            <w:pPr>
              <w:spacing w:before="100" w:after="100"/>
              <w:jc w:val="center"/>
              <w:rPr>
                <w:rFonts w:asciiTheme="majorHAnsi" w:hAnsiTheme="majorHAnsi" w:cstheme="majorHAnsi"/>
              </w:rPr>
            </w:pPr>
            <w:r>
              <w:t>Powierzchnia terenu z nadanymi nowymi funkcjami</w:t>
            </w:r>
          </w:p>
        </w:tc>
        <w:tc>
          <w:tcPr>
            <w:tcW w:w="3021" w:type="dxa"/>
            <w:shd w:val="clear" w:color="auto" w:fill="BACDE0"/>
            <w:vAlign w:val="center"/>
          </w:tcPr>
          <w:p w14:paraId="3E8F24B9" w14:textId="544C7DB7" w:rsidR="00390288" w:rsidRPr="007D1005" w:rsidRDefault="009E6D61" w:rsidP="00390288">
            <w:pPr>
              <w:spacing w:before="100" w:after="100"/>
              <w:jc w:val="center"/>
              <w:rPr>
                <w:rFonts w:asciiTheme="majorHAnsi" w:hAnsiTheme="majorHAnsi" w:cstheme="majorHAnsi"/>
              </w:rPr>
            </w:pPr>
            <w:r>
              <w:t>13 ha</w:t>
            </w:r>
          </w:p>
        </w:tc>
        <w:tc>
          <w:tcPr>
            <w:tcW w:w="3021" w:type="dxa"/>
            <w:shd w:val="clear" w:color="auto" w:fill="BACDE0"/>
            <w:vAlign w:val="center"/>
          </w:tcPr>
          <w:p w14:paraId="1480A926" w14:textId="44E12465" w:rsidR="00390288" w:rsidRPr="007D1005" w:rsidRDefault="009E6D61" w:rsidP="00390288">
            <w:pPr>
              <w:spacing w:before="100" w:after="100"/>
              <w:jc w:val="center"/>
              <w:rPr>
                <w:rFonts w:asciiTheme="majorHAnsi" w:hAnsiTheme="majorHAnsi" w:cstheme="majorHAnsi"/>
              </w:rPr>
            </w:pPr>
            <w:r>
              <w:t>Protokół odbioru</w:t>
            </w:r>
          </w:p>
        </w:tc>
      </w:tr>
      <w:tr w:rsidR="00390288" w:rsidRPr="007D1005" w14:paraId="547ABC7E" w14:textId="77777777" w:rsidTr="003E1B9A">
        <w:trPr>
          <w:trHeight w:val="340"/>
        </w:trPr>
        <w:tc>
          <w:tcPr>
            <w:tcW w:w="3020" w:type="dxa"/>
            <w:shd w:val="clear" w:color="auto" w:fill="BACDE0"/>
            <w:vAlign w:val="center"/>
          </w:tcPr>
          <w:p w14:paraId="57D3263C" w14:textId="4B5C0E2D" w:rsidR="00390288" w:rsidRPr="007D1005" w:rsidRDefault="009E6D61" w:rsidP="00390288">
            <w:pPr>
              <w:spacing w:before="100" w:after="100"/>
              <w:jc w:val="center"/>
              <w:rPr>
                <w:rFonts w:asciiTheme="majorHAnsi" w:hAnsiTheme="majorHAnsi" w:cstheme="majorHAnsi"/>
              </w:rPr>
            </w:pPr>
            <w:r>
              <w:t>Długość powstałych ścieżek spacerowo-edukacyjnych</w:t>
            </w:r>
          </w:p>
        </w:tc>
        <w:tc>
          <w:tcPr>
            <w:tcW w:w="3021" w:type="dxa"/>
            <w:shd w:val="clear" w:color="auto" w:fill="BACDE0"/>
            <w:vAlign w:val="center"/>
          </w:tcPr>
          <w:p w14:paraId="5A6EA483" w14:textId="02BF928B" w:rsidR="00390288" w:rsidRPr="007D1005" w:rsidRDefault="009E6D61" w:rsidP="00390288">
            <w:pPr>
              <w:spacing w:before="100" w:after="100"/>
              <w:jc w:val="center"/>
              <w:rPr>
                <w:rFonts w:asciiTheme="majorHAnsi" w:hAnsiTheme="majorHAnsi" w:cstheme="majorHAnsi"/>
                <w:highlight w:val="yellow"/>
              </w:rPr>
            </w:pPr>
            <w:r>
              <w:t>2 km</w:t>
            </w:r>
          </w:p>
        </w:tc>
        <w:tc>
          <w:tcPr>
            <w:tcW w:w="3021" w:type="dxa"/>
            <w:shd w:val="clear" w:color="auto" w:fill="BACDE0"/>
            <w:vAlign w:val="center"/>
          </w:tcPr>
          <w:p w14:paraId="61AA11D3" w14:textId="7F04D7A3" w:rsidR="00390288" w:rsidRPr="007D1005" w:rsidRDefault="009E6D61" w:rsidP="00390288">
            <w:pPr>
              <w:spacing w:before="100" w:after="100"/>
              <w:jc w:val="center"/>
              <w:rPr>
                <w:rFonts w:asciiTheme="majorHAnsi" w:hAnsiTheme="majorHAnsi" w:cstheme="majorHAnsi"/>
              </w:rPr>
            </w:pPr>
            <w:r>
              <w:t>Protokół odbioru</w:t>
            </w:r>
          </w:p>
        </w:tc>
      </w:tr>
      <w:tr w:rsidR="00390288" w:rsidRPr="007D1005" w14:paraId="22AD62D9" w14:textId="77777777" w:rsidTr="003E1B9A">
        <w:trPr>
          <w:trHeight w:val="340"/>
        </w:trPr>
        <w:tc>
          <w:tcPr>
            <w:tcW w:w="3020" w:type="dxa"/>
            <w:shd w:val="clear" w:color="auto" w:fill="BACDE0"/>
            <w:vAlign w:val="center"/>
          </w:tcPr>
          <w:p w14:paraId="039E1CBF" w14:textId="3C412295" w:rsidR="00390288" w:rsidRPr="007D1005" w:rsidRDefault="009E6D61" w:rsidP="00390288">
            <w:pPr>
              <w:spacing w:before="100" w:after="100"/>
              <w:jc w:val="center"/>
              <w:rPr>
                <w:rFonts w:asciiTheme="majorHAnsi" w:hAnsiTheme="majorHAnsi" w:cstheme="majorHAnsi"/>
              </w:rPr>
            </w:pPr>
            <w:r>
              <w:t>Liczba nowopowstałych obiektów budowlanych oraz małej architektury</w:t>
            </w:r>
          </w:p>
        </w:tc>
        <w:tc>
          <w:tcPr>
            <w:tcW w:w="3021" w:type="dxa"/>
            <w:shd w:val="clear" w:color="auto" w:fill="BACDE0"/>
            <w:vAlign w:val="center"/>
          </w:tcPr>
          <w:p w14:paraId="63C17F3C" w14:textId="4099A2D9" w:rsidR="00390288" w:rsidRPr="007D1005" w:rsidRDefault="009E6D61" w:rsidP="00390288">
            <w:pPr>
              <w:spacing w:before="100" w:after="100"/>
              <w:jc w:val="center"/>
              <w:rPr>
                <w:rFonts w:asciiTheme="majorHAnsi" w:hAnsiTheme="majorHAnsi" w:cstheme="majorHAnsi"/>
              </w:rPr>
            </w:pPr>
            <w:r>
              <w:t>70 szt.</w:t>
            </w:r>
          </w:p>
        </w:tc>
        <w:tc>
          <w:tcPr>
            <w:tcW w:w="3021" w:type="dxa"/>
            <w:shd w:val="clear" w:color="auto" w:fill="BACDE0"/>
            <w:vAlign w:val="center"/>
          </w:tcPr>
          <w:p w14:paraId="113B1550" w14:textId="2D03B96C" w:rsidR="00390288" w:rsidRPr="007D1005" w:rsidRDefault="009E6D61" w:rsidP="00390288">
            <w:pPr>
              <w:spacing w:before="100" w:after="100"/>
              <w:jc w:val="center"/>
              <w:rPr>
                <w:rFonts w:asciiTheme="majorHAnsi" w:hAnsiTheme="majorHAnsi" w:cstheme="majorHAnsi"/>
              </w:rPr>
            </w:pPr>
            <w:r>
              <w:t>Protokół odbioru</w:t>
            </w:r>
          </w:p>
        </w:tc>
      </w:tr>
      <w:tr w:rsidR="00390288" w:rsidRPr="007D1005" w14:paraId="0D04BC9A" w14:textId="77777777" w:rsidTr="003E1B9A">
        <w:trPr>
          <w:trHeight w:val="340"/>
        </w:trPr>
        <w:tc>
          <w:tcPr>
            <w:tcW w:w="3020" w:type="dxa"/>
            <w:shd w:val="clear" w:color="auto" w:fill="BACDE0"/>
            <w:vAlign w:val="center"/>
          </w:tcPr>
          <w:p w14:paraId="70B5EEED" w14:textId="5B33893C" w:rsidR="00390288" w:rsidRPr="007D1005" w:rsidRDefault="009E6D61" w:rsidP="00390288">
            <w:pPr>
              <w:spacing w:before="100" w:after="100"/>
              <w:jc w:val="center"/>
              <w:rPr>
                <w:rFonts w:asciiTheme="majorHAnsi" w:hAnsiTheme="majorHAnsi" w:cstheme="majorHAnsi"/>
              </w:rPr>
            </w:pPr>
            <w:r>
              <w:t>Liczba nowych nasadzeń zieleni komponowanej ozdobnej</w:t>
            </w:r>
          </w:p>
        </w:tc>
        <w:tc>
          <w:tcPr>
            <w:tcW w:w="3021" w:type="dxa"/>
            <w:shd w:val="clear" w:color="auto" w:fill="BACDE0"/>
            <w:vAlign w:val="center"/>
          </w:tcPr>
          <w:p w14:paraId="0E9C00F9" w14:textId="7F7FFE5F" w:rsidR="00390288" w:rsidRPr="007D1005" w:rsidRDefault="009E6D61" w:rsidP="00390288">
            <w:pPr>
              <w:spacing w:before="100" w:after="100"/>
              <w:jc w:val="center"/>
              <w:rPr>
                <w:rFonts w:asciiTheme="majorHAnsi" w:hAnsiTheme="majorHAnsi" w:cstheme="majorHAnsi"/>
              </w:rPr>
            </w:pPr>
            <w:r>
              <w:t>80 szt.</w:t>
            </w:r>
          </w:p>
        </w:tc>
        <w:tc>
          <w:tcPr>
            <w:tcW w:w="3021" w:type="dxa"/>
            <w:shd w:val="clear" w:color="auto" w:fill="BACDE0"/>
            <w:vAlign w:val="center"/>
          </w:tcPr>
          <w:p w14:paraId="11DE0223" w14:textId="3E96999B" w:rsidR="00390288" w:rsidRPr="007D1005" w:rsidRDefault="009E6D61" w:rsidP="00390288">
            <w:pPr>
              <w:spacing w:before="100" w:after="100"/>
              <w:jc w:val="center"/>
              <w:rPr>
                <w:rFonts w:asciiTheme="majorHAnsi" w:hAnsiTheme="majorHAnsi" w:cstheme="majorHAnsi"/>
              </w:rPr>
            </w:pPr>
            <w:r>
              <w:t>Protokół odbioru</w:t>
            </w:r>
          </w:p>
        </w:tc>
      </w:tr>
      <w:tr w:rsidR="00390288" w:rsidRPr="008F08CF" w14:paraId="04A4D784" w14:textId="77777777" w:rsidTr="003E1B9A">
        <w:trPr>
          <w:trHeight w:val="340"/>
        </w:trPr>
        <w:tc>
          <w:tcPr>
            <w:tcW w:w="3020" w:type="dxa"/>
            <w:shd w:val="clear" w:color="auto" w:fill="BACDE0"/>
            <w:vAlign w:val="center"/>
          </w:tcPr>
          <w:p w14:paraId="09C42927" w14:textId="5D072982" w:rsidR="00390288" w:rsidRPr="008F08CF" w:rsidRDefault="009E6D61" w:rsidP="00390288">
            <w:pPr>
              <w:spacing w:before="100" w:after="100"/>
              <w:jc w:val="center"/>
              <w:rPr>
                <w:rFonts w:asciiTheme="majorHAnsi" w:hAnsiTheme="majorHAnsi" w:cstheme="majorHAnsi"/>
              </w:rPr>
            </w:pPr>
            <w:r>
              <w:t>Liczba obiektów kubaturowych poddanych renowacji</w:t>
            </w:r>
          </w:p>
        </w:tc>
        <w:tc>
          <w:tcPr>
            <w:tcW w:w="3021" w:type="dxa"/>
            <w:shd w:val="clear" w:color="auto" w:fill="BACDE0"/>
            <w:vAlign w:val="center"/>
          </w:tcPr>
          <w:p w14:paraId="456B8267" w14:textId="0E54E878" w:rsidR="00390288" w:rsidRPr="008F08CF" w:rsidRDefault="009E6D61" w:rsidP="00390288">
            <w:pPr>
              <w:spacing w:before="100" w:after="100"/>
              <w:jc w:val="center"/>
              <w:rPr>
                <w:rFonts w:asciiTheme="majorHAnsi" w:hAnsiTheme="majorHAnsi" w:cstheme="majorHAnsi"/>
                <w:highlight w:val="yellow"/>
              </w:rPr>
            </w:pPr>
            <w:r>
              <w:t>2 szt.</w:t>
            </w:r>
          </w:p>
        </w:tc>
        <w:tc>
          <w:tcPr>
            <w:tcW w:w="3021" w:type="dxa"/>
            <w:shd w:val="clear" w:color="auto" w:fill="BACDE0"/>
            <w:vAlign w:val="center"/>
          </w:tcPr>
          <w:p w14:paraId="48767CF6" w14:textId="173B1D57" w:rsidR="00390288" w:rsidRPr="008F08CF" w:rsidRDefault="009E6D61" w:rsidP="00390288">
            <w:pPr>
              <w:spacing w:before="100" w:after="100"/>
              <w:jc w:val="center"/>
              <w:rPr>
                <w:rFonts w:asciiTheme="majorHAnsi" w:hAnsiTheme="majorHAnsi" w:cstheme="majorHAnsi"/>
              </w:rPr>
            </w:pPr>
            <w:r>
              <w:t>Protokół odbioru</w:t>
            </w:r>
          </w:p>
        </w:tc>
      </w:tr>
      <w:tr w:rsidR="00612501" w:rsidRPr="008F08CF" w14:paraId="07B07BB0" w14:textId="77777777" w:rsidTr="003E1B9A">
        <w:trPr>
          <w:trHeight w:val="340"/>
        </w:trPr>
        <w:tc>
          <w:tcPr>
            <w:tcW w:w="3020" w:type="dxa"/>
            <w:shd w:val="clear" w:color="auto" w:fill="BACDE0"/>
            <w:vAlign w:val="center"/>
          </w:tcPr>
          <w:p w14:paraId="6CFF82D3" w14:textId="4FB8E890" w:rsidR="00612501" w:rsidRDefault="00612501" w:rsidP="00390288">
            <w:pPr>
              <w:spacing w:before="100" w:after="100"/>
              <w:jc w:val="center"/>
            </w:pPr>
            <w:r w:rsidRPr="00612501">
              <w:t>Liczba zorganizowanych wydarzeń rekreacyjnych, edukacyjnych i kulturalnych</w:t>
            </w:r>
          </w:p>
        </w:tc>
        <w:tc>
          <w:tcPr>
            <w:tcW w:w="3021" w:type="dxa"/>
            <w:shd w:val="clear" w:color="auto" w:fill="BACDE0"/>
            <w:vAlign w:val="center"/>
          </w:tcPr>
          <w:p w14:paraId="214AC5AD" w14:textId="5C94CC3E" w:rsidR="00612501" w:rsidRDefault="00612501" w:rsidP="00390288">
            <w:pPr>
              <w:spacing w:before="100" w:after="100"/>
              <w:jc w:val="center"/>
            </w:pPr>
            <w:r w:rsidRPr="00612501">
              <w:t>45 szt./rok</w:t>
            </w:r>
          </w:p>
        </w:tc>
        <w:tc>
          <w:tcPr>
            <w:tcW w:w="3021" w:type="dxa"/>
            <w:shd w:val="clear" w:color="auto" w:fill="BACDE0"/>
            <w:vAlign w:val="center"/>
          </w:tcPr>
          <w:p w14:paraId="4C8E3C6A" w14:textId="3AA92D17" w:rsidR="00612501" w:rsidRDefault="00612501" w:rsidP="00390288">
            <w:pPr>
              <w:spacing w:before="100" w:after="100"/>
              <w:jc w:val="center"/>
            </w:pPr>
            <w:r w:rsidRPr="00612501">
              <w:t>Dane organizatorów</w:t>
            </w:r>
          </w:p>
        </w:tc>
      </w:tr>
      <w:tr w:rsidR="00390288" w:rsidRPr="008F08CF" w14:paraId="32C5FCF7" w14:textId="77777777" w:rsidTr="005D08FA">
        <w:trPr>
          <w:trHeight w:val="340"/>
        </w:trPr>
        <w:tc>
          <w:tcPr>
            <w:tcW w:w="3020" w:type="dxa"/>
            <w:shd w:val="clear" w:color="auto" w:fill="FFFF00"/>
          </w:tcPr>
          <w:p w14:paraId="42EC96E1"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Wskaźniki rezultatu</w:t>
            </w:r>
          </w:p>
        </w:tc>
        <w:tc>
          <w:tcPr>
            <w:tcW w:w="3021" w:type="dxa"/>
            <w:shd w:val="clear" w:color="auto" w:fill="FFFF00"/>
          </w:tcPr>
          <w:p w14:paraId="09650ADC"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Wartość</w:t>
            </w:r>
          </w:p>
        </w:tc>
        <w:tc>
          <w:tcPr>
            <w:tcW w:w="3021" w:type="dxa"/>
            <w:shd w:val="clear" w:color="auto" w:fill="FFFF00"/>
          </w:tcPr>
          <w:p w14:paraId="045E5A97"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Sposób oceny i źródło danych</w:t>
            </w:r>
          </w:p>
        </w:tc>
      </w:tr>
      <w:tr w:rsidR="006D579E" w:rsidRPr="007D1005" w14:paraId="6FC8DD5F" w14:textId="77777777" w:rsidTr="003E1B9A">
        <w:trPr>
          <w:trHeight w:val="340"/>
        </w:trPr>
        <w:tc>
          <w:tcPr>
            <w:tcW w:w="3020" w:type="dxa"/>
            <w:shd w:val="clear" w:color="auto" w:fill="BACDE0"/>
            <w:vAlign w:val="center"/>
          </w:tcPr>
          <w:p w14:paraId="0DF79E1C" w14:textId="02DE6C6D" w:rsidR="006D579E" w:rsidRDefault="006D579E" w:rsidP="00390288">
            <w:pPr>
              <w:spacing w:before="100" w:after="100"/>
              <w:jc w:val="center"/>
            </w:pPr>
            <w:r>
              <w:t>Liczba osób uczestniczących w zorganizowanych wydarzeniach rekreacyjnych, edukacyjnych i kulturalnych</w:t>
            </w:r>
          </w:p>
        </w:tc>
        <w:tc>
          <w:tcPr>
            <w:tcW w:w="3021" w:type="dxa"/>
            <w:shd w:val="clear" w:color="auto" w:fill="BACDE0"/>
            <w:vAlign w:val="center"/>
          </w:tcPr>
          <w:p w14:paraId="6F79639F" w14:textId="2D602440" w:rsidR="006D579E" w:rsidRDefault="006D579E" w:rsidP="00390288">
            <w:pPr>
              <w:spacing w:before="100" w:after="100"/>
              <w:jc w:val="center"/>
            </w:pPr>
            <w:r>
              <w:t>2000 os./rok</w:t>
            </w:r>
          </w:p>
        </w:tc>
        <w:tc>
          <w:tcPr>
            <w:tcW w:w="3021" w:type="dxa"/>
            <w:shd w:val="clear" w:color="auto" w:fill="BACDE0"/>
            <w:vAlign w:val="center"/>
          </w:tcPr>
          <w:p w14:paraId="1EEFC798" w14:textId="308F922C" w:rsidR="006D579E" w:rsidRDefault="006D579E" w:rsidP="00390288">
            <w:pPr>
              <w:spacing w:before="100" w:after="100"/>
              <w:jc w:val="center"/>
            </w:pPr>
            <w:r w:rsidRPr="006D579E">
              <w:t>Dane organizatorów</w:t>
            </w:r>
          </w:p>
        </w:tc>
      </w:tr>
      <w:tr w:rsidR="00390288" w:rsidRPr="007D1005" w14:paraId="6E4AEE4D" w14:textId="77777777" w:rsidTr="003E1B9A">
        <w:trPr>
          <w:trHeight w:val="340"/>
        </w:trPr>
        <w:tc>
          <w:tcPr>
            <w:tcW w:w="3020" w:type="dxa"/>
            <w:shd w:val="clear" w:color="auto" w:fill="BACDE0"/>
            <w:vAlign w:val="center"/>
          </w:tcPr>
          <w:p w14:paraId="54307243" w14:textId="11FB9F37" w:rsidR="00390288" w:rsidRPr="007D1005" w:rsidRDefault="00696189" w:rsidP="00390288">
            <w:pPr>
              <w:spacing w:before="100" w:after="100"/>
              <w:jc w:val="center"/>
              <w:rPr>
                <w:rFonts w:asciiTheme="majorHAnsi" w:hAnsiTheme="majorHAnsi" w:cstheme="majorHAnsi"/>
              </w:rPr>
            </w:pPr>
            <w:r>
              <w:lastRenderedPageBreak/>
              <w:t>Liczba podmiotów gospodarczych realizujących swą działalność na terenie dawnej cegielni</w:t>
            </w:r>
          </w:p>
        </w:tc>
        <w:tc>
          <w:tcPr>
            <w:tcW w:w="3021" w:type="dxa"/>
            <w:shd w:val="clear" w:color="auto" w:fill="BACDE0"/>
            <w:vAlign w:val="center"/>
          </w:tcPr>
          <w:p w14:paraId="619C4D47" w14:textId="1427AC73" w:rsidR="00390288" w:rsidRPr="007D1005" w:rsidRDefault="00696189" w:rsidP="00390288">
            <w:pPr>
              <w:spacing w:before="100" w:after="100"/>
              <w:jc w:val="center"/>
              <w:rPr>
                <w:rFonts w:asciiTheme="majorHAnsi" w:hAnsiTheme="majorHAnsi" w:cstheme="majorHAnsi"/>
              </w:rPr>
            </w:pPr>
            <w:r>
              <w:t>5 szt.</w:t>
            </w:r>
          </w:p>
        </w:tc>
        <w:tc>
          <w:tcPr>
            <w:tcW w:w="3021" w:type="dxa"/>
            <w:shd w:val="clear" w:color="auto" w:fill="BACDE0"/>
            <w:vAlign w:val="center"/>
          </w:tcPr>
          <w:p w14:paraId="444D8DEF" w14:textId="2900FF18" w:rsidR="00390288" w:rsidRPr="007D1005" w:rsidRDefault="00696189" w:rsidP="00390288">
            <w:pPr>
              <w:spacing w:before="100" w:after="100"/>
              <w:jc w:val="center"/>
              <w:rPr>
                <w:rFonts w:asciiTheme="majorHAnsi" w:hAnsiTheme="majorHAnsi" w:cstheme="majorHAnsi"/>
              </w:rPr>
            </w:pPr>
            <w:r>
              <w:t>Dane gminne/CEIDG</w:t>
            </w:r>
          </w:p>
        </w:tc>
      </w:tr>
      <w:tr w:rsidR="00390288" w:rsidRPr="007D1005" w14:paraId="348908E3" w14:textId="77777777" w:rsidTr="003E1B9A">
        <w:trPr>
          <w:trHeight w:val="340"/>
        </w:trPr>
        <w:tc>
          <w:tcPr>
            <w:tcW w:w="3020" w:type="dxa"/>
            <w:shd w:val="clear" w:color="auto" w:fill="BACDE0"/>
            <w:vAlign w:val="center"/>
          </w:tcPr>
          <w:p w14:paraId="4BA4F011" w14:textId="7538A905" w:rsidR="00390288" w:rsidRPr="007D1005" w:rsidRDefault="00696189" w:rsidP="00390288">
            <w:pPr>
              <w:spacing w:before="100" w:after="100"/>
              <w:jc w:val="center"/>
              <w:rPr>
                <w:rFonts w:asciiTheme="majorHAnsi" w:hAnsiTheme="majorHAnsi" w:cstheme="majorHAnsi"/>
              </w:rPr>
            </w:pPr>
            <w:r>
              <w:t>Liczba zatrudnionych mieszkańców w podmiotach gospodarczych realizujących swą działalność na terenie dawnej cegielni</w:t>
            </w:r>
          </w:p>
        </w:tc>
        <w:tc>
          <w:tcPr>
            <w:tcW w:w="3021" w:type="dxa"/>
            <w:shd w:val="clear" w:color="auto" w:fill="BACDE0"/>
            <w:vAlign w:val="center"/>
          </w:tcPr>
          <w:p w14:paraId="119A8BD4" w14:textId="79139EDE" w:rsidR="00390288" w:rsidRPr="007D1005" w:rsidRDefault="00696189" w:rsidP="00390288">
            <w:pPr>
              <w:spacing w:before="100" w:after="100"/>
              <w:jc w:val="center"/>
              <w:rPr>
                <w:rFonts w:asciiTheme="majorHAnsi" w:hAnsiTheme="majorHAnsi" w:cstheme="majorHAnsi"/>
              </w:rPr>
            </w:pPr>
            <w:r>
              <w:t>10 osób</w:t>
            </w:r>
          </w:p>
        </w:tc>
        <w:tc>
          <w:tcPr>
            <w:tcW w:w="3021" w:type="dxa"/>
            <w:shd w:val="clear" w:color="auto" w:fill="BACDE0"/>
            <w:vAlign w:val="center"/>
          </w:tcPr>
          <w:p w14:paraId="70F2FAB6" w14:textId="08DF7D3B" w:rsidR="00390288" w:rsidRPr="007D1005" w:rsidRDefault="00696189" w:rsidP="00390288">
            <w:pPr>
              <w:spacing w:before="100" w:after="100"/>
              <w:jc w:val="center"/>
              <w:rPr>
                <w:rFonts w:asciiTheme="majorHAnsi" w:hAnsiTheme="majorHAnsi" w:cstheme="majorHAnsi"/>
              </w:rPr>
            </w:pPr>
            <w:r>
              <w:t xml:space="preserve">Dane </w:t>
            </w:r>
            <w:r w:rsidR="00B44709">
              <w:t>podmiotów gospodarczych</w:t>
            </w:r>
          </w:p>
        </w:tc>
      </w:tr>
      <w:tr w:rsidR="00F039A5" w:rsidRPr="007D1005" w14:paraId="4FF6D9AE" w14:textId="77777777" w:rsidTr="003E1B9A">
        <w:trPr>
          <w:trHeight w:val="340"/>
        </w:trPr>
        <w:tc>
          <w:tcPr>
            <w:tcW w:w="3020" w:type="dxa"/>
            <w:shd w:val="clear" w:color="auto" w:fill="BACDE0"/>
            <w:vAlign w:val="center"/>
          </w:tcPr>
          <w:p w14:paraId="6B82FBA6" w14:textId="2C31B02B" w:rsidR="00F039A5" w:rsidRDefault="00F039A5" w:rsidP="00390288">
            <w:pPr>
              <w:spacing w:before="100" w:after="100"/>
              <w:jc w:val="center"/>
            </w:pPr>
            <w:r>
              <w:t>Liczba mieszkańców, którym poprawie uległy warunki mieszkaniowe</w:t>
            </w:r>
          </w:p>
        </w:tc>
        <w:tc>
          <w:tcPr>
            <w:tcW w:w="3021" w:type="dxa"/>
            <w:shd w:val="clear" w:color="auto" w:fill="BACDE0"/>
            <w:vAlign w:val="center"/>
          </w:tcPr>
          <w:p w14:paraId="1AFD0086" w14:textId="1C2E25A1" w:rsidR="00F039A5" w:rsidRDefault="00F039A5" w:rsidP="00390288">
            <w:pPr>
              <w:spacing w:before="100" w:after="100"/>
              <w:jc w:val="center"/>
            </w:pPr>
            <w:r>
              <w:t>10 os.</w:t>
            </w:r>
          </w:p>
        </w:tc>
        <w:tc>
          <w:tcPr>
            <w:tcW w:w="3021" w:type="dxa"/>
            <w:shd w:val="clear" w:color="auto" w:fill="BACDE0"/>
            <w:vAlign w:val="center"/>
          </w:tcPr>
          <w:p w14:paraId="7709D9D6" w14:textId="4C8D8A41" w:rsidR="00F039A5" w:rsidRDefault="00F039A5" w:rsidP="00390288">
            <w:pPr>
              <w:spacing w:before="100" w:after="100"/>
              <w:jc w:val="center"/>
            </w:pPr>
            <w:r>
              <w:t>Dane dot. liczby mieszkańców z Urzędu Stanu Cywilnego lub ewidencji ludności</w:t>
            </w:r>
          </w:p>
        </w:tc>
      </w:tr>
    </w:tbl>
    <w:p w14:paraId="4609987F" w14:textId="77777777" w:rsidR="009825B6" w:rsidRPr="00164A3E" w:rsidRDefault="009825B6" w:rsidP="00E72D03">
      <w:pPr>
        <w:pStyle w:val="Legenda"/>
        <w:spacing w:after="100"/>
        <w:rPr>
          <w:rFonts w:cs="Calibri"/>
        </w:rPr>
      </w:pPr>
      <w:r w:rsidRPr="001C1BE9">
        <w:rPr>
          <w:rFonts w:cs="Calibri"/>
          <w:b/>
          <w:bCs/>
        </w:rPr>
        <w:t>Źródło:</w:t>
      </w:r>
      <w:r w:rsidRPr="00164A3E">
        <w:rPr>
          <w:rFonts w:cs="Calibri"/>
        </w:rPr>
        <w:t xml:space="preserve"> opracowanie własne na podstawie informacji z prowadzonego naboru przedsięwzięć.</w:t>
      </w:r>
    </w:p>
    <w:p w14:paraId="1686A4B4" w14:textId="46693E3E" w:rsidR="00EE16F2" w:rsidRDefault="00FE28B9" w:rsidP="00FE28B9">
      <w:pPr>
        <w:rPr>
          <w:rFonts w:cs="Calibri"/>
        </w:rPr>
      </w:pPr>
      <w:r>
        <w:rPr>
          <w:rFonts w:cs="Calibri"/>
        </w:rPr>
        <w:br w:type="page"/>
      </w:r>
    </w:p>
    <w:p w14:paraId="1D82DA8C" w14:textId="37344C21" w:rsidR="001C1BE9" w:rsidRPr="00164A3E" w:rsidRDefault="001C1BE9" w:rsidP="001C1BE9">
      <w:pPr>
        <w:pStyle w:val="Legenda"/>
        <w:keepNext/>
        <w:spacing w:after="100"/>
        <w:jc w:val="both"/>
        <w:rPr>
          <w:rFonts w:cs="Calibri"/>
        </w:rPr>
      </w:pPr>
      <w:bookmarkStart w:id="94" w:name="_Toc180579588"/>
      <w:r w:rsidRPr="00401423">
        <w:rPr>
          <w:rFonts w:cs="Calibri"/>
          <w:b/>
          <w:bCs/>
        </w:rPr>
        <w:lastRenderedPageBreak/>
        <w:t xml:space="preserve">Tab. </w:t>
      </w:r>
      <w:r w:rsidRPr="00401423">
        <w:rPr>
          <w:rFonts w:cs="Calibri"/>
          <w:b/>
          <w:bCs/>
        </w:rPr>
        <w:fldChar w:fldCharType="begin"/>
      </w:r>
      <w:r w:rsidRPr="00401423">
        <w:rPr>
          <w:rFonts w:cs="Calibri"/>
          <w:b/>
          <w:bCs/>
        </w:rPr>
        <w:instrText xml:space="preserve"> SEQ Tabela \* ARABIC </w:instrText>
      </w:r>
      <w:r w:rsidRPr="00401423">
        <w:rPr>
          <w:rFonts w:cs="Calibri"/>
          <w:b/>
          <w:bCs/>
        </w:rPr>
        <w:fldChar w:fldCharType="separate"/>
      </w:r>
      <w:r w:rsidR="008A3CE3">
        <w:rPr>
          <w:rFonts w:cs="Calibri"/>
          <w:b/>
          <w:bCs/>
          <w:noProof/>
        </w:rPr>
        <w:t>12</w:t>
      </w:r>
      <w:r w:rsidRPr="00401423">
        <w:rPr>
          <w:rFonts w:cs="Calibri"/>
          <w:b/>
          <w:bCs/>
          <w:noProof/>
        </w:rPr>
        <w:fldChar w:fldCharType="end"/>
      </w:r>
      <w:r w:rsidRPr="00401423">
        <w:rPr>
          <w:rFonts w:cs="Calibri"/>
          <w:b/>
          <w:bCs/>
        </w:rPr>
        <w:t>.</w:t>
      </w:r>
      <w:r w:rsidRPr="00164A3E">
        <w:rPr>
          <w:rFonts w:cs="Calibri"/>
        </w:rPr>
        <w:t xml:space="preserve"> Opis projektu zintegrowanego nr </w:t>
      </w:r>
      <w:r>
        <w:rPr>
          <w:rFonts w:cs="Calibri"/>
        </w:rPr>
        <w:t>3</w:t>
      </w:r>
      <w:bookmarkEnd w:id="94"/>
    </w:p>
    <w:tbl>
      <w:tblPr>
        <w:tblStyle w:val="Tabela-Siatka"/>
        <w:tblW w:w="0" w:type="auto"/>
        <w:tblLook w:val="04A0" w:firstRow="1" w:lastRow="0" w:firstColumn="1" w:lastColumn="0" w:noHBand="0" w:noVBand="1"/>
      </w:tblPr>
      <w:tblGrid>
        <w:gridCol w:w="3020"/>
        <w:gridCol w:w="3021"/>
        <w:gridCol w:w="3021"/>
      </w:tblGrid>
      <w:tr w:rsidR="0050653A" w:rsidRPr="008F08CF" w14:paraId="5AA52257" w14:textId="77777777" w:rsidTr="005D08FA">
        <w:trPr>
          <w:trHeight w:val="340"/>
        </w:trPr>
        <w:tc>
          <w:tcPr>
            <w:tcW w:w="9062" w:type="dxa"/>
            <w:gridSpan w:val="3"/>
            <w:shd w:val="clear" w:color="auto" w:fill="FF0000"/>
            <w:vAlign w:val="center"/>
          </w:tcPr>
          <w:p w14:paraId="2A60B24E" w14:textId="77777777" w:rsidR="0050653A" w:rsidRPr="0050653A" w:rsidRDefault="0050653A" w:rsidP="0050653A">
            <w:pPr>
              <w:spacing w:before="100" w:after="100"/>
              <w:jc w:val="center"/>
              <w:rPr>
                <w:rFonts w:asciiTheme="majorHAnsi" w:hAnsiTheme="majorHAnsi" w:cstheme="majorHAnsi"/>
                <w:b/>
                <w:bCs/>
                <w:color w:val="FFFFFF" w:themeColor="background1"/>
              </w:rPr>
            </w:pPr>
            <w:bookmarkStart w:id="95" w:name="_Ref138746149"/>
            <w:r w:rsidRPr="005D08FA">
              <w:rPr>
                <w:rFonts w:asciiTheme="majorHAnsi" w:hAnsiTheme="majorHAnsi" w:cstheme="majorHAnsi"/>
                <w:b/>
                <w:bCs/>
              </w:rPr>
              <w:t>PROJEKT ZINTEGROWANY NR 3</w:t>
            </w:r>
            <w:bookmarkEnd w:id="95"/>
          </w:p>
        </w:tc>
      </w:tr>
      <w:tr w:rsidR="0050653A" w:rsidRPr="008F08CF" w14:paraId="384ED839" w14:textId="77777777" w:rsidTr="003E1B9A">
        <w:tc>
          <w:tcPr>
            <w:tcW w:w="9062" w:type="dxa"/>
            <w:gridSpan w:val="3"/>
            <w:shd w:val="clear" w:color="auto" w:fill="BACDE0"/>
          </w:tcPr>
          <w:p w14:paraId="11BCE882" w14:textId="77777777" w:rsidR="00696189" w:rsidRDefault="00696189" w:rsidP="00696189">
            <w:pPr>
              <w:jc w:val="center"/>
              <w:rPr>
                <w:b/>
                <w:bCs/>
              </w:rPr>
            </w:pPr>
            <w:r>
              <w:rPr>
                <w:b/>
                <w:bCs/>
              </w:rPr>
              <w:t>Centrum Wiskitek od nowa</w:t>
            </w:r>
          </w:p>
          <w:p w14:paraId="118C4128" w14:textId="77777777" w:rsidR="00696189" w:rsidRPr="00696189" w:rsidRDefault="00696189" w:rsidP="00696189">
            <w:pPr>
              <w:spacing w:before="100" w:after="100"/>
              <w:jc w:val="both"/>
              <w:rPr>
                <w:rFonts w:asciiTheme="majorHAnsi" w:hAnsiTheme="majorHAnsi" w:cstheme="majorHAnsi"/>
              </w:rPr>
            </w:pPr>
          </w:p>
          <w:p w14:paraId="422C4B3A" w14:textId="53C8B1AE" w:rsidR="0050653A" w:rsidRPr="008F08CF" w:rsidRDefault="00696189" w:rsidP="00696189">
            <w:pPr>
              <w:spacing w:before="100" w:after="100"/>
              <w:jc w:val="both"/>
              <w:rPr>
                <w:rFonts w:asciiTheme="majorHAnsi" w:hAnsiTheme="majorHAnsi" w:cstheme="majorHAnsi"/>
                <w:u w:val="single"/>
              </w:rPr>
            </w:pPr>
            <w:r w:rsidRPr="00696189">
              <w:rPr>
                <w:rFonts w:asciiTheme="majorHAnsi" w:hAnsiTheme="majorHAnsi" w:cstheme="majorHAnsi"/>
              </w:rPr>
              <w:t xml:space="preserve">Plac Wolności stanowi centralną przestrzeń miejscowości Wiskitki. W jego obrębie lub bezpośrednim sąsiedztwie znajdują się najważniejsze instytucje mające na wpływ na rozwój lokalny, takie jak: zabytkowy kościół parafialny, Urząd </w:t>
            </w:r>
            <w:r w:rsidR="00AA76D3">
              <w:rPr>
                <w:rFonts w:asciiTheme="majorHAnsi" w:hAnsiTheme="majorHAnsi" w:cstheme="majorHAnsi"/>
              </w:rPr>
              <w:t>Miasta i Gminy</w:t>
            </w:r>
            <w:r w:rsidRPr="00696189">
              <w:rPr>
                <w:rFonts w:asciiTheme="majorHAnsi" w:hAnsiTheme="majorHAnsi" w:cstheme="majorHAnsi"/>
              </w:rPr>
              <w:t xml:space="preserve">, posterunek policji, Szkoła Podstawowa, poczta, apteka oraz liczne placówki handlowe i usługowe. Ponadto trwają prace inwestycyjne dotyczące renowacji i nadaniu nowych funkcji kompleksowi obiektów dawnego młyna. Od 2022 roku mieszkańcy Gminy mogą korzystać również ze zlokalizowanego w pobliżu Targowiska </w:t>
            </w:r>
            <w:r w:rsidR="005D08FA">
              <w:rPr>
                <w:rFonts w:asciiTheme="majorHAnsi" w:hAnsiTheme="majorHAnsi" w:cstheme="majorHAnsi"/>
              </w:rPr>
              <w:t>Gminnego</w:t>
            </w:r>
            <w:r w:rsidRPr="00696189">
              <w:rPr>
                <w:rFonts w:asciiTheme="majorHAnsi" w:hAnsiTheme="majorHAnsi" w:cstheme="majorHAnsi"/>
              </w:rPr>
              <w:t xml:space="preserve">. Oba miejsca (Plac Wolności i Targowisko </w:t>
            </w:r>
            <w:r w:rsidR="00255BBC">
              <w:rPr>
                <w:rFonts w:asciiTheme="majorHAnsi" w:hAnsiTheme="majorHAnsi" w:cstheme="majorHAnsi"/>
              </w:rPr>
              <w:t>Gminne</w:t>
            </w:r>
            <w:r w:rsidRPr="00696189">
              <w:rPr>
                <w:rFonts w:asciiTheme="majorHAnsi" w:hAnsiTheme="majorHAnsi" w:cstheme="majorHAnsi"/>
              </w:rPr>
              <w:t>) ze względu na swe bliskie położenie mają potencjał by stać się zintegrowaną przestrzenią, przyjazną dla mieszkańców.</w:t>
            </w:r>
          </w:p>
        </w:tc>
      </w:tr>
      <w:tr w:rsidR="0050653A" w:rsidRPr="008F08CF" w14:paraId="2F221AEF" w14:textId="77777777" w:rsidTr="005D08FA">
        <w:trPr>
          <w:trHeight w:val="340"/>
        </w:trPr>
        <w:tc>
          <w:tcPr>
            <w:tcW w:w="9062" w:type="dxa"/>
            <w:gridSpan w:val="3"/>
            <w:shd w:val="clear" w:color="auto" w:fill="FFFF00"/>
            <w:vAlign w:val="center"/>
          </w:tcPr>
          <w:p w14:paraId="43C9C89D"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Nazwa wnioskodawcy</w:t>
            </w:r>
          </w:p>
        </w:tc>
      </w:tr>
      <w:tr w:rsidR="0050653A" w:rsidRPr="008F08CF" w14:paraId="47849466" w14:textId="77777777" w:rsidTr="003E1B9A">
        <w:trPr>
          <w:trHeight w:val="340"/>
        </w:trPr>
        <w:tc>
          <w:tcPr>
            <w:tcW w:w="9062" w:type="dxa"/>
            <w:gridSpan w:val="3"/>
            <w:shd w:val="clear" w:color="auto" w:fill="BACDE0"/>
            <w:vAlign w:val="center"/>
          </w:tcPr>
          <w:p w14:paraId="4A700BE1" w14:textId="742DB8DA" w:rsidR="0050653A" w:rsidRPr="008F08CF" w:rsidRDefault="00696189" w:rsidP="003E1B9A">
            <w:pPr>
              <w:spacing w:before="100" w:after="100"/>
              <w:jc w:val="center"/>
              <w:rPr>
                <w:rFonts w:asciiTheme="majorHAnsi" w:hAnsiTheme="majorHAnsi" w:cstheme="majorHAnsi"/>
              </w:rPr>
            </w:pPr>
            <w:r w:rsidRPr="00696189">
              <w:rPr>
                <w:rFonts w:asciiTheme="majorHAnsi" w:hAnsiTheme="majorHAnsi" w:cstheme="majorHAnsi"/>
              </w:rPr>
              <w:t>Gmina Wiskitki</w:t>
            </w:r>
          </w:p>
        </w:tc>
      </w:tr>
      <w:tr w:rsidR="0050653A" w:rsidRPr="008F08CF" w14:paraId="161A6D81" w14:textId="77777777" w:rsidTr="005D08FA">
        <w:trPr>
          <w:trHeight w:val="340"/>
        </w:trPr>
        <w:tc>
          <w:tcPr>
            <w:tcW w:w="9062" w:type="dxa"/>
            <w:gridSpan w:val="3"/>
            <w:shd w:val="clear" w:color="auto" w:fill="FFFF00"/>
            <w:vAlign w:val="center"/>
          </w:tcPr>
          <w:p w14:paraId="443DE8D8"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Potencjalni partnerzy</w:t>
            </w:r>
          </w:p>
        </w:tc>
      </w:tr>
      <w:tr w:rsidR="0050653A" w:rsidRPr="008F08CF" w14:paraId="0DD96910" w14:textId="77777777" w:rsidTr="003E1B9A">
        <w:trPr>
          <w:trHeight w:val="359"/>
        </w:trPr>
        <w:tc>
          <w:tcPr>
            <w:tcW w:w="9062" w:type="dxa"/>
            <w:gridSpan w:val="3"/>
            <w:shd w:val="clear" w:color="auto" w:fill="BACDE0"/>
            <w:vAlign w:val="center"/>
          </w:tcPr>
          <w:p w14:paraId="1528A9B7"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Miejsko-Gminna Biblioteka Publiczna w Wiskitkach</w:t>
            </w:r>
          </w:p>
          <w:p w14:paraId="54039D15"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Muzeum Młyna „Młyn Wiskitki”</w:t>
            </w:r>
          </w:p>
          <w:p w14:paraId="29AE1309"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Muzeum Regionalne</w:t>
            </w:r>
          </w:p>
          <w:p w14:paraId="161D0309"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Centrum Kultury</w:t>
            </w:r>
          </w:p>
          <w:p w14:paraId="720A1DAC"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Kluby Senior+</w:t>
            </w:r>
          </w:p>
          <w:p w14:paraId="0921528A"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Lokalni przedsiębiorcy</w:t>
            </w:r>
          </w:p>
          <w:p w14:paraId="4C5C5944" w14:textId="5E681FC5" w:rsidR="0050653A" w:rsidRPr="008F08CF" w:rsidRDefault="00593932" w:rsidP="00593932">
            <w:pPr>
              <w:spacing w:before="100" w:after="100"/>
              <w:jc w:val="center"/>
              <w:rPr>
                <w:rFonts w:asciiTheme="majorHAnsi" w:hAnsiTheme="majorHAnsi" w:cstheme="majorHAnsi"/>
                <w:u w:val="single"/>
              </w:rPr>
            </w:pPr>
            <w:r w:rsidRPr="00593932">
              <w:rPr>
                <w:rFonts w:asciiTheme="majorHAnsi" w:hAnsiTheme="majorHAnsi" w:cstheme="majorHAnsi"/>
              </w:rPr>
              <w:t>Stowarzyszenia rowerowe</w:t>
            </w:r>
          </w:p>
        </w:tc>
      </w:tr>
      <w:tr w:rsidR="0050653A" w:rsidRPr="008F08CF" w14:paraId="65ADB81F" w14:textId="77777777" w:rsidTr="005D08FA">
        <w:trPr>
          <w:trHeight w:val="340"/>
        </w:trPr>
        <w:tc>
          <w:tcPr>
            <w:tcW w:w="9062" w:type="dxa"/>
            <w:gridSpan w:val="3"/>
            <w:shd w:val="clear" w:color="auto" w:fill="FFFF00"/>
            <w:vAlign w:val="center"/>
          </w:tcPr>
          <w:p w14:paraId="68A038BE" w14:textId="77777777" w:rsidR="0050653A" w:rsidRPr="008F08CF" w:rsidRDefault="0050653A" w:rsidP="003E1B9A">
            <w:pPr>
              <w:spacing w:before="100" w:after="100"/>
              <w:jc w:val="center"/>
              <w:rPr>
                <w:rFonts w:asciiTheme="majorHAnsi" w:hAnsiTheme="majorHAnsi" w:cstheme="majorHAnsi"/>
                <w:b/>
                <w:bCs/>
                <w:color w:val="FFFFFF" w:themeColor="background1"/>
              </w:rPr>
            </w:pPr>
            <w:r w:rsidRPr="005D08FA">
              <w:rPr>
                <w:rFonts w:asciiTheme="majorHAnsi" w:hAnsiTheme="majorHAnsi" w:cstheme="majorHAnsi"/>
                <w:b/>
                <w:bCs/>
              </w:rPr>
              <w:t>Lokalizacja przedsięwzięcia</w:t>
            </w:r>
          </w:p>
        </w:tc>
      </w:tr>
      <w:tr w:rsidR="0050653A" w:rsidRPr="008F08CF" w14:paraId="6CE7140A" w14:textId="77777777" w:rsidTr="003E1B9A">
        <w:trPr>
          <w:trHeight w:val="77"/>
        </w:trPr>
        <w:tc>
          <w:tcPr>
            <w:tcW w:w="9062" w:type="dxa"/>
            <w:gridSpan w:val="3"/>
            <w:shd w:val="clear" w:color="auto" w:fill="BACDE0"/>
            <w:vAlign w:val="center"/>
          </w:tcPr>
          <w:p w14:paraId="547D7B11" w14:textId="7FFC63D1" w:rsidR="0050653A" w:rsidRPr="00593932" w:rsidRDefault="00593932" w:rsidP="00593932">
            <w:pPr>
              <w:spacing w:after="160" w:line="259" w:lineRule="auto"/>
              <w:jc w:val="center"/>
              <w:rPr>
                <w:rFonts w:cstheme="minorHAnsi"/>
              </w:rPr>
            </w:pPr>
            <w:r>
              <w:rPr>
                <w:rFonts w:cstheme="minorHAnsi"/>
              </w:rPr>
              <w:t xml:space="preserve">Plac Wolności w Wiskitkach, Targowisko </w:t>
            </w:r>
            <w:r w:rsidR="005D08FA">
              <w:rPr>
                <w:rFonts w:cstheme="minorHAnsi"/>
              </w:rPr>
              <w:t>Gminne</w:t>
            </w:r>
            <w:r>
              <w:rPr>
                <w:rFonts w:cstheme="minorHAnsi"/>
              </w:rPr>
              <w:t xml:space="preserve"> w Wiskitkach</w:t>
            </w:r>
            <w:r w:rsidR="00DE5BDC">
              <w:rPr>
                <w:rFonts w:cstheme="minorHAnsi"/>
              </w:rPr>
              <w:t xml:space="preserve"> (na obszarze rewitalizacji)</w:t>
            </w:r>
          </w:p>
        </w:tc>
      </w:tr>
      <w:tr w:rsidR="0050653A" w:rsidRPr="008F08CF" w14:paraId="1A30A083" w14:textId="77777777" w:rsidTr="005D08FA">
        <w:trPr>
          <w:trHeight w:val="340"/>
        </w:trPr>
        <w:tc>
          <w:tcPr>
            <w:tcW w:w="9062" w:type="dxa"/>
            <w:gridSpan w:val="3"/>
            <w:shd w:val="clear" w:color="auto" w:fill="FFFF00"/>
            <w:vAlign w:val="center"/>
          </w:tcPr>
          <w:p w14:paraId="77F8ADCE"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Opis problemu jaki ma rozwiązać realizacja przedsięwzięcia</w:t>
            </w:r>
          </w:p>
        </w:tc>
      </w:tr>
      <w:tr w:rsidR="0050653A" w:rsidRPr="008F08CF" w14:paraId="1D0F6CEE" w14:textId="77777777" w:rsidTr="003E1B9A">
        <w:tc>
          <w:tcPr>
            <w:tcW w:w="9062" w:type="dxa"/>
            <w:gridSpan w:val="3"/>
            <w:shd w:val="clear" w:color="auto" w:fill="BACDE0"/>
          </w:tcPr>
          <w:p w14:paraId="568A91FD" w14:textId="05C6C21D" w:rsidR="0050653A" w:rsidRPr="008F08CF" w:rsidRDefault="00DE025C" w:rsidP="003E1B9A">
            <w:pPr>
              <w:spacing w:before="100" w:after="100"/>
              <w:jc w:val="both"/>
              <w:rPr>
                <w:rFonts w:asciiTheme="majorHAnsi" w:hAnsiTheme="majorHAnsi" w:cstheme="majorHAnsi"/>
                <w:u w:val="single"/>
              </w:rPr>
            </w:pPr>
            <w:r>
              <w:rPr>
                <w:rFonts w:asciiTheme="majorHAnsi" w:hAnsiTheme="majorHAnsi" w:cstheme="majorHAnsi"/>
              </w:rPr>
              <w:t>W Centrum Wiskitek aktualnie występują następujące problemy w różnych sferach analitycznych: mała powierzchnia biologicznie czynna, duże natężenie ruchu drogowego, częste kolizje drogowe, przestrzeń jest mało uczęszczana przez mieszkańców oraz zły stan nawierzchni utwardzonych. Centrum Wiskitek</w:t>
            </w:r>
            <w:r w:rsidR="00593932" w:rsidRPr="00593932">
              <w:rPr>
                <w:rFonts w:asciiTheme="majorHAnsi" w:hAnsiTheme="majorHAnsi" w:cstheme="majorHAnsi"/>
              </w:rPr>
              <w:t xml:space="preserve"> ma potencjał stać się zintegrowaną lokalizacją służącą rekreacji i wypoczynkowi mieszkańców oraz stanowić wizytówkę Gminy, co może wpłynąć na rozwój turystyki. W celu uwolnienia tego potencjału niezbędnym jest wykonanie zarówno prac infrastrukturalnych jak i określenia ram funkcjonalności tych przestrzeni.</w:t>
            </w:r>
          </w:p>
        </w:tc>
      </w:tr>
      <w:tr w:rsidR="0050653A" w:rsidRPr="008F08CF" w14:paraId="746ABB32" w14:textId="77777777" w:rsidTr="005D08FA">
        <w:trPr>
          <w:trHeight w:val="340"/>
        </w:trPr>
        <w:tc>
          <w:tcPr>
            <w:tcW w:w="9062" w:type="dxa"/>
            <w:gridSpan w:val="3"/>
            <w:shd w:val="clear" w:color="auto" w:fill="FFFF00"/>
            <w:vAlign w:val="center"/>
          </w:tcPr>
          <w:p w14:paraId="73D2AE04"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Cel przedsięwzięcia</w:t>
            </w:r>
          </w:p>
        </w:tc>
      </w:tr>
      <w:tr w:rsidR="0050653A" w:rsidRPr="008F08CF" w14:paraId="116DCD6B" w14:textId="77777777" w:rsidTr="003E1B9A">
        <w:tc>
          <w:tcPr>
            <w:tcW w:w="9062" w:type="dxa"/>
            <w:gridSpan w:val="3"/>
            <w:shd w:val="clear" w:color="auto" w:fill="BACDE0"/>
          </w:tcPr>
          <w:p w14:paraId="0B8A1C02" w14:textId="77777777" w:rsidR="00593932" w:rsidRPr="005D08FA" w:rsidRDefault="00593932" w:rsidP="00593932">
            <w:pPr>
              <w:rPr>
                <w:rFonts w:cstheme="minorHAnsi"/>
              </w:rPr>
            </w:pPr>
            <w:r w:rsidRPr="005D08FA">
              <w:rPr>
                <w:rFonts w:cstheme="minorHAnsi"/>
              </w:rPr>
              <w:t>Celami Projektu Zintegrowanego Nr 3 są:</w:t>
            </w:r>
          </w:p>
          <w:p w14:paraId="4C611E0A" w14:textId="3B36E427" w:rsidR="00593932" w:rsidRPr="00593932" w:rsidRDefault="00DE5BDC" w:rsidP="00B0663A">
            <w:pPr>
              <w:pStyle w:val="Akapitzlist"/>
              <w:numPr>
                <w:ilvl w:val="0"/>
                <w:numId w:val="45"/>
              </w:numPr>
              <w:spacing w:line="276" w:lineRule="auto"/>
              <w:rPr>
                <w:rFonts w:eastAsiaTheme="minorHAnsi"/>
              </w:rPr>
            </w:pPr>
            <w:r>
              <w:rPr>
                <w:rFonts w:eastAsiaTheme="minorHAnsi"/>
              </w:rPr>
              <w:t>s</w:t>
            </w:r>
            <w:r w:rsidR="00593932" w:rsidRPr="00593932">
              <w:rPr>
                <w:rFonts w:eastAsiaTheme="minorHAnsi"/>
              </w:rPr>
              <w:t xml:space="preserve">tworzenie zintegrowanej i bezpiecznej w użytkowaniu przestrzeni, której elementami będą Plac Wolności w Wiskitkach oraz Targowisko </w:t>
            </w:r>
            <w:r w:rsidR="005D08FA">
              <w:rPr>
                <w:rFonts w:eastAsiaTheme="minorHAnsi"/>
              </w:rPr>
              <w:t>Gminne</w:t>
            </w:r>
            <w:r w:rsidR="00593932" w:rsidRPr="00593932">
              <w:rPr>
                <w:rFonts w:eastAsiaTheme="minorHAnsi"/>
              </w:rPr>
              <w:t>;</w:t>
            </w:r>
          </w:p>
          <w:p w14:paraId="14C305E9" w14:textId="575D7026" w:rsidR="001972F3" w:rsidRDefault="00DE5BDC" w:rsidP="00B0663A">
            <w:pPr>
              <w:pStyle w:val="Akapitzlist"/>
              <w:numPr>
                <w:ilvl w:val="0"/>
                <w:numId w:val="45"/>
              </w:numPr>
              <w:spacing w:line="276" w:lineRule="auto"/>
              <w:rPr>
                <w:rFonts w:eastAsiaTheme="minorHAnsi"/>
              </w:rPr>
            </w:pPr>
            <w:r>
              <w:rPr>
                <w:rFonts w:eastAsiaTheme="minorHAnsi"/>
              </w:rPr>
              <w:t>o</w:t>
            </w:r>
            <w:r w:rsidR="001972F3">
              <w:rPr>
                <w:rFonts w:eastAsiaTheme="minorHAnsi"/>
              </w:rPr>
              <w:t>żywienie społeczno-gospodarcze Centrum Wiskitek;</w:t>
            </w:r>
          </w:p>
          <w:p w14:paraId="44CA5101" w14:textId="562953C2" w:rsidR="00593932" w:rsidRPr="00593932" w:rsidRDefault="00DE5BDC" w:rsidP="00B0663A">
            <w:pPr>
              <w:pStyle w:val="Akapitzlist"/>
              <w:numPr>
                <w:ilvl w:val="0"/>
                <w:numId w:val="45"/>
              </w:numPr>
              <w:spacing w:line="276" w:lineRule="auto"/>
              <w:rPr>
                <w:rFonts w:eastAsiaTheme="minorHAnsi"/>
              </w:rPr>
            </w:pPr>
            <w:r>
              <w:rPr>
                <w:rFonts w:eastAsiaTheme="minorHAnsi"/>
              </w:rPr>
              <w:t>r</w:t>
            </w:r>
            <w:r w:rsidR="00593932" w:rsidRPr="00593932">
              <w:rPr>
                <w:rFonts w:eastAsiaTheme="minorHAnsi"/>
              </w:rPr>
              <w:t>ealizacja prac sprawi, że przedmiotowa przestrzeń w swych założeniach funkcjonalnych i komunikacyjnych będzie przyjazna dla pieszych i rowerzystów;</w:t>
            </w:r>
          </w:p>
          <w:p w14:paraId="2092785E" w14:textId="49C6E892" w:rsidR="00593932" w:rsidRDefault="00DE5BDC" w:rsidP="00B0663A">
            <w:pPr>
              <w:pStyle w:val="Akapitzlist"/>
              <w:numPr>
                <w:ilvl w:val="0"/>
                <w:numId w:val="45"/>
              </w:numPr>
              <w:spacing w:line="276" w:lineRule="auto"/>
              <w:rPr>
                <w:rFonts w:eastAsiaTheme="minorHAnsi"/>
              </w:rPr>
            </w:pPr>
            <w:r>
              <w:rPr>
                <w:rFonts w:eastAsiaTheme="minorHAnsi"/>
              </w:rPr>
              <w:lastRenderedPageBreak/>
              <w:t>p</w:t>
            </w:r>
            <w:r w:rsidR="00593932" w:rsidRPr="00593932">
              <w:rPr>
                <w:rFonts w:eastAsiaTheme="minorHAnsi"/>
              </w:rPr>
              <w:t>rzedmiotowa przestrzeń będzie służyć mieszkańcom w zakresie rekreacji i wypoczynku, jednocześnie stanowić będzie miejsce lokalnego handlu i przedsięwzięć kulturalno-społecznych;</w:t>
            </w:r>
          </w:p>
          <w:p w14:paraId="71450D97" w14:textId="4F29614B" w:rsidR="00612501" w:rsidRPr="00593932" w:rsidRDefault="00612501" w:rsidP="00B0663A">
            <w:pPr>
              <w:pStyle w:val="Akapitzlist"/>
              <w:numPr>
                <w:ilvl w:val="0"/>
                <w:numId w:val="45"/>
              </w:numPr>
              <w:spacing w:line="276" w:lineRule="auto"/>
              <w:rPr>
                <w:rFonts w:eastAsiaTheme="minorHAnsi"/>
              </w:rPr>
            </w:pPr>
            <w:r w:rsidRPr="00612501">
              <w:rPr>
                <w:rFonts w:eastAsiaTheme="minorHAnsi"/>
              </w:rPr>
              <w:t>prowadzenie drobnej działalności gospodarczej będzie miało również wpływ na zmniejszenie bezrobocia</w:t>
            </w:r>
            <w:r>
              <w:rPr>
                <w:rFonts w:eastAsiaTheme="minorHAnsi"/>
              </w:rPr>
              <w:t>;</w:t>
            </w:r>
          </w:p>
          <w:p w14:paraId="6E24B62D" w14:textId="7B8632CC" w:rsidR="0050653A" w:rsidRPr="00593932" w:rsidRDefault="00DE5BDC" w:rsidP="00B0663A">
            <w:pPr>
              <w:pStyle w:val="Akapitzlist"/>
              <w:numPr>
                <w:ilvl w:val="0"/>
                <w:numId w:val="45"/>
              </w:numPr>
              <w:spacing w:line="276" w:lineRule="auto"/>
              <w:rPr>
                <w:rFonts w:eastAsiaTheme="minorHAnsi"/>
              </w:rPr>
            </w:pPr>
            <w:r>
              <w:rPr>
                <w:rFonts w:eastAsiaTheme="minorHAnsi"/>
              </w:rPr>
              <w:t>w</w:t>
            </w:r>
            <w:r w:rsidR="00593932" w:rsidRPr="00593932">
              <w:rPr>
                <w:rFonts w:eastAsiaTheme="minorHAnsi"/>
              </w:rPr>
              <w:t>w. założenia sprawią, że zintegrowana przestrzeń stanowić będzie wizytówkę Gminy i wpłynie na rozwój turystyki.</w:t>
            </w:r>
          </w:p>
        </w:tc>
      </w:tr>
      <w:tr w:rsidR="0050653A" w:rsidRPr="008F08CF" w14:paraId="6B912289" w14:textId="77777777" w:rsidTr="005D08FA">
        <w:trPr>
          <w:trHeight w:val="340"/>
        </w:trPr>
        <w:tc>
          <w:tcPr>
            <w:tcW w:w="9062" w:type="dxa"/>
            <w:gridSpan w:val="3"/>
            <w:shd w:val="clear" w:color="auto" w:fill="FFFF00"/>
            <w:vAlign w:val="center"/>
          </w:tcPr>
          <w:p w14:paraId="3C6E3918"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lastRenderedPageBreak/>
              <w:t>Zakres realizowanych zadań</w:t>
            </w:r>
          </w:p>
        </w:tc>
      </w:tr>
      <w:tr w:rsidR="0050653A" w:rsidRPr="008F08CF" w14:paraId="016F7651" w14:textId="77777777" w:rsidTr="003E1B9A">
        <w:tc>
          <w:tcPr>
            <w:tcW w:w="9062" w:type="dxa"/>
            <w:gridSpan w:val="3"/>
            <w:shd w:val="clear" w:color="auto" w:fill="BACDE0"/>
          </w:tcPr>
          <w:p w14:paraId="646A034A" w14:textId="77777777" w:rsidR="00593932" w:rsidRDefault="00593932" w:rsidP="00593932">
            <w:pPr>
              <w:jc w:val="both"/>
            </w:pPr>
          </w:p>
          <w:p w14:paraId="520D0D91" w14:textId="2F0A02F6" w:rsidR="00593932" w:rsidRDefault="00593932" w:rsidP="00593932">
            <w:pPr>
              <w:jc w:val="both"/>
            </w:pPr>
            <w:r>
              <w:t xml:space="preserve">Przedmiotem projektu jest </w:t>
            </w:r>
            <w:r w:rsidR="001972F3">
              <w:t>integracja przestrzenno-funkcjonalna obszaru</w:t>
            </w:r>
            <w:r>
              <w:t xml:space="preserve"> Placu Wolności i Targowiska </w:t>
            </w:r>
            <w:r w:rsidR="005D08FA">
              <w:t>Gminnego</w:t>
            </w:r>
            <w:r>
              <w:t xml:space="preserve"> oraz wskazanie ram funkcjonalnych, w celu stworzenia zintegrowanej przestrzeni</w:t>
            </w:r>
          </w:p>
          <w:p w14:paraId="59CE4BCA" w14:textId="77777777" w:rsidR="00593932" w:rsidRDefault="00593932" w:rsidP="00593932">
            <w:pPr>
              <w:jc w:val="both"/>
            </w:pPr>
          </w:p>
          <w:p w14:paraId="5A3E7599" w14:textId="77777777" w:rsidR="00593932" w:rsidRDefault="00593932" w:rsidP="00593932">
            <w:pPr>
              <w:jc w:val="both"/>
            </w:pPr>
            <w:r>
              <w:t>Zakres rzeczowy projektu obejmuje dwa moduły:</w:t>
            </w:r>
          </w:p>
          <w:p w14:paraId="29325A08" w14:textId="77777777" w:rsidR="00593932" w:rsidRDefault="00593932" w:rsidP="00593932">
            <w:pPr>
              <w:jc w:val="both"/>
            </w:pPr>
          </w:p>
          <w:p w14:paraId="0BB4AA85" w14:textId="4809D7FE" w:rsidR="00593932" w:rsidRDefault="00593932" w:rsidP="00593932">
            <w:pPr>
              <w:jc w:val="both"/>
              <w:rPr>
                <w:b/>
                <w:bCs/>
              </w:rPr>
            </w:pPr>
            <w:r>
              <w:rPr>
                <w:b/>
                <w:bCs/>
              </w:rPr>
              <w:t xml:space="preserve">Moduł I: Prace infrastrukturalne dotyczące płyt Placu Wolności i Targowiska </w:t>
            </w:r>
            <w:r w:rsidR="005D08FA">
              <w:rPr>
                <w:b/>
                <w:bCs/>
              </w:rPr>
              <w:t>Gminnego</w:t>
            </w:r>
            <w:r>
              <w:rPr>
                <w:b/>
                <w:bCs/>
              </w:rPr>
              <w:t>:</w:t>
            </w:r>
          </w:p>
          <w:p w14:paraId="2CFE59FA" w14:textId="77777777" w:rsidR="00593932" w:rsidRDefault="00593932" w:rsidP="00593932">
            <w:pPr>
              <w:jc w:val="both"/>
            </w:pPr>
            <w:r>
              <w:t>Zakres realizacyjny obejmuje przeprowadzenie następujących prac:</w:t>
            </w:r>
          </w:p>
          <w:p w14:paraId="34CEA55C" w14:textId="543E5938" w:rsidR="00593932" w:rsidRDefault="00593932" w:rsidP="00B0663A">
            <w:pPr>
              <w:pStyle w:val="Akapitzlist"/>
              <w:numPr>
                <w:ilvl w:val="0"/>
                <w:numId w:val="46"/>
              </w:numPr>
              <w:spacing w:line="276" w:lineRule="auto"/>
              <w:jc w:val="both"/>
            </w:pPr>
            <w:r>
              <w:t>zmiana kompozycji terenów utwardzonych i zielonych obejmująca wprowadzenie nowych nasadzeń oraz wymianę nawierzchni utwardzonych</w:t>
            </w:r>
            <w:r w:rsidR="006401DC">
              <w:t xml:space="preserve"> (na Placu Wolności)</w:t>
            </w:r>
            <w:r>
              <w:t>;</w:t>
            </w:r>
          </w:p>
          <w:p w14:paraId="76AA9695" w14:textId="77777777" w:rsidR="00593932" w:rsidRDefault="00593932" w:rsidP="00B0663A">
            <w:pPr>
              <w:pStyle w:val="Akapitzlist"/>
              <w:numPr>
                <w:ilvl w:val="0"/>
                <w:numId w:val="46"/>
              </w:numPr>
              <w:spacing w:line="276" w:lineRule="auto"/>
              <w:jc w:val="both"/>
            </w:pPr>
            <w:r>
              <w:t>doposażenie przestrzeni dodatkowych elementów małej architektury i wyposażenia rowerowego (fontanna, ławki, miejsca do odpoczynku dla osób o ograniczonej mobilności, stoły, kosze na śmieci, stojaki rowerowe, stacje naprawcze);</w:t>
            </w:r>
          </w:p>
          <w:p w14:paraId="095FBC02" w14:textId="76F19594" w:rsidR="00593932" w:rsidRDefault="00593932" w:rsidP="00B0663A">
            <w:pPr>
              <w:pStyle w:val="Akapitzlist"/>
              <w:numPr>
                <w:ilvl w:val="0"/>
                <w:numId w:val="46"/>
              </w:numPr>
              <w:spacing w:line="276" w:lineRule="auto"/>
              <w:jc w:val="both"/>
            </w:pPr>
            <w:r>
              <w:t>wprowadzenie zmian związanych z organizacją ruchu uprzywilejowujących ruch pieszy oraz rowerowy (prace infrastrukturalne, wprowadzenie strefy TEMPO 30)</w:t>
            </w:r>
            <w:r w:rsidR="006401DC">
              <w:t>.</w:t>
            </w:r>
          </w:p>
          <w:p w14:paraId="38BC3F2A" w14:textId="77777777" w:rsidR="00593932" w:rsidRDefault="00593932" w:rsidP="00593932">
            <w:pPr>
              <w:jc w:val="both"/>
            </w:pPr>
          </w:p>
          <w:p w14:paraId="28D00F11" w14:textId="68779BB4" w:rsidR="00593932" w:rsidRDefault="00593932" w:rsidP="00593932">
            <w:pPr>
              <w:jc w:val="both"/>
              <w:rPr>
                <w:b/>
                <w:bCs/>
              </w:rPr>
            </w:pPr>
            <w:r>
              <w:rPr>
                <w:b/>
                <w:bCs/>
              </w:rPr>
              <w:t xml:space="preserve">Moduł II: </w:t>
            </w:r>
            <w:r w:rsidR="00B00AFA">
              <w:rPr>
                <w:b/>
                <w:bCs/>
              </w:rPr>
              <w:t>Wskazanie</w:t>
            </w:r>
            <w:r>
              <w:rPr>
                <w:b/>
                <w:bCs/>
              </w:rPr>
              <w:t xml:space="preserve"> ram </w:t>
            </w:r>
            <w:r w:rsidR="00B00AFA">
              <w:rPr>
                <w:b/>
                <w:bCs/>
              </w:rPr>
              <w:t xml:space="preserve">wydarzeń organizowanych w </w:t>
            </w:r>
            <w:r>
              <w:rPr>
                <w:b/>
                <w:bCs/>
              </w:rPr>
              <w:t>zintegrowan</w:t>
            </w:r>
            <w:r w:rsidR="00B00AFA">
              <w:rPr>
                <w:b/>
                <w:bCs/>
              </w:rPr>
              <w:t>ym</w:t>
            </w:r>
            <w:r>
              <w:rPr>
                <w:b/>
                <w:bCs/>
              </w:rPr>
              <w:t xml:space="preserve"> Centrum Wiskitek:</w:t>
            </w:r>
          </w:p>
          <w:p w14:paraId="3288E26F" w14:textId="77777777" w:rsidR="00DE5BDC" w:rsidRDefault="00DE5BDC" w:rsidP="00593932">
            <w:pPr>
              <w:jc w:val="both"/>
            </w:pPr>
          </w:p>
          <w:p w14:paraId="0E60D556" w14:textId="27D26894" w:rsidR="00593932" w:rsidRDefault="00DE5BDC" w:rsidP="00593932">
            <w:pPr>
              <w:jc w:val="both"/>
            </w:pPr>
            <w:r>
              <w:t>O</w:t>
            </w:r>
            <w:r w:rsidR="00593932">
              <w:t>rganizacj</w:t>
            </w:r>
            <w:r>
              <w:t>a</w:t>
            </w:r>
            <w:r w:rsidR="00593932">
              <w:t xml:space="preserve"> następujących wydarzeń i aktywności:</w:t>
            </w:r>
          </w:p>
          <w:p w14:paraId="33E50EF2" w14:textId="77777777" w:rsidR="00593932" w:rsidRDefault="00593932" w:rsidP="00B0663A">
            <w:pPr>
              <w:pStyle w:val="Akapitzlist"/>
              <w:numPr>
                <w:ilvl w:val="0"/>
                <w:numId w:val="47"/>
              </w:numPr>
              <w:spacing w:line="276" w:lineRule="auto"/>
              <w:jc w:val="both"/>
            </w:pPr>
            <w:r>
              <w:t>cykliczne wydarzenie „Smaki Regionu” – prezentacja, degustacja i handel lokalnych specjałów gastronomicznych, wydarzanie współorganizowane z Muzeum Młyna i Muzeum Regionalnym;</w:t>
            </w:r>
          </w:p>
          <w:p w14:paraId="757B376C" w14:textId="77777777" w:rsidR="00593932" w:rsidRDefault="00593932" w:rsidP="00B0663A">
            <w:pPr>
              <w:pStyle w:val="Akapitzlist"/>
              <w:numPr>
                <w:ilvl w:val="0"/>
                <w:numId w:val="47"/>
              </w:numPr>
              <w:spacing w:line="276" w:lineRule="auto"/>
              <w:jc w:val="both"/>
            </w:pPr>
            <w:r>
              <w:t>cykliczne wydarzenie „Festiwal Sadów i Kwiatów” – święto sadownictwa i rolnictwa, wydarzenie współorganizowane z Muzeum Młyna i Muzeum Regionalnym;</w:t>
            </w:r>
          </w:p>
          <w:p w14:paraId="130A1E74" w14:textId="5889EB72" w:rsidR="00593932" w:rsidRDefault="00593932" w:rsidP="00B0663A">
            <w:pPr>
              <w:pStyle w:val="Akapitzlist"/>
              <w:numPr>
                <w:ilvl w:val="0"/>
                <w:numId w:val="47"/>
              </w:numPr>
              <w:spacing w:line="276" w:lineRule="auto"/>
              <w:jc w:val="both"/>
            </w:pPr>
            <w:r>
              <w:t xml:space="preserve">cykliczne wydarzenie „Święto Rowerzysty” – wspólny przejazd rowerzystów na nowopowstałej ścieżce rowerowej (Park Maszyn Rolniczych – Plac Wolności – Cegielnia). W tym dniu na Placu Wolności/Targowisku </w:t>
            </w:r>
            <w:r w:rsidR="00162D58">
              <w:t>Gminnym</w:t>
            </w:r>
            <w:r>
              <w:t xml:space="preserve"> zostanie zorganizowana giełda rowerowa (naprawy, handel częściami, działania promujące aktywność rowerową);</w:t>
            </w:r>
          </w:p>
          <w:p w14:paraId="063EF121" w14:textId="77777777" w:rsidR="00593932" w:rsidRDefault="00593932" w:rsidP="00B0663A">
            <w:pPr>
              <w:pStyle w:val="Akapitzlist"/>
              <w:numPr>
                <w:ilvl w:val="0"/>
                <w:numId w:val="47"/>
              </w:numPr>
              <w:spacing w:line="276" w:lineRule="auto"/>
              <w:jc w:val="both"/>
            </w:pPr>
            <w:r>
              <w:t>cykliczne wydarzenie „Dzień Seniora” – występy artystyczne integrujące różne grupy wiekowe, „Strefa zdrowia dla Seniora” (konsultacje specjalistyczne, porada pielęgniarki, fizjoterapeuty, pracownika socjalnego, pomiar ciśnienia tętniczego, możliwość skorzystania z maty masującej), prezentacje działalności hobbystycznej seniorów (rękodzieło, sztuka, gastronomia), wydarzenie współorganizowane z Klubami Senior+;</w:t>
            </w:r>
          </w:p>
          <w:p w14:paraId="37B5402D" w14:textId="77777777" w:rsidR="00593932" w:rsidRDefault="00593932" w:rsidP="00B0663A">
            <w:pPr>
              <w:pStyle w:val="Akapitzlist"/>
              <w:numPr>
                <w:ilvl w:val="0"/>
                <w:numId w:val="47"/>
              </w:numPr>
              <w:spacing w:line="276" w:lineRule="auto"/>
              <w:jc w:val="both"/>
            </w:pPr>
            <w:r>
              <w:t xml:space="preserve">comiesięczna „Giełda Staroci” – możliwość wyprzedaży rzeczy zbędnych. Mogą to być: nietrafione prezenty, rowery, motorowery, wózki i odzież dziecięca, narzędzia i elektronarzędzia, meble, sprzęt, wędkarski czy AGD. Dla kolekcjonerów znajdzie się bogata </w:t>
            </w:r>
            <w:r>
              <w:lastRenderedPageBreak/>
              <w:t>oferta sprzedaży z takich dziedzin jak militaria, zegary, porcelana, obrazy, meble, dywany, aparaty fotograficzne, numizmatyka i inne;</w:t>
            </w:r>
          </w:p>
          <w:p w14:paraId="6451539F" w14:textId="77777777" w:rsidR="0050653A" w:rsidRDefault="00593932" w:rsidP="00B0663A">
            <w:pPr>
              <w:pStyle w:val="Akapitzlist"/>
              <w:numPr>
                <w:ilvl w:val="0"/>
                <w:numId w:val="47"/>
              </w:numPr>
              <w:spacing w:line="276" w:lineRule="auto"/>
              <w:jc w:val="both"/>
            </w:pPr>
            <w:r>
              <w:t>cokwartalne „Targi Książki i Filmu” – wydarzenie współorganizowane z Centrum Kultury/Miejsko-Gminną Biblioteką Publiczną.</w:t>
            </w:r>
          </w:p>
          <w:p w14:paraId="3A30E935" w14:textId="592AFB6B" w:rsidR="00A272A9" w:rsidRPr="00593932" w:rsidRDefault="00A272A9" w:rsidP="00A272A9">
            <w:pPr>
              <w:spacing w:line="276" w:lineRule="auto"/>
              <w:jc w:val="both"/>
            </w:pPr>
            <w:r>
              <w:t>Wskazane wydarzenia i aktywności będą organizowane we współpracy z lokalnymi przedsiębiorcami.</w:t>
            </w:r>
          </w:p>
        </w:tc>
      </w:tr>
      <w:tr w:rsidR="0050653A" w:rsidRPr="008F08CF" w14:paraId="16D19CA6" w14:textId="77777777" w:rsidTr="005D08FA">
        <w:trPr>
          <w:trHeight w:val="340"/>
        </w:trPr>
        <w:tc>
          <w:tcPr>
            <w:tcW w:w="9062" w:type="dxa"/>
            <w:gridSpan w:val="3"/>
            <w:shd w:val="clear" w:color="auto" w:fill="FFFF00"/>
            <w:vAlign w:val="center"/>
          </w:tcPr>
          <w:p w14:paraId="2C1AAFA8"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lastRenderedPageBreak/>
              <w:t>Dostosowanie do osób ze szczególnymi potrzebami</w:t>
            </w:r>
          </w:p>
        </w:tc>
      </w:tr>
      <w:tr w:rsidR="0050653A" w:rsidRPr="008F08CF" w14:paraId="68888AAD" w14:textId="77777777" w:rsidTr="003E1B9A">
        <w:tc>
          <w:tcPr>
            <w:tcW w:w="9062" w:type="dxa"/>
            <w:gridSpan w:val="3"/>
            <w:shd w:val="clear" w:color="auto" w:fill="BACDE0"/>
          </w:tcPr>
          <w:p w14:paraId="19478A12" w14:textId="563B0389" w:rsidR="0050653A" w:rsidRPr="00FE28B9" w:rsidRDefault="00FE28B9" w:rsidP="00EF0211">
            <w:pPr>
              <w:spacing w:before="100" w:after="100"/>
              <w:jc w:val="both"/>
              <w:rPr>
                <w:rFonts w:asciiTheme="majorHAnsi" w:hAnsiTheme="majorHAnsi" w:cstheme="majorHAnsi"/>
                <w:bCs/>
              </w:rPr>
            </w:pPr>
            <w:r w:rsidRPr="00FE28B9">
              <w:rPr>
                <w:rFonts w:asciiTheme="majorHAnsi" w:hAnsiTheme="majorHAnsi" w:cstheme="majorHAnsi"/>
                <w:bCs/>
              </w:rPr>
              <w:t>Realizacja poszczególnych modułów projektu zintegrowanego odbędzie się w sposób zapewniający</w:t>
            </w:r>
            <w:r>
              <w:rPr>
                <w:rFonts w:asciiTheme="majorHAnsi" w:hAnsiTheme="majorHAnsi" w:cstheme="majorHAnsi"/>
                <w:bCs/>
              </w:rPr>
              <w:t xml:space="preserve"> </w:t>
            </w:r>
            <w:r w:rsidRPr="00FE28B9">
              <w:rPr>
                <w:rFonts w:asciiTheme="majorHAnsi" w:hAnsiTheme="majorHAnsi" w:cstheme="majorHAnsi"/>
                <w:bCs/>
              </w:rPr>
              <w:t>dostępność we wszystkich możliwych wymiarach – zarówno na płaszczyźnie inwestycyjnej, jak i nie</w:t>
            </w:r>
            <w:r>
              <w:rPr>
                <w:rFonts w:asciiTheme="majorHAnsi" w:hAnsiTheme="majorHAnsi" w:cstheme="majorHAnsi"/>
                <w:bCs/>
              </w:rPr>
              <w:t xml:space="preserve"> </w:t>
            </w:r>
            <w:r w:rsidRPr="00FE28B9">
              <w:rPr>
                <w:rFonts w:asciiTheme="majorHAnsi" w:hAnsiTheme="majorHAnsi" w:cstheme="majorHAnsi"/>
                <w:bCs/>
              </w:rPr>
              <w:t>inwestycyjnej</w:t>
            </w:r>
            <w:r>
              <w:rPr>
                <w:rFonts w:asciiTheme="majorHAnsi" w:hAnsiTheme="majorHAnsi" w:cstheme="majorHAnsi"/>
                <w:bCs/>
              </w:rPr>
              <w:t>.</w:t>
            </w:r>
            <w:r w:rsidRPr="00FE28B9">
              <w:rPr>
                <w:rFonts w:asciiTheme="majorHAnsi" w:hAnsiTheme="majorHAnsi" w:cstheme="majorHAnsi"/>
                <w:bCs/>
              </w:rPr>
              <w:t xml:space="preserve"> </w:t>
            </w:r>
            <w:r w:rsidR="00593932" w:rsidRPr="00593932">
              <w:rPr>
                <w:rFonts w:asciiTheme="majorHAnsi" w:hAnsiTheme="majorHAnsi" w:cstheme="majorHAnsi"/>
                <w:bCs/>
              </w:rPr>
              <w:t xml:space="preserve">Ciągi piesze </w:t>
            </w:r>
            <w:r w:rsidR="0029680B">
              <w:rPr>
                <w:rFonts w:asciiTheme="majorHAnsi" w:hAnsiTheme="majorHAnsi" w:cstheme="majorHAnsi"/>
                <w:bCs/>
              </w:rPr>
              <w:t>muszą</w:t>
            </w:r>
            <w:r w:rsidR="00593932" w:rsidRPr="00593932">
              <w:rPr>
                <w:rFonts w:asciiTheme="majorHAnsi" w:hAnsiTheme="majorHAnsi" w:cstheme="majorHAnsi"/>
                <w:bCs/>
              </w:rPr>
              <w:t xml:space="preserve"> zapewnić samodzielność poruszania się osobom z ograniczoną mobilnością i percepcją, ze szczególnym uwzględnieniem zachowania przemieszczania się tych osób. Przestrzenie będą wyposażone w miejsca do odpoczynku dla osób o ograniczonej mobilności. Miejsca do odpoczynku będą wyposażone w siedzisko (ławkę) z podłokietnikami ułatwiającymi siadanie i wstawanie oraz miejsce do zaparkowania wózka inwalidzkiego i roweru.</w:t>
            </w:r>
            <w:r w:rsidR="00EF0211">
              <w:rPr>
                <w:rFonts w:asciiTheme="majorHAnsi" w:hAnsiTheme="majorHAnsi" w:cstheme="majorHAnsi"/>
                <w:bCs/>
              </w:rPr>
              <w:t xml:space="preserve"> Ponadto wprowadzenie rozwiązań z zakresu d</w:t>
            </w:r>
            <w:r w:rsidR="00EF0211" w:rsidRPr="00EF0211">
              <w:rPr>
                <w:rFonts w:asciiTheme="majorHAnsi" w:hAnsiTheme="majorHAnsi" w:cstheme="majorHAnsi"/>
                <w:bCs/>
              </w:rPr>
              <w:t>ostępności</w:t>
            </w:r>
            <w:r w:rsidR="00EF0211">
              <w:rPr>
                <w:rFonts w:asciiTheme="majorHAnsi" w:hAnsiTheme="majorHAnsi" w:cstheme="majorHAnsi"/>
                <w:bCs/>
              </w:rPr>
              <w:t xml:space="preserve"> </w:t>
            </w:r>
            <w:r w:rsidR="00EF0211" w:rsidRPr="00EF0211">
              <w:rPr>
                <w:rFonts w:asciiTheme="majorHAnsi" w:hAnsiTheme="majorHAnsi" w:cstheme="majorHAnsi"/>
                <w:bCs/>
              </w:rPr>
              <w:t>cyfrowej i informacyjno-komunikacyjnej (m.in. stosowanie rozwiązań pozwal</w:t>
            </w:r>
            <w:r w:rsidR="00EF0211">
              <w:rPr>
                <w:rFonts w:asciiTheme="majorHAnsi" w:hAnsiTheme="majorHAnsi" w:cstheme="majorHAnsi"/>
                <w:bCs/>
              </w:rPr>
              <w:t xml:space="preserve">i </w:t>
            </w:r>
            <w:r w:rsidR="00EF0211" w:rsidRPr="00EF0211">
              <w:rPr>
                <w:rFonts w:asciiTheme="majorHAnsi" w:hAnsiTheme="majorHAnsi" w:cstheme="majorHAnsi"/>
                <w:bCs/>
              </w:rPr>
              <w:t>na</w:t>
            </w:r>
            <w:r w:rsidR="00EF0211">
              <w:rPr>
                <w:rFonts w:asciiTheme="majorHAnsi" w:hAnsiTheme="majorHAnsi" w:cstheme="majorHAnsi"/>
                <w:bCs/>
              </w:rPr>
              <w:t xml:space="preserve"> u</w:t>
            </w:r>
            <w:r w:rsidR="00EF0211" w:rsidRPr="00EF0211">
              <w:rPr>
                <w:rFonts w:asciiTheme="majorHAnsi" w:hAnsiTheme="majorHAnsi" w:cstheme="majorHAnsi"/>
                <w:bCs/>
              </w:rPr>
              <w:t>czestnictwo osób o różnych możliwościach, wiedzy oraz różnego rodzaju niepełnosprawnościami –</w:t>
            </w:r>
            <w:r w:rsidR="00EF0211">
              <w:rPr>
                <w:rFonts w:asciiTheme="majorHAnsi" w:hAnsiTheme="majorHAnsi" w:cstheme="majorHAnsi"/>
                <w:bCs/>
              </w:rPr>
              <w:t xml:space="preserve"> </w:t>
            </w:r>
            <w:r w:rsidR="00EF0211" w:rsidRPr="00EF0211">
              <w:rPr>
                <w:rFonts w:asciiTheme="majorHAnsi" w:hAnsiTheme="majorHAnsi" w:cstheme="majorHAnsi"/>
                <w:bCs/>
              </w:rPr>
              <w:t>w tym ruchowymi i intelektualnymi.</w:t>
            </w:r>
          </w:p>
        </w:tc>
      </w:tr>
      <w:tr w:rsidR="0050653A" w:rsidRPr="008F08CF" w14:paraId="12A47378" w14:textId="77777777" w:rsidTr="005D08FA">
        <w:trPr>
          <w:trHeight w:val="340"/>
        </w:trPr>
        <w:tc>
          <w:tcPr>
            <w:tcW w:w="9062" w:type="dxa"/>
            <w:gridSpan w:val="3"/>
            <w:shd w:val="clear" w:color="auto" w:fill="FFFF00"/>
            <w:vAlign w:val="center"/>
          </w:tcPr>
          <w:p w14:paraId="593CF589" w14:textId="77777777" w:rsidR="0050653A" w:rsidRPr="008F08CF" w:rsidRDefault="0050653A" w:rsidP="003E1B9A">
            <w:pPr>
              <w:spacing w:before="100" w:after="100"/>
              <w:jc w:val="center"/>
              <w:rPr>
                <w:rFonts w:asciiTheme="majorHAnsi" w:hAnsiTheme="majorHAnsi" w:cstheme="majorHAnsi"/>
                <w:b/>
                <w:bCs/>
              </w:rPr>
            </w:pPr>
            <w:r w:rsidRPr="005D08FA">
              <w:rPr>
                <w:rFonts w:asciiTheme="majorHAnsi" w:hAnsiTheme="majorHAnsi" w:cstheme="majorHAnsi"/>
                <w:b/>
                <w:bCs/>
              </w:rPr>
              <w:t>Powiązanie przedsięwzięcia z celami rewitalizacji</w:t>
            </w:r>
          </w:p>
        </w:tc>
      </w:tr>
      <w:tr w:rsidR="00390288" w:rsidRPr="008F08CF" w14:paraId="1D138646" w14:textId="77777777" w:rsidTr="003E1B9A">
        <w:tc>
          <w:tcPr>
            <w:tcW w:w="9062" w:type="dxa"/>
            <w:gridSpan w:val="3"/>
            <w:shd w:val="clear" w:color="auto" w:fill="BACDE0"/>
          </w:tcPr>
          <w:p w14:paraId="61D6F907" w14:textId="2BC31F8A" w:rsidR="00390288" w:rsidRPr="000F66A2" w:rsidRDefault="00E92C93" w:rsidP="00593932">
            <w:pPr>
              <w:spacing w:after="160" w:line="259" w:lineRule="auto"/>
              <w:jc w:val="both"/>
              <w:rPr>
                <w:b/>
                <w:bCs/>
              </w:rPr>
            </w:pPr>
            <w:r w:rsidRPr="000F66A2">
              <w:rPr>
                <w:b/>
                <w:bCs/>
              </w:rPr>
              <w:t>Cel 1: Wysoka jakość usług społecznych</w:t>
            </w:r>
            <w:r w:rsidR="009F31AA">
              <w:rPr>
                <w:b/>
                <w:bCs/>
              </w:rPr>
              <w:t xml:space="preserve"> i </w:t>
            </w:r>
            <w:r w:rsidRPr="000F66A2">
              <w:rPr>
                <w:b/>
                <w:bCs/>
              </w:rPr>
              <w:t>zdrowotnych</w:t>
            </w:r>
            <w:r w:rsidR="009F31AA">
              <w:rPr>
                <w:b/>
                <w:bCs/>
              </w:rPr>
              <w:t xml:space="preserve"> </w:t>
            </w:r>
            <w:r w:rsidRPr="000F66A2">
              <w:rPr>
                <w:b/>
                <w:bCs/>
              </w:rPr>
              <w:t>– samorząd w Wiskitkach odpowiada na moje potrzeby</w:t>
            </w:r>
          </w:p>
          <w:p w14:paraId="2DF558AC" w14:textId="77777777" w:rsidR="00E92C93" w:rsidRPr="000F66A2" w:rsidRDefault="00E92C93" w:rsidP="00593932">
            <w:pPr>
              <w:spacing w:after="160" w:line="259" w:lineRule="auto"/>
              <w:jc w:val="both"/>
            </w:pPr>
            <w:r w:rsidRPr="000F66A2">
              <w:t>Kierunek 1.2. Poprawa warunków życia seniorów</w:t>
            </w:r>
          </w:p>
          <w:p w14:paraId="7D61FFAA" w14:textId="10079A6F" w:rsidR="00E92C93" w:rsidRPr="000F66A2" w:rsidRDefault="00E92C93" w:rsidP="00593932">
            <w:pPr>
              <w:spacing w:after="160" w:line="259" w:lineRule="auto"/>
              <w:jc w:val="both"/>
            </w:pPr>
            <w:r w:rsidRPr="000F66A2">
              <w:t>Kierunek 1.</w:t>
            </w:r>
            <w:r w:rsidR="009F31AA">
              <w:t>4</w:t>
            </w:r>
            <w:r w:rsidR="00D840C2" w:rsidRPr="000F66A2">
              <w:t>. Promocja zdrowego trybu życia</w:t>
            </w:r>
          </w:p>
          <w:p w14:paraId="27F94FAD" w14:textId="77777777" w:rsidR="00D840C2" w:rsidRPr="000F66A2" w:rsidRDefault="00D840C2" w:rsidP="00593932">
            <w:pPr>
              <w:spacing w:after="160" w:line="259" w:lineRule="auto"/>
              <w:jc w:val="both"/>
              <w:rPr>
                <w:b/>
                <w:bCs/>
              </w:rPr>
            </w:pPr>
            <w:r w:rsidRPr="000F66A2">
              <w:rPr>
                <w:b/>
                <w:bCs/>
              </w:rPr>
              <w:t>Cel 2: Kultura, rekreacja i wypoczynek – czas wolny spędzam w Wiskitkach</w:t>
            </w:r>
          </w:p>
          <w:p w14:paraId="2DFFC823" w14:textId="77777777" w:rsidR="00D840C2" w:rsidRPr="000F66A2" w:rsidRDefault="00D840C2" w:rsidP="00593932">
            <w:pPr>
              <w:spacing w:after="160" w:line="259" w:lineRule="auto"/>
              <w:jc w:val="both"/>
            </w:pPr>
            <w:r w:rsidRPr="000F66A2">
              <w:t>Kierunek 2.1. Adaptacja istniejących obiektów i przestrzeni do nowych funkcji</w:t>
            </w:r>
          </w:p>
          <w:p w14:paraId="49B6F8A6" w14:textId="6E0746F7" w:rsidR="00D840C2" w:rsidRPr="000F66A2" w:rsidRDefault="00D840C2" w:rsidP="00593932">
            <w:pPr>
              <w:spacing w:after="160" w:line="259" w:lineRule="auto"/>
              <w:jc w:val="both"/>
            </w:pPr>
            <w:r w:rsidRPr="000F66A2">
              <w:t>Kierunek 2.2.</w:t>
            </w:r>
            <w:r w:rsidR="00AB6D80" w:rsidRPr="000F66A2">
              <w:t xml:space="preserve"> Wykorzystanie lokalnego potencjału kultur</w:t>
            </w:r>
            <w:r w:rsidR="009F31AA">
              <w:t>owego</w:t>
            </w:r>
          </w:p>
          <w:p w14:paraId="6AFA8FA3" w14:textId="2F08D373" w:rsidR="00D840C2" w:rsidRPr="000F66A2" w:rsidRDefault="00D840C2" w:rsidP="00593932">
            <w:pPr>
              <w:spacing w:after="160" w:line="259" w:lineRule="auto"/>
              <w:jc w:val="both"/>
            </w:pPr>
            <w:r w:rsidRPr="000F66A2">
              <w:t>Kierunek 2.3. Tworzenie miejsc integracji poprawiających kondycję fizyczną i psychiczną mieszkańców oraz służących zacieśnianiu więzi międzypokoleniowych</w:t>
            </w:r>
          </w:p>
          <w:p w14:paraId="11052017" w14:textId="1E69C65D" w:rsidR="00AB6D80" w:rsidRDefault="00AB6D80" w:rsidP="00593932">
            <w:pPr>
              <w:spacing w:after="160" w:line="259" w:lineRule="auto"/>
              <w:jc w:val="both"/>
            </w:pPr>
            <w:r w:rsidRPr="000F66A2">
              <w:t>Kierunek 2.4. Popularyzacja ruchu pieszego i rowerowego</w:t>
            </w:r>
          </w:p>
          <w:p w14:paraId="62602FF4" w14:textId="7623C8BE" w:rsidR="009F31AA" w:rsidRPr="000F66A2" w:rsidRDefault="009F31AA" w:rsidP="00593932">
            <w:pPr>
              <w:spacing w:after="160" w:line="259" w:lineRule="auto"/>
              <w:jc w:val="both"/>
            </w:pPr>
            <w:r>
              <w:t>Kierunek 2.5. Wzrost podejmowanych inicjatyw przez lokalne stowarzyszenia i ich wsparcie przez samorząd</w:t>
            </w:r>
          </w:p>
          <w:p w14:paraId="1A308904" w14:textId="02339021" w:rsidR="00AB6D80" w:rsidRPr="000F66A2" w:rsidRDefault="00AB6D80" w:rsidP="00593932">
            <w:pPr>
              <w:spacing w:after="160" w:line="259" w:lineRule="auto"/>
              <w:jc w:val="both"/>
              <w:rPr>
                <w:b/>
                <w:bCs/>
              </w:rPr>
            </w:pPr>
            <w:r w:rsidRPr="000F66A2">
              <w:rPr>
                <w:b/>
                <w:bCs/>
              </w:rPr>
              <w:t>Cel 3: Wiskitki bezpiecznie i w zgodzie z naturą – tu czuję się komfortowo</w:t>
            </w:r>
          </w:p>
          <w:p w14:paraId="4859445B" w14:textId="6F36C2B5" w:rsidR="00AB6D80" w:rsidRPr="000F66A2" w:rsidRDefault="00AB6D80" w:rsidP="00593932">
            <w:pPr>
              <w:spacing w:after="160" w:line="259" w:lineRule="auto"/>
              <w:jc w:val="both"/>
            </w:pPr>
            <w:r w:rsidRPr="000F66A2">
              <w:t>Kierunek 3.1. Poprawa bezpieczeństwa (w tym bezpieczeństwa drogowego)</w:t>
            </w:r>
          </w:p>
          <w:p w14:paraId="5FFA36C1" w14:textId="6C0BA63E" w:rsidR="00D840C2" w:rsidRPr="00593932" w:rsidRDefault="00AB6D80" w:rsidP="00593932">
            <w:pPr>
              <w:spacing w:after="160" w:line="259" w:lineRule="auto"/>
              <w:jc w:val="both"/>
              <w:rPr>
                <w:b/>
                <w:bCs/>
                <w:color w:val="FF0000"/>
              </w:rPr>
            </w:pPr>
            <w:r w:rsidRPr="000F66A2">
              <w:t>Kierunek 3.2. Poprawa jakości środowiska przyrodniczego poprzez zwiększenie udziału powierzchni biologicznie czynnej i k</w:t>
            </w:r>
            <w:r w:rsidR="000F66A2" w:rsidRPr="000F66A2">
              <w:t>ształtowanie postaw proekologicznych wśród mieszkańców</w:t>
            </w:r>
          </w:p>
        </w:tc>
      </w:tr>
      <w:tr w:rsidR="00390288" w:rsidRPr="008F08CF" w14:paraId="1BDE9D61" w14:textId="77777777" w:rsidTr="005D08FA">
        <w:trPr>
          <w:trHeight w:val="340"/>
        </w:trPr>
        <w:tc>
          <w:tcPr>
            <w:tcW w:w="9062" w:type="dxa"/>
            <w:gridSpan w:val="3"/>
            <w:shd w:val="clear" w:color="auto" w:fill="FFFF00"/>
            <w:vAlign w:val="center"/>
          </w:tcPr>
          <w:p w14:paraId="1112DE16"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Ramy realizacji przedsięwzięcia</w:t>
            </w:r>
          </w:p>
        </w:tc>
      </w:tr>
      <w:tr w:rsidR="00390288" w:rsidRPr="008F08CF" w14:paraId="54D1D1D0" w14:textId="77777777" w:rsidTr="005D08FA">
        <w:trPr>
          <w:trHeight w:val="340"/>
        </w:trPr>
        <w:tc>
          <w:tcPr>
            <w:tcW w:w="3020" w:type="dxa"/>
            <w:shd w:val="clear" w:color="auto" w:fill="FFFF00"/>
            <w:vAlign w:val="center"/>
          </w:tcPr>
          <w:p w14:paraId="46484C3C"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Szacowana wartość przedsięwzięcia</w:t>
            </w:r>
          </w:p>
        </w:tc>
        <w:tc>
          <w:tcPr>
            <w:tcW w:w="3021" w:type="dxa"/>
            <w:shd w:val="clear" w:color="auto" w:fill="FFFF00"/>
            <w:vAlign w:val="center"/>
          </w:tcPr>
          <w:p w14:paraId="5EA163E6"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Możliwe źródła finansowania</w:t>
            </w:r>
          </w:p>
        </w:tc>
        <w:tc>
          <w:tcPr>
            <w:tcW w:w="3021" w:type="dxa"/>
            <w:shd w:val="clear" w:color="auto" w:fill="FFFF00"/>
            <w:vAlign w:val="center"/>
          </w:tcPr>
          <w:p w14:paraId="7082610B"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Ramy czasowe realizacji przedsięwzięcia</w:t>
            </w:r>
          </w:p>
        </w:tc>
      </w:tr>
      <w:tr w:rsidR="00390288" w:rsidRPr="008F08CF" w14:paraId="1D8366FD" w14:textId="77777777" w:rsidTr="003E1B9A">
        <w:trPr>
          <w:trHeight w:val="77"/>
        </w:trPr>
        <w:tc>
          <w:tcPr>
            <w:tcW w:w="3020" w:type="dxa"/>
            <w:shd w:val="clear" w:color="auto" w:fill="BACDE0"/>
            <w:vAlign w:val="center"/>
          </w:tcPr>
          <w:p w14:paraId="72C44883"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t>Moduł I: 10.000.000,00 zł</w:t>
            </w:r>
          </w:p>
          <w:p w14:paraId="6F1EB3E9" w14:textId="77777777" w:rsid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lastRenderedPageBreak/>
              <w:t>Moduł II: 2.500.000,00 zł</w:t>
            </w:r>
          </w:p>
          <w:p w14:paraId="71F93EB8" w14:textId="302712A7" w:rsidR="00D91029" w:rsidRPr="00593932" w:rsidRDefault="00D91029" w:rsidP="00593932">
            <w:pPr>
              <w:spacing w:before="100" w:after="100"/>
              <w:jc w:val="center"/>
              <w:rPr>
                <w:rFonts w:asciiTheme="majorHAnsi" w:hAnsiTheme="majorHAnsi" w:cstheme="majorHAnsi"/>
              </w:rPr>
            </w:pPr>
            <w:r>
              <w:rPr>
                <w:rFonts w:asciiTheme="majorHAnsi" w:hAnsiTheme="majorHAnsi" w:cstheme="majorHAnsi"/>
              </w:rPr>
              <w:t>Łącznie: 12.500.000,00 zł</w:t>
            </w:r>
          </w:p>
          <w:p w14:paraId="1B817302" w14:textId="07E8E843" w:rsidR="00390288" w:rsidRPr="008F08CF" w:rsidRDefault="00593932" w:rsidP="00593932">
            <w:pPr>
              <w:spacing w:before="100" w:after="100"/>
              <w:jc w:val="center"/>
              <w:rPr>
                <w:rFonts w:asciiTheme="majorHAnsi" w:hAnsiTheme="majorHAnsi" w:cstheme="majorHAnsi"/>
                <w:u w:val="single"/>
              </w:rPr>
            </w:pPr>
            <w:r w:rsidRPr="00593932">
              <w:rPr>
                <w:rFonts w:asciiTheme="majorHAnsi" w:hAnsiTheme="majorHAnsi" w:cstheme="majorHAnsi"/>
              </w:rPr>
              <w:t>(szczegółowe kwoty podane zostaną na etapie opracowania dokumentacji projektowej)</w:t>
            </w:r>
          </w:p>
        </w:tc>
        <w:tc>
          <w:tcPr>
            <w:tcW w:w="3021" w:type="dxa"/>
            <w:shd w:val="clear" w:color="auto" w:fill="BACDE0"/>
            <w:vAlign w:val="center"/>
          </w:tcPr>
          <w:p w14:paraId="3F4E1D7A" w14:textId="77777777"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lastRenderedPageBreak/>
              <w:t>- Budżet Gminy Wiskitki</w:t>
            </w:r>
          </w:p>
          <w:p w14:paraId="56493130" w14:textId="28E9C7EB" w:rsidR="00390288" w:rsidRPr="008F08CF" w:rsidRDefault="00A272A9" w:rsidP="00593932">
            <w:pPr>
              <w:spacing w:before="100" w:after="100"/>
              <w:jc w:val="center"/>
              <w:rPr>
                <w:rFonts w:asciiTheme="majorHAnsi" w:hAnsiTheme="majorHAnsi" w:cstheme="majorHAnsi"/>
                <w:u w:val="single"/>
              </w:rPr>
            </w:pPr>
            <w:r w:rsidRPr="00A272A9">
              <w:rPr>
                <w:rFonts w:asciiTheme="majorHAnsi" w:hAnsiTheme="majorHAnsi" w:cstheme="majorHAnsi"/>
              </w:rPr>
              <w:lastRenderedPageBreak/>
              <w:t>- Środki zewnętrzne (w tym m.in.: fundusze europejskie w szczególności środki FEM 2021-2027, dotacje krajowe, środki własne partnerów, pożyczki, kredyty, WFOŚiGW oraz NFOŚiGW, PPP, środki Konserwatora Zabytków)</w:t>
            </w:r>
          </w:p>
        </w:tc>
        <w:tc>
          <w:tcPr>
            <w:tcW w:w="3021" w:type="dxa"/>
            <w:shd w:val="clear" w:color="auto" w:fill="BACDE0"/>
            <w:vAlign w:val="center"/>
          </w:tcPr>
          <w:p w14:paraId="13472DB1" w14:textId="7182C611" w:rsidR="00593932" w:rsidRPr="00593932" w:rsidRDefault="00593932" w:rsidP="00593932">
            <w:pPr>
              <w:spacing w:before="100" w:after="100"/>
              <w:jc w:val="center"/>
              <w:rPr>
                <w:rFonts w:asciiTheme="majorHAnsi" w:hAnsiTheme="majorHAnsi" w:cstheme="majorHAnsi"/>
              </w:rPr>
            </w:pPr>
            <w:r w:rsidRPr="00593932">
              <w:rPr>
                <w:rFonts w:asciiTheme="majorHAnsi" w:hAnsiTheme="majorHAnsi" w:cstheme="majorHAnsi"/>
              </w:rPr>
              <w:lastRenderedPageBreak/>
              <w:t>Moduł I: 202</w:t>
            </w:r>
            <w:r w:rsidR="00922854">
              <w:rPr>
                <w:rFonts w:asciiTheme="majorHAnsi" w:hAnsiTheme="majorHAnsi" w:cstheme="majorHAnsi"/>
              </w:rPr>
              <w:t>5</w:t>
            </w:r>
            <w:r w:rsidRPr="00593932">
              <w:rPr>
                <w:rFonts w:asciiTheme="majorHAnsi" w:hAnsiTheme="majorHAnsi" w:cstheme="majorHAnsi"/>
              </w:rPr>
              <w:t>-202</w:t>
            </w:r>
            <w:r w:rsidR="00922854">
              <w:rPr>
                <w:rFonts w:asciiTheme="majorHAnsi" w:hAnsiTheme="majorHAnsi" w:cstheme="majorHAnsi"/>
              </w:rPr>
              <w:t>7</w:t>
            </w:r>
          </w:p>
          <w:p w14:paraId="44F8F2B2" w14:textId="2045BC60" w:rsidR="00390288" w:rsidRPr="008F08CF" w:rsidRDefault="00593932" w:rsidP="00593932">
            <w:pPr>
              <w:spacing w:before="100" w:after="100"/>
              <w:jc w:val="center"/>
              <w:rPr>
                <w:rFonts w:asciiTheme="majorHAnsi" w:hAnsiTheme="majorHAnsi" w:cstheme="majorHAnsi"/>
                <w:u w:val="single"/>
              </w:rPr>
            </w:pPr>
            <w:r w:rsidRPr="00593932">
              <w:rPr>
                <w:rFonts w:asciiTheme="majorHAnsi" w:hAnsiTheme="majorHAnsi" w:cstheme="majorHAnsi"/>
              </w:rPr>
              <w:lastRenderedPageBreak/>
              <w:t>Moduł II: 202</w:t>
            </w:r>
            <w:r w:rsidR="00922854">
              <w:rPr>
                <w:rFonts w:asciiTheme="majorHAnsi" w:hAnsiTheme="majorHAnsi" w:cstheme="majorHAnsi"/>
              </w:rPr>
              <w:t>5</w:t>
            </w:r>
            <w:r w:rsidRPr="00593932">
              <w:rPr>
                <w:rFonts w:asciiTheme="majorHAnsi" w:hAnsiTheme="majorHAnsi" w:cstheme="majorHAnsi"/>
              </w:rPr>
              <w:t>-203</w:t>
            </w:r>
            <w:r w:rsidR="00616789">
              <w:rPr>
                <w:rFonts w:asciiTheme="majorHAnsi" w:hAnsiTheme="majorHAnsi" w:cstheme="majorHAnsi"/>
              </w:rPr>
              <w:t>3</w:t>
            </w:r>
          </w:p>
        </w:tc>
      </w:tr>
      <w:tr w:rsidR="00390288" w:rsidRPr="008F08CF" w14:paraId="4C67970B" w14:textId="77777777" w:rsidTr="005D08FA">
        <w:trPr>
          <w:trHeight w:val="340"/>
        </w:trPr>
        <w:tc>
          <w:tcPr>
            <w:tcW w:w="9062" w:type="dxa"/>
            <w:gridSpan w:val="3"/>
            <w:shd w:val="clear" w:color="auto" w:fill="FFFF00"/>
            <w:vAlign w:val="center"/>
          </w:tcPr>
          <w:p w14:paraId="5512C6F5" w14:textId="77777777" w:rsidR="00390288" w:rsidRPr="008F08CF" w:rsidRDefault="00390288" w:rsidP="00390288">
            <w:pPr>
              <w:spacing w:before="100" w:after="100"/>
              <w:jc w:val="center"/>
              <w:rPr>
                <w:rFonts w:asciiTheme="majorHAnsi" w:hAnsiTheme="majorHAnsi" w:cstheme="majorHAnsi"/>
                <w:b/>
                <w:bCs/>
                <w:color w:val="FFFFFF" w:themeColor="background1"/>
              </w:rPr>
            </w:pPr>
            <w:r w:rsidRPr="005D08FA">
              <w:rPr>
                <w:rFonts w:asciiTheme="majorHAnsi" w:hAnsiTheme="majorHAnsi" w:cstheme="majorHAnsi"/>
                <w:b/>
                <w:bCs/>
              </w:rPr>
              <w:lastRenderedPageBreak/>
              <w:t>Prognozowane rezultaty wraz ze sposobem ich oceny w odniesieniu do celów rewitalizacji</w:t>
            </w:r>
          </w:p>
        </w:tc>
      </w:tr>
      <w:tr w:rsidR="00390288" w:rsidRPr="008F08CF" w14:paraId="4C75D1F6" w14:textId="77777777" w:rsidTr="003E1B9A">
        <w:trPr>
          <w:trHeight w:val="703"/>
        </w:trPr>
        <w:tc>
          <w:tcPr>
            <w:tcW w:w="9062" w:type="dxa"/>
            <w:gridSpan w:val="3"/>
            <w:shd w:val="clear" w:color="auto" w:fill="BACDE0"/>
          </w:tcPr>
          <w:p w14:paraId="2B48A67B" w14:textId="77777777" w:rsidR="00593932" w:rsidRPr="00593932"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zaspokojenie potrzeb społecznych i kulturalnych mieszkańców;</w:t>
            </w:r>
          </w:p>
          <w:p w14:paraId="1D2774CF" w14:textId="77777777" w:rsidR="00593932" w:rsidRPr="00593932"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wsparcie usług senioralnych;</w:t>
            </w:r>
          </w:p>
          <w:p w14:paraId="0DB8DE8D" w14:textId="77777777" w:rsidR="00593932" w:rsidRPr="00593932"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podniesienie poziomu usług kulturalnych;</w:t>
            </w:r>
          </w:p>
          <w:p w14:paraId="083E874A" w14:textId="77777777" w:rsidR="00593932" w:rsidRPr="00593932"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poprawa estetyki przestrzeni;</w:t>
            </w:r>
          </w:p>
          <w:p w14:paraId="61D8E0F8" w14:textId="77777777" w:rsidR="00593932" w:rsidRPr="00593932"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promocja produktów lokalnych;</w:t>
            </w:r>
          </w:p>
          <w:p w14:paraId="583B880C" w14:textId="77777777" w:rsidR="00593932"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promowanie sportu i zdrowego stylu życia;</w:t>
            </w:r>
          </w:p>
          <w:p w14:paraId="5B08D9AA" w14:textId="0D973BED" w:rsidR="00B00AFA" w:rsidRPr="00593932" w:rsidRDefault="00B00AFA" w:rsidP="00593932">
            <w:pPr>
              <w:pStyle w:val="Akapitzlist"/>
              <w:numPr>
                <w:ilvl w:val="0"/>
                <w:numId w:val="5"/>
              </w:numPr>
              <w:spacing w:before="100" w:after="100"/>
              <w:jc w:val="both"/>
              <w:rPr>
                <w:rFonts w:asciiTheme="majorHAnsi" w:hAnsiTheme="majorHAnsi" w:cstheme="majorHAnsi"/>
              </w:rPr>
            </w:pPr>
            <w:r>
              <w:rPr>
                <w:rFonts w:asciiTheme="majorHAnsi" w:hAnsiTheme="majorHAnsi" w:cstheme="majorHAnsi"/>
              </w:rPr>
              <w:t>zwiększenie powierzchni biologicznie czynnej;</w:t>
            </w:r>
          </w:p>
          <w:p w14:paraId="47596B4A" w14:textId="7EDF1B28" w:rsidR="00390288" w:rsidRPr="008F08CF" w:rsidRDefault="00593932" w:rsidP="00593932">
            <w:pPr>
              <w:pStyle w:val="Akapitzlist"/>
              <w:numPr>
                <w:ilvl w:val="0"/>
                <w:numId w:val="5"/>
              </w:numPr>
              <w:spacing w:before="100" w:after="100"/>
              <w:jc w:val="both"/>
              <w:rPr>
                <w:rFonts w:asciiTheme="majorHAnsi" w:hAnsiTheme="majorHAnsi" w:cstheme="majorHAnsi"/>
              </w:rPr>
            </w:pPr>
            <w:r w:rsidRPr="00593932">
              <w:rPr>
                <w:rFonts w:asciiTheme="majorHAnsi" w:hAnsiTheme="majorHAnsi" w:cstheme="majorHAnsi"/>
              </w:rPr>
              <w:t>zwiększenie bezpieczeństwa ruchu pieszego i rowerowego.</w:t>
            </w:r>
          </w:p>
        </w:tc>
      </w:tr>
      <w:tr w:rsidR="00390288" w:rsidRPr="008F08CF" w14:paraId="137ED7CF" w14:textId="77777777" w:rsidTr="005D08FA">
        <w:trPr>
          <w:trHeight w:val="340"/>
        </w:trPr>
        <w:tc>
          <w:tcPr>
            <w:tcW w:w="3020" w:type="dxa"/>
            <w:shd w:val="clear" w:color="auto" w:fill="FFFF00"/>
            <w:vAlign w:val="center"/>
          </w:tcPr>
          <w:p w14:paraId="5F049DFC"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Wskaźniki produktu</w:t>
            </w:r>
          </w:p>
        </w:tc>
        <w:tc>
          <w:tcPr>
            <w:tcW w:w="3021" w:type="dxa"/>
            <w:shd w:val="clear" w:color="auto" w:fill="FFFF00"/>
            <w:vAlign w:val="center"/>
          </w:tcPr>
          <w:p w14:paraId="4F2DC1A9"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Wartość</w:t>
            </w:r>
          </w:p>
        </w:tc>
        <w:tc>
          <w:tcPr>
            <w:tcW w:w="3021" w:type="dxa"/>
            <w:shd w:val="clear" w:color="auto" w:fill="FFFF00"/>
            <w:vAlign w:val="center"/>
          </w:tcPr>
          <w:p w14:paraId="296B4690"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Sposób oceny i źródło danych</w:t>
            </w:r>
          </w:p>
        </w:tc>
      </w:tr>
      <w:tr w:rsidR="00390288" w:rsidRPr="008F08CF" w14:paraId="5568F023" w14:textId="77777777" w:rsidTr="003E1B9A">
        <w:trPr>
          <w:trHeight w:val="340"/>
        </w:trPr>
        <w:tc>
          <w:tcPr>
            <w:tcW w:w="3020" w:type="dxa"/>
            <w:shd w:val="clear" w:color="auto" w:fill="BACDE0"/>
            <w:vAlign w:val="center"/>
          </w:tcPr>
          <w:p w14:paraId="0429DD58" w14:textId="6D47C6F4" w:rsidR="00390288" w:rsidRPr="008F08CF" w:rsidRDefault="00593932" w:rsidP="00390288">
            <w:pPr>
              <w:spacing w:before="100" w:after="100"/>
              <w:jc w:val="center"/>
              <w:rPr>
                <w:rFonts w:asciiTheme="majorHAnsi" w:hAnsiTheme="majorHAnsi" w:cstheme="majorHAnsi"/>
              </w:rPr>
            </w:pPr>
            <w:r>
              <w:t>Powierzchnia obszaru objętego przedsięwzięciem</w:t>
            </w:r>
          </w:p>
        </w:tc>
        <w:tc>
          <w:tcPr>
            <w:tcW w:w="3021" w:type="dxa"/>
            <w:shd w:val="clear" w:color="auto" w:fill="BACDE0"/>
            <w:vAlign w:val="center"/>
          </w:tcPr>
          <w:p w14:paraId="551D34D6" w14:textId="7DFAAA63" w:rsidR="00390288" w:rsidRPr="008F08CF" w:rsidRDefault="00593932" w:rsidP="00390288">
            <w:pPr>
              <w:spacing w:before="100" w:after="100"/>
              <w:jc w:val="center"/>
              <w:rPr>
                <w:rFonts w:asciiTheme="majorHAnsi" w:hAnsiTheme="majorHAnsi" w:cstheme="majorHAnsi"/>
              </w:rPr>
            </w:pPr>
            <w:r>
              <w:t>1,05 ha</w:t>
            </w:r>
          </w:p>
        </w:tc>
        <w:tc>
          <w:tcPr>
            <w:tcW w:w="3021" w:type="dxa"/>
            <w:shd w:val="clear" w:color="auto" w:fill="BACDE0"/>
            <w:vAlign w:val="center"/>
          </w:tcPr>
          <w:p w14:paraId="5C80D49A" w14:textId="7D1EE01D" w:rsidR="00390288" w:rsidRPr="008F08CF" w:rsidRDefault="00593932" w:rsidP="00390288">
            <w:pPr>
              <w:spacing w:before="100" w:after="100"/>
              <w:jc w:val="center"/>
              <w:rPr>
                <w:rFonts w:asciiTheme="majorHAnsi" w:hAnsiTheme="majorHAnsi" w:cstheme="majorHAnsi"/>
              </w:rPr>
            </w:pPr>
            <w:r>
              <w:t>Protokół odbioru</w:t>
            </w:r>
          </w:p>
        </w:tc>
      </w:tr>
      <w:tr w:rsidR="00390288" w:rsidRPr="008F08CF" w14:paraId="781710AD" w14:textId="77777777" w:rsidTr="003E1B9A">
        <w:trPr>
          <w:trHeight w:val="340"/>
        </w:trPr>
        <w:tc>
          <w:tcPr>
            <w:tcW w:w="3020" w:type="dxa"/>
            <w:shd w:val="clear" w:color="auto" w:fill="BACDE0"/>
            <w:vAlign w:val="center"/>
          </w:tcPr>
          <w:p w14:paraId="35D1408A" w14:textId="780A3D5D" w:rsidR="00390288" w:rsidRPr="008F08CF" w:rsidRDefault="00593932" w:rsidP="00390288">
            <w:pPr>
              <w:spacing w:before="100" w:after="100"/>
              <w:jc w:val="center"/>
              <w:rPr>
                <w:rFonts w:asciiTheme="majorHAnsi" w:hAnsiTheme="majorHAnsi" w:cstheme="majorHAnsi"/>
              </w:rPr>
            </w:pPr>
            <w:r>
              <w:t>Liczba nowopowstałych obiektów małej architektury i wyposażenia rowerowego</w:t>
            </w:r>
          </w:p>
        </w:tc>
        <w:tc>
          <w:tcPr>
            <w:tcW w:w="3021" w:type="dxa"/>
            <w:shd w:val="clear" w:color="auto" w:fill="BACDE0"/>
            <w:vAlign w:val="center"/>
          </w:tcPr>
          <w:p w14:paraId="37A5AF19" w14:textId="694A0441" w:rsidR="00390288" w:rsidRPr="008F08CF" w:rsidRDefault="00266661" w:rsidP="00390288">
            <w:pPr>
              <w:spacing w:before="100" w:after="100"/>
              <w:jc w:val="center"/>
              <w:rPr>
                <w:rFonts w:asciiTheme="majorHAnsi" w:hAnsiTheme="majorHAnsi" w:cstheme="majorHAnsi"/>
              </w:rPr>
            </w:pPr>
            <w:r>
              <w:t>20</w:t>
            </w:r>
            <w:r w:rsidR="00593932">
              <w:t xml:space="preserve"> szt.</w:t>
            </w:r>
          </w:p>
        </w:tc>
        <w:tc>
          <w:tcPr>
            <w:tcW w:w="3021" w:type="dxa"/>
            <w:shd w:val="clear" w:color="auto" w:fill="BACDE0"/>
            <w:vAlign w:val="center"/>
          </w:tcPr>
          <w:p w14:paraId="6A3B1810" w14:textId="1D9519FB" w:rsidR="00390288" w:rsidRPr="008F08CF" w:rsidRDefault="00593932" w:rsidP="00390288">
            <w:pPr>
              <w:spacing w:before="100" w:after="100"/>
              <w:jc w:val="center"/>
              <w:rPr>
                <w:rFonts w:asciiTheme="majorHAnsi" w:hAnsiTheme="majorHAnsi" w:cstheme="majorHAnsi"/>
              </w:rPr>
            </w:pPr>
            <w:r>
              <w:t>Protokół odbioru</w:t>
            </w:r>
          </w:p>
        </w:tc>
      </w:tr>
      <w:tr w:rsidR="00390288" w:rsidRPr="008F08CF" w14:paraId="7EF1AC6E" w14:textId="77777777" w:rsidTr="003E1B9A">
        <w:trPr>
          <w:trHeight w:val="340"/>
        </w:trPr>
        <w:tc>
          <w:tcPr>
            <w:tcW w:w="3020" w:type="dxa"/>
            <w:shd w:val="clear" w:color="auto" w:fill="BACDE0"/>
            <w:vAlign w:val="center"/>
          </w:tcPr>
          <w:p w14:paraId="27E7A826" w14:textId="7A5E7B8C" w:rsidR="00390288" w:rsidRPr="008F08CF" w:rsidRDefault="00593932" w:rsidP="00390288">
            <w:pPr>
              <w:spacing w:before="100" w:after="100"/>
              <w:jc w:val="center"/>
              <w:rPr>
                <w:rFonts w:asciiTheme="majorHAnsi" w:hAnsiTheme="majorHAnsi" w:cstheme="majorHAnsi"/>
              </w:rPr>
            </w:pPr>
            <w:r>
              <w:t>Liczba nowych nasadzeń zieleni średniej i wysokiej</w:t>
            </w:r>
          </w:p>
        </w:tc>
        <w:tc>
          <w:tcPr>
            <w:tcW w:w="3021" w:type="dxa"/>
            <w:shd w:val="clear" w:color="auto" w:fill="BACDE0"/>
            <w:vAlign w:val="center"/>
          </w:tcPr>
          <w:p w14:paraId="7D2A7179" w14:textId="1FCDB145" w:rsidR="00390288" w:rsidRPr="008F08CF" w:rsidRDefault="00266661" w:rsidP="00390288">
            <w:pPr>
              <w:spacing w:before="100" w:after="100"/>
              <w:jc w:val="center"/>
              <w:rPr>
                <w:rFonts w:asciiTheme="majorHAnsi" w:hAnsiTheme="majorHAnsi" w:cstheme="majorHAnsi"/>
                <w:highlight w:val="yellow"/>
              </w:rPr>
            </w:pPr>
            <w:r>
              <w:t>35</w:t>
            </w:r>
            <w:r w:rsidR="00593932">
              <w:t xml:space="preserve"> szt.</w:t>
            </w:r>
          </w:p>
        </w:tc>
        <w:tc>
          <w:tcPr>
            <w:tcW w:w="3021" w:type="dxa"/>
            <w:shd w:val="clear" w:color="auto" w:fill="BACDE0"/>
            <w:vAlign w:val="center"/>
          </w:tcPr>
          <w:p w14:paraId="60502D96" w14:textId="7ED89755" w:rsidR="00390288" w:rsidRPr="008F08CF" w:rsidRDefault="00593932" w:rsidP="00390288">
            <w:pPr>
              <w:spacing w:before="100" w:after="100"/>
              <w:jc w:val="center"/>
              <w:rPr>
                <w:rFonts w:asciiTheme="majorHAnsi" w:hAnsiTheme="majorHAnsi" w:cstheme="majorHAnsi"/>
              </w:rPr>
            </w:pPr>
            <w:r>
              <w:t>Protokół odbioru</w:t>
            </w:r>
          </w:p>
        </w:tc>
      </w:tr>
      <w:tr w:rsidR="00390288" w:rsidRPr="008F08CF" w14:paraId="5A82BF72" w14:textId="77777777" w:rsidTr="003E1B9A">
        <w:trPr>
          <w:trHeight w:val="340"/>
        </w:trPr>
        <w:tc>
          <w:tcPr>
            <w:tcW w:w="3020" w:type="dxa"/>
            <w:shd w:val="clear" w:color="auto" w:fill="BACDE0"/>
            <w:vAlign w:val="center"/>
          </w:tcPr>
          <w:p w14:paraId="1870E91B" w14:textId="60CEAE9C" w:rsidR="00390288" w:rsidRPr="008F08CF" w:rsidRDefault="00593932" w:rsidP="00390288">
            <w:pPr>
              <w:spacing w:before="100" w:after="100"/>
              <w:jc w:val="center"/>
              <w:rPr>
                <w:rFonts w:asciiTheme="majorHAnsi" w:hAnsiTheme="majorHAnsi" w:cstheme="majorHAnsi"/>
              </w:rPr>
            </w:pPr>
            <w:r>
              <w:t>Liczba zorganizowanych wydarzeń w skali roku na przedmiotowym obszarze</w:t>
            </w:r>
          </w:p>
        </w:tc>
        <w:tc>
          <w:tcPr>
            <w:tcW w:w="3021" w:type="dxa"/>
            <w:shd w:val="clear" w:color="auto" w:fill="BACDE0"/>
            <w:vAlign w:val="center"/>
          </w:tcPr>
          <w:p w14:paraId="3EAB6F13" w14:textId="1BC43128" w:rsidR="00390288" w:rsidRPr="008F08CF" w:rsidRDefault="00593932" w:rsidP="00390288">
            <w:pPr>
              <w:spacing w:before="100" w:after="100"/>
              <w:jc w:val="center"/>
              <w:rPr>
                <w:rFonts w:asciiTheme="majorHAnsi" w:hAnsiTheme="majorHAnsi" w:cstheme="majorHAnsi"/>
              </w:rPr>
            </w:pPr>
            <w:r>
              <w:t>15 szt./rok</w:t>
            </w:r>
          </w:p>
        </w:tc>
        <w:tc>
          <w:tcPr>
            <w:tcW w:w="3021" w:type="dxa"/>
            <w:shd w:val="clear" w:color="auto" w:fill="BACDE0"/>
            <w:vAlign w:val="center"/>
          </w:tcPr>
          <w:p w14:paraId="51D10391" w14:textId="270AD19D" w:rsidR="00390288" w:rsidRPr="008F08CF" w:rsidRDefault="00593932" w:rsidP="00390288">
            <w:pPr>
              <w:spacing w:before="100" w:after="100"/>
              <w:jc w:val="center"/>
              <w:rPr>
                <w:rFonts w:asciiTheme="majorHAnsi" w:hAnsiTheme="majorHAnsi" w:cstheme="majorHAnsi"/>
              </w:rPr>
            </w:pPr>
            <w:r>
              <w:t>Dane Gminne</w:t>
            </w:r>
          </w:p>
        </w:tc>
      </w:tr>
      <w:tr w:rsidR="00390288" w:rsidRPr="008F08CF" w14:paraId="159F5746" w14:textId="77777777" w:rsidTr="005D08FA">
        <w:trPr>
          <w:trHeight w:val="340"/>
        </w:trPr>
        <w:tc>
          <w:tcPr>
            <w:tcW w:w="3020" w:type="dxa"/>
            <w:shd w:val="clear" w:color="auto" w:fill="FFFF00"/>
          </w:tcPr>
          <w:p w14:paraId="7048F30F"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Wskaźniki rezultatu</w:t>
            </w:r>
          </w:p>
        </w:tc>
        <w:tc>
          <w:tcPr>
            <w:tcW w:w="3021" w:type="dxa"/>
            <w:shd w:val="clear" w:color="auto" w:fill="FFFF00"/>
          </w:tcPr>
          <w:p w14:paraId="39A18501"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Wartość</w:t>
            </w:r>
          </w:p>
        </w:tc>
        <w:tc>
          <w:tcPr>
            <w:tcW w:w="3021" w:type="dxa"/>
            <w:shd w:val="clear" w:color="auto" w:fill="FFFF00"/>
          </w:tcPr>
          <w:p w14:paraId="04784944" w14:textId="77777777" w:rsidR="00390288" w:rsidRPr="005D08FA" w:rsidRDefault="00390288" w:rsidP="00390288">
            <w:pPr>
              <w:spacing w:before="100" w:after="100"/>
              <w:jc w:val="center"/>
              <w:rPr>
                <w:rFonts w:asciiTheme="majorHAnsi" w:hAnsiTheme="majorHAnsi" w:cstheme="majorHAnsi"/>
                <w:b/>
                <w:bCs/>
              </w:rPr>
            </w:pPr>
            <w:r w:rsidRPr="005D08FA">
              <w:rPr>
                <w:rFonts w:asciiTheme="majorHAnsi" w:hAnsiTheme="majorHAnsi" w:cstheme="majorHAnsi"/>
                <w:b/>
                <w:bCs/>
              </w:rPr>
              <w:t>Sposób oceny i źródło danych</w:t>
            </w:r>
          </w:p>
        </w:tc>
      </w:tr>
      <w:tr w:rsidR="00390288" w:rsidRPr="008F08CF" w14:paraId="47619E23" w14:textId="77777777" w:rsidTr="003E1B9A">
        <w:trPr>
          <w:trHeight w:val="340"/>
        </w:trPr>
        <w:tc>
          <w:tcPr>
            <w:tcW w:w="3020" w:type="dxa"/>
            <w:shd w:val="clear" w:color="auto" w:fill="BACDE0"/>
            <w:vAlign w:val="center"/>
          </w:tcPr>
          <w:p w14:paraId="1CE3DA4B" w14:textId="3FBE7CE9" w:rsidR="00390288" w:rsidRPr="008F08CF" w:rsidRDefault="00593932" w:rsidP="00390288">
            <w:pPr>
              <w:spacing w:before="100" w:after="100"/>
              <w:jc w:val="center"/>
              <w:rPr>
                <w:rFonts w:asciiTheme="majorHAnsi" w:hAnsiTheme="majorHAnsi" w:cstheme="majorHAnsi"/>
              </w:rPr>
            </w:pPr>
            <w:r w:rsidRPr="00593932">
              <w:rPr>
                <w:rFonts w:asciiTheme="majorHAnsi" w:hAnsiTheme="majorHAnsi" w:cstheme="majorHAnsi"/>
              </w:rPr>
              <w:t xml:space="preserve">Liczba produktów lokalnych </w:t>
            </w:r>
            <w:r w:rsidR="00895654">
              <w:rPr>
                <w:rFonts w:asciiTheme="majorHAnsi" w:hAnsiTheme="majorHAnsi" w:cstheme="majorHAnsi"/>
              </w:rPr>
              <w:t xml:space="preserve">sprzedawanych i </w:t>
            </w:r>
            <w:r w:rsidRPr="00593932">
              <w:rPr>
                <w:rFonts w:asciiTheme="majorHAnsi" w:hAnsiTheme="majorHAnsi" w:cstheme="majorHAnsi"/>
              </w:rPr>
              <w:t>reklamowanych na przedmiotowym obszarze</w:t>
            </w:r>
          </w:p>
        </w:tc>
        <w:tc>
          <w:tcPr>
            <w:tcW w:w="3021" w:type="dxa"/>
            <w:shd w:val="clear" w:color="auto" w:fill="BACDE0"/>
            <w:vAlign w:val="center"/>
          </w:tcPr>
          <w:p w14:paraId="6C3A3C1F" w14:textId="49E49AEA" w:rsidR="00390288" w:rsidRPr="008F08CF" w:rsidRDefault="00895654" w:rsidP="00390288">
            <w:pPr>
              <w:spacing w:before="100" w:after="100"/>
              <w:jc w:val="center"/>
              <w:rPr>
                <w:rFonts w:asciiTheme="majorHAnsi" w:hAnsiTheme="majorHAnsi" w:cstheme="majorHAnsi"/>
              </w:rPr>
            </w:pPr>
            <w:r>
              <w:t>15</w:t>
            </w:r>
            <w:r w:rsidR="00593932">
              <w:t xml:space="preserve"> szt.</w:t>
            </w:r>
          </w:p>
        </w:tc>
        <w:tc>
          <w:tcPr>
            <w:tcW w:w="3021" w:type="dxa"/>
            <w:shd w:val="clear" w:color="auto" w:fill="BACDE0"/>
            <w:vAlign w:val="center"/>
          </w:tcPr>
          <w:p w14:paraId="1121590A" w14:textId="6C601B69" w:rsidR="00390288" w:rsidRPr="008F08CF" w:rsidRDefault="00593932" w:rsidP="00390288">
            <w:pPr>
              <w:spacing w:before="100" w:after="100"/>
              <w:jc w:val="center"/>
              <w:rPr>
                <w:rFonts w:asciiTheme="majorHAnsi" w:hAnsiTheme="majorHAnsi" w:cstheme="majorHAnsi"/>
              </w:rPr>
            </w:pPr>
            <w:r>
              <w:t xml:space="preserve">Dane Targowiska </w:t>
            </w:r>
            <w:r w:rsidR="00162D58">
              <w:t>Gminnego</w:t>
            </w:r>
          </w:p>
        </w:tc>
      </w:tr>
      <w:tr w:rsidR="00390288" w:rsidRPr="008F08CF" w14:paraId="72EF080A" w14:textId="77777777" w:rsidTr="003E1B9A">
        <w:trPr>
          <w:trHeight w:val="340"/>
        </w:trPr>
        <w:tc>
          <w:tcPr>
            <w:tcW w:w="3020" w:type="dxa"/>
            <w:shd w:val="clear" w:color="auto" w:fill="BACDE0"/>
            <w:vAlign w:val="center"/>
          </w:tcPr>
          <w:p w14:paraId="06FC85D3" w14:textId="26555525" w:rsidR="00390288" w:rsidRPr="008F08CF" w:rsidRDefault="00593932" w:rsidP="00390288">
            <w:pPr>
              <w:spacing w:before="100" w:after="100"/>
              <w:jc w:val="center"/>
              <w:rPr>
                <w:rFonts w:asciiTheme="majorHAnsi" w:hAnsiTheme="majorHAnsi" w:cstheme="majorHAnsi"/>
              </w:rPr>
            </w:pPr>
            <w:r>
              <w:t xml:space="preserve">Liczba seniorów biorących udział w </w:t>
            </w:r>
            <w:r w:rsidR="007E433D">
              <w:t>wydarzeniach</w:t>
            </w:r>
          </w:p>
        </w:tc>
        <w:tc>
          <w:tcPr>
            <w:tcW w:w="3021" w:type="dxa"/>
            <w:shd w:val="clear" w:color="auto" w:fill="BACDE0"/>
            <w:vAlign w:val="center"/>
          </w:tcPr>
          <w:p w14:paraId="20A6B2B7" w14:textId="03AB88F6" w:rsidR="00390288" w:rsidRPr="008F08CF" w:rsidRDefault="00593932" w:rsidP="00390288">
            <w:pPr>
              <w:spacing w:before="100" w:after="100"/>
              <w:jc w:val="center"/>
              <w:rPr>
                <w:rFonts w:asciiTheme="majorHAnsi" w:hAnsiTheme="majorHAnsi" w:cstheme="majorHAnsi"/>
                <w:highlight w:val="yellow"/>
              </w:rPr>
            </w:pPr>
            <w:r>
              <w:t>150 os.</w:t>
            </w:r>
          </w:p>
        </w:tc>
        <w:tc>
          <w:tcPr>
            <w:tcW w:w="3021" w:type="dxa"/>
            <w:shd w:val="clear" w:color="auto" w:fill="BACDE0"/>
            <w:vAlign w:val="center"/>
          </w:tcPr>
          <w:p w14:paraId="3622DFC3" w14:textId="627FFC28" w:rsidR="00390288" w:rsidRPr="008F08CF" w:rsidRDefault="00593932" w:rsidP="00390288">
            <w:pPr>
              <w:spacing w:before="100" w:after="100"/>
              <w:jc w:val="center"/>
              <w:rPr>
                <w:rFonts w:asciiTheme="majorHAnsi" w:hAnsiTheme="majorHAnsi" w:cstheme="majorHAnsi"/>
                <w:u w:val="single"/>
              </w:rPr>
            </w:pPr>
            <w:r>
              <w:t xml:space="preserve">Dane </w:t>
            </w:r>
            <w:r w:rsidR="007E433D">
              <w:t>organizatorów</w:t>
            </w:r>
          </w:p>
        </w:tc>
      </w:tr>
      <w:tr w:rsidR="00390288" w:rsidRPr="008F08CF" w14:paraId="4DA4E698" w14:textId="77777777" w:rsidTr="003E1B9A">
        <w:trPr>
          <w:trHeight w:val="340"/>
        </w:trPr>
        <w:tc>
          <w:tcPr>
            <w:tcW w:w="3020" w:type="dxa"/>
            <w:shd w:val="clear" w:color="auto" w:fill="BACDE0"/>
            <w:vAlign w:val="center"/>
          </w:tcPr>
          <w:p w14:paraId="57145D6B" w14:textId="3BE0B0A1" w:rsidR="00390288" w:rsidRPr="008F08CF" w:rsidRDefault="00593932" w:rsidP="00390288">
            <w:pPr>
              <w:spacing w:before="100" w:after="100"/>
              <w:jc w:val="center"/>
              <w:rPr>
                <w:rFonts w:asciiTheme="majorHAnsi" w:hAnsiTheme="majorHAnsi" w:cstheme="majorHAnsi"/>
              </w:rPr>
            </w:pPr>
            <w:r>
              <w:t xml:space="preserve">Liczba rowerzystów biorących udział w </w:t>
            </w:r>
            <w:r w:rsidR="007E433D">
              <w:t>wydarzeniach</w:t>
            </w:r>
          </w:p>
        </w:tc>
        <w:tc>
          <w:tcPr>
            <w:tcW w:w="3021" w:type="dxa"/>
            <w:shd w:val="clear" w:color="auto" w:fill="BACDE0"/>
            <w:vAlign w:val="center"/>
          </w:tcPr>
          <w:p w14:paraId="4350C064" w14:textId="411FD9A0" w:rsidR="00390288" w:rsidRPr="008F08CF" w:rsidRDefault="00593932" w:rsidP="00390288">
            <w:pPr>
              <w:spacing w:before="100" w:after="100"/>
              <w:jc w:val="center"/>
              <w:rPr>
                <w:rFonts w:asciiTheme="majorHAnsi" w:hAnsiTheme="majorHAnsi" w:cstheme="majorHAnsi"/>
                <w:highlight w:val="yellow"/>
              </w:rPr>
            </w:pPr>
            <w:r>
              <w:t>70 os.</w:t>
            </w:r>
          </w:p>
        </w:tc>
        <w:tc>
          <w:tcPr>
            <w:tcW w:w="3021" w:type="dxa"/>
            <w:shd w:val="clear" w:color="auto" w:fill="BACDE0"/>
            <w:vAlign w:val="center"/>
          </w:tcPr>
          <w:p w14:paraId="0BF19319" w14:textId="5D11A34D" w:rsidR="00390288" w:rsidRPr="008F08CF" w:rsidRDefault="007E433D" w:rsidP="00390288">
            <w:pPr>
              <w:spacing w:before="100" w:after="100"/>
              <w:jc w:val="center"/>
              <w:rPr>
                <w:rFonts w:asciiTheme="majorHAnsi" w:hAnsiTheme="majorHAnsi" w:cstheme="majorHAnsi"/>
              </w:rPr>
            </w:pPr>
            <w:r>
              <w:t>Dane organizatorów</w:t>
            </w:r>
          </w:p>
        </w:tc>
      </w:tr>
      <w:tr w:rsidR="00F141E0" w:rsidRPr="008F08CF" w14:paraId="5840D80C" w14:textId="77777777" w:rsidTr="003E1B9A">
        <w:trPr>
          <w:trHeight w:val="340"/>
        </w:trPr>
        <w:tc>
          <w:tcPr>
            <w:tcW w:w="3020" w:type="dxa"/>
            <w:shd w:val="clear" w:color="auto" w:fill="BACDE0"/>
            <w:vAlign w:val="center"/>
          </w:tcPr>
          <w:p w14:paraId="77638CCF" w14:textId="49EAC20E" w:rsidR="00F141E0" w:rsidRDefault="00F141E0" w:rsidP="00390288">
            <w:pPr>
              <w:spacing w:before="100" w:after="100"/>
              <w:jc w:val="center"/>
            </w:pPr>
            <w:r>
              <w:t>Spadek liczby zdarzeń drogowych w Centrum Wiskitek</w:t>
            </w:r>
          </w:p>
        </w:tc>
        <w:tc>
          <w:tcPr>
            <w:tcW w:w="3021" w:type="dxa"/>
            <w:shd w:val="clear" w:color="auto" w:fill="BACDE0"/>
            <w:vAlign w:val="center"/>
          </w:tcPr>
          <w:p w14:paraId="411DD783" w14:textId="133ED6F4" w:rsidR="00F141E0" w:rsidRDefault="00F141E0" w:rsidP="00390288">
            <w:pPr>
              <w:spacing w:before="100" w:after="100"/>
              <w:jc w:val="center"/>
            </w:pPr>
            <w:r>
              <w:t>O 10%/rok</w:t>
            </w:r>
          </w:p>
        </w:tc>
        <w:tc>
          <w:tcPr>
            <w:tcW w:w="3021" w:type="dxa"/>
            <w:shd w:val="clear" w:color="auto" w:fill="BACDE0"/>
            <w:vAlign w:val="center"/>
          </w:tcPr>
          <w:p w14:paraId="30E18F3D" w14:textId="6A93DFF7" w:rsidR="00F141E0" w:rsidRDefault="00F141E0" w:rsidP="00390288">
            <w:pPr>
              <w:spacing w:before="100" w:after="100"/>
              <w:jc w:val="center"/>
            </w:pPr>
            <w:r>
              <w:t>System Ewidencji Wypadków i Kolizji</w:t>
            </w:r>
          </w:p>
        </w:tc>
      </w:tr>
    </w:tbl>
    <w:p w14:paraId="5D333B92" w14:textId="77777777" w:rsidR="001C1BE9" w:rsidRPr="00164A3E" w:rsidRDefault="001C1BE9" w:rsidP="001C1BE9">
      <w:pPr>
        <w:pStyle w:val="Legenda"/>
        <w:spacing w:after="100"/>
        <w:rPr>
          <w:rFonts w:cs="Calibri"/>
        </w:rPr>
      </w:pPr>
      <w:r w:rsidRPr="001C1BE9">
        <w:rPr>
          <w:rFonts w:cs="Calibri"/>
          <w:b/>
          <w:bCs/>
        </w:rPr>
        <w:t>Źródło:</w:t>
      </w:r>
      <w:r w:rsidRPr="00164A3E">
        <w:rPr>
          <w:rFonts w:cs="Calibri"/>
        </w:rPr>
        <w:t xml:space="preserve"> opracowanie własne na podstawie informacji z prowadzonego naboru przedsięwzięć.</w:t>
      </w:r>
    </w:p>
    <w:p w14:paraId="74462D92" w14:textId="09D64DF1" w:rsidR="00105735" w:rsidRPr="00164A3E" w:rsidRDefault="00105735" w:rsidP="00105735">
      <w:pPr>
        <w:pStyle w:val="Legenda"/>
        <w:keepNext/>
        <w:spacing w:after="100"/>
        <w:jc w:val="both"/>
        <w:rPr>
          <w:rFonts w:cs="Calibri"/>
        </w:rPr>
      </w:pPr>
      <w:bookmarkStart w:id="96" w:name="_Toc180579589"/>
      <w:r w:rsidRPr="00401423">
        <w:rPr>
          <w:rFonts w:cs="Calibri"/>
          <w:b/>
          <w:bCs/>
        </w:rPr>
        <w:lastRenderedPageBreak/>
        <w:t xml:space="preserve">Tab. </w:t>
      </w:r>
      <w:r w:rsidRPr="00401423">
        <w:rPr>
          <w:rFonts w:cs="Calibri"/>
          <w:b/>
          <w:bCs/>
        </w:rPr>
        <w:fldChar w:fldCharType="begin"/>
      </w:r>
      <w:r w:rsidRPr="00401423">
        <w:rPr>
          <w:rFonts w:cs="Calibri"/>
          <w:b/>
          <w:bCs/>
        </w:rPr>
        <w:instrText xml:space="preserve"> SEQ Tabela \* ARABIC </w:instrText>
      </w:r>
      <w:r w:rsidRPr="00401423">
        <w:rPr>
          <w:rFonts w:cs="Calibri"/>
          <w:b/>
          <w:bCs/>
        </w:rPr>
        <w:fldChar w:fldCharType="separate"/>
      </w:r>
      <w:r w:rsidR="008A3CE3">
        <w:rPr>
          <w:rFonts w:cs="Calibri"/>
          <w:b/>
          <w:bCs/>
          <w:noProof/>
        </w:rPr>
        <w:t>13</w:t>
      </w:r>
      <w:r w:rsidRPr="00401423">
        <w:rPr>
          <w:rFonts w:cs="Calibri"/>
          <w:b/>
          <w:bCs/>
          <w:noProof/>
        </w:rPr>
        <w:fldChar w:fldCharType="end"/>
      </w:r>
      <w:r w:rsidRPr="00401423">
        <w:rPr>
          <w:rFonts w:cs="Calibri"/>
          <w:b/>
          <w:bCs/>
        </w:rPr>
        <w:t>.</w:t>
      </w:r>
      <w:r w:rsidRPr="00164A3E">
        <w:rPr>
          <w:rFonts w:cs="Calibri"/>
        </w:rPr>
        <w:t xml:space="preserve"> Opis projektu zintegrowanego nr </w:t>
      </w:r>
      <w:r>
        <w:rPr>
          <w:rFonts w:cs="Calibri"/>
        </w:rPr>
        <w:t>4</w:t>
      </w:r>
      <w:bookmarkEnd w:id="96"/>
    </w:p>
    <w:tbl>
      <w:tblPr>
        <w:tblStyle w:val="Tabela-Siatka"/>
        <w:tblW w:w="0" w:type="auto"/>
        <w:tblLook w:val="04A0" w:firstRow="1" w:lastRow="0" w:firstColumn="1" w:lastColumn="0" w:noHBand="0" w:noVBand="1"/>
      </w:tblPr>
      <w:tblGrid>
        <w:gridCol w:w="3020"/>
        <w:gridCol w:w="3021"/>
        <w:gridCol w:w="3021"/>
      </w:tblGrid>
      <w:tr w:rsidR="00105735" w:rsidRPr="008F08CF" w14:paraId="4F60A661" w14:textId="77777777" w:rsidTr="005D08FA">
        <w:trPr>
          <w:trHeight w:val="340"/>
        </w:trPr>
        <w:tc>
          <w:tcPr>
            <w:tcW w:w="9062" w:type="dxa"/>
            <w:gridSpan w:val="3"/>
            <w:shd w:val="clear" w:color="auto" w:fill="FF0000"/>
            <w:vAlign w:val="center"/>
          </w:tcPr>
          <w:p w14:paraId="434F2C3B" w14:textId="301461A3" w:rsidR="00105735" w:rsidRPr="0050653A" w:rsidRDefault="00105735" w:rsidP="00835D7E">
            <w:pPr>
              <w:spacing w:before="100" w:after="100"/>
              <w:jc w:val="center"/>
              <w:rPr>
                <w:rFonts w:asciiTheme="majorHAnsi" w:hAnsiTheme="majorHAnsi" w:cstheme="majorHAnsi"/>
                <w:b/>
                <w:bCs/>
                <w:color w:val="FFFFFF" w:themeColor="background1"/>
              </w:rPr>
            </w:pPr>
            <w:r w:rsidRPr="005D08FA">
              <w:rPr>
                <w:rFonts w:asciiTheme="majorHAnsi" w:hAnsiTheme="majorHAnsi" w:cstheme="majorHAnsi"/>
                <w:b/>
                <w:bCs/>
              </w:rPr>
              <w:t>PROJEKT ZINTEGROWANY NR 4</w:t>
            </w:r>
          </w:p>
        </w:tc>
      </w:tr>
      <w:tr w:rsidR="00105735" w:rsidRPr="008F08CF" w14:paraId="4DEB88E6" w14:textId="77777777" w:rsidTr="00835D7E">
        <w:tc>
          <w:tcPr>
            <w:tcW w:w="9062" w:type="dxa"/>
            <w:gridSpan w:val="3"/>
            <w:shd w:val="clear" w:color="auto" w:fill="BACDE0"/>
          </w:tcPr>
          <w:p w14:paraId="0C9538E6" w14:textId="05D8929A" w:rsidR="00105735" w:rsidRPr="00696189" w:rsidRDefault="00105735" w:rsidP="00105735">
            <w:pPr>
              <w:spacing w:before="100" w:after="100"/>
              <w:jc w:val="center"/>
              <w:rPr>
                <w:rFonts w:asciiTheme="majorHAnsi" w:hAnsiTheme="majorHAnsi" w:cstheme="majorHAnsi"/>
              </w:rPr>
            </w:pPr>
            <w:r>
              <w:rPr>
                <w:b/>
                <w:bCs/>
              </w:rPr>
              <w:t>Kompleksowa ochrona zdrowia w Gminie Wiskitki</w:t>
            </w:r>
          </w:p>
          <w:p w14:paraId="53B47B50" w14:textId="1CA697FD" w:rsidR="00105735" w:rsidRPr="008F08CF" w:rsidRDefault="00105735" w:rsidP="00835D7E">
            <w:pPr>
              <w:spacing w:before="100" w:after="100"/>
              <w:jc w:val="both"/>
              <w:rPr>
                <w:rFonts w:asciiTheme="majorHAnsi" w:hAnsiTheme="majorHAnsi" w:cstheme="majorHAnsi"/>
                <w:u w:val="single"/>
              </w:rPr>
            </w:pPr>
            <w:r>
              <w:t>Za zadania z zakresu ochrony zdrowia w Gminie Wiskitki odpowiedzialny jest Niepubliczny Zakład Opieki Zdrowotnej „Medycyna Rodzinna”. Zlokalizowany jest w budynku pod adresem Plac Wolności 5. Ograniczenia infrastrukturalne oraz stan techniczny obiektu pozwalają jednak obecnie wyłącznie na prowadzenie podstawowej działalności lekarskiej.</w:t>
            </w:r>
          </w:p>
        </w:tc>
      </w:tr>
      <w:tr w:rsidR="00105735" w:rsidRPr="008F08CF" w14:paraId="0AF5C5E0" w14:textId="77777777" w:rsidTr="005D08FA">
        <w:trPr>
          <w:trHeight w:val="340"/>
        </w:trPr>
        <w:tc>
          <w:tcPr>
            <w:tcW w:w="9062" w:type="dxa"/>
            <w:gridSpan w:val="3"/>
            <w:shd w:val="clear" w:color="auto" w:fill="FFFF00"/>
            <w:vAlign w:val="center"/>
          </w:tcPr>
          <w:p w14:paraId="5FEFBB6A"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Nazwa wnioskodawcy</w:t>
            </w:r>
          </w:p>
        </w:tc>
      </w:tr>
      <w:tr w:rsidR="00105735" w:rsidRPr="008F08CF" w14:paraId="61FE380C" w14:textId="77777777" w:rsidTr="00835D7E">
        <w:trPr>
          <w:trHeight w:val="340"/>
        </w:trPr>
        <w:tc>
          <w:tcPr>
            <w:tcW w:w="9062" w:type="dxa"/>
            <w:gridSpan w:val="3"/>
            <w:shd w:val="clear" w:color="auto" w:fill="BACDE0"/>
            <w:vAlign w:val="center"/>
          </w:tcPr>
          <w:p w14:paraId="11B4D93A" w14:textId="77777777" w:rsidR="00105735" w:rsidRPr="008F08CF" w:rsidRDefault="00105735" w:rsidP="00835D7E">
            <w:pPr>
              <w:spacing w:before="100" w:after="100"/>
              <w:jc w:val="center"/>
              <w:rPr>
                <w:rFonts w:asciiTheme="majorHAnsi" w:hAnsiTheme="majorHAnsi" w:cstheme="majorHAnsi"/>
              </w:rPr>
            </w:pPr>
            <w:r w:rsidRPr="00696189">
              <w:rPr>
                <w:rFonts w:asciiTheme="majorHAnsi" w:hAnsiTheme="majorHAnsi" w:cstheme="majorHAnsi"/>
              </w:rPr>
              <w:t>Gmina Wiskitki</w:t>
            </w:r>
          </w:p>
        </w:tc>
      </w:tr>
      <w:tr w:rsidR="00105735" w:rsidRPr="008F08CF" w14:paraId="04DFD1FD" w14:textId="77777777" w:rsidTr="005D08FA">
        <w:trPr>
          <w:trHeight w:val="340"/>
        </w:trPr>
        <w:tc>
          <w:tcPr>
            <w:tcW w:w="9062" w:type="dxa"/>
            <w:gridSpan w:val="3"/>
            <w:shd w:val="clear" w:color="auto" w:fill="FFFF00"/>
            <w:vAlign w:val="center"/>
          </w:tcPr>
          <w:p w14:paraId="70B9041D"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Potencjalni partnerzy</w:t>
            </w:r>
          </w:p>
        </w:tc>
      </w:tr>
      <w:tr w:rsidR="00105735" w:rsidRPr="008F08CF" w14:paraId="5F56596D" w14:textId="77777777" w:rsidTr="00835D7E">
        <w:trPr>
          <w:trHeight w:val="359"/>
        </w:trPr>
        <w:tc>
          <w:tcPr>
            <w:tcW w:w="9062" w:type="dxa"/>
            <w:gridSpan w:val="3"/>
            <w:shd w:val="clear" w:color="auto" w:fill="BACDE0"/>
            <w:vAlign w:val="center"/>
          </w:tcPr>
          <w:p w14:paraId="69F63964" w14:textId="77777777"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Niepubliczny Zakład Opieki Zdrowotnej „Medycyna Rodzinna”</w:t>
            </w:r>
          </w:p>
          <w:p w14:paraId="2604A5B2" w14:textId="77777777"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Kluby Senior+</w:t>
            </w:r>
          </w:p>
          <w:p w14:paraId="78A4A4E2" w14:textId="1B555484" w:rsidR="00105735" w:rsidRPr="008F08CF" w:rsidRDefault="00105735" w:rsidP="00105735">
            <w:pPr>
              <w:spacing w:before="100" w:after="100"/>
              <w:jc w:val="center"/>
              <w:rPr>
                <w:rFonts w:asciiTheme="majorHAnsi" w:hAnsiTheme="majorHAnsi" w:cstheme="majorHAnsi"/>
                <w:u w:val="single"/>
              </w:rPr>
            </w:pPr>
            <w:r w:rsidRPr="00105735">
              <w:rPr>
                <w:rFonts w:asciiTheme="majorHAnsi" w:hAnsiTheme="majorHAnsi" w:cstheme="majorHAnsi"/>
              </w:rPr>
              <w:t>Miejsko-Gminny Ośrodek Pomocy Społecznej</w:t>
            </w:r>
          </w:p>
        </w:tc>
      </w:tr>
      <w:tr w:rsidR="00105735" w:rsidRPr="008F08CF" w14:paraId="4DFB6E49" w14:textId="77777777" w:rsidTr="005D08FA">
        <w:trPr>
          <w:trHeight w:val="340"/>
        </w:trPr>
        <w:tc>
          <w:tcPr>
            <w:tcW w:w="9062" w:type="dxa"/>
            <w:gridSpan w:val="3"/>
            <w:shd w:val="clear" w:color="auto" w:fill="FFFF00"/>
            <w:vAlign w:val="center"/>
          </w:tcPr>
          <w:p w14:paraId="0EB19706" w14:textId="77777777" w:rsidR="00105735" w:rsidRPr="008F08CF" w:rsidRDefault="00105735" w:rsidP="00835D7E">
            <w:pPr>
              <w:spacing w:before="100" w:after="100"/>
              <w:jc w:val="center"/>
              <w:rPr>
                <w:rFonts w:asciiTheme="majorHAnsi" w:hAnsiTheme="majorHAnsi" w:cstheme="majorHAnsi"/>
                <w:b/>
                <w:bCs/>
                <w:color w:val="FFFFFF" w:themeColor="background1"/>
              </w:rPr>
            </w:pPr>
            <w:r w:rsidRPr="005D08FA">
              <w:rPr>
                <w:rFonts w:asciiTheme="majorHAnsi" w:hAnsiTheme="majorHAnsi" w:cstheme="majorHAnsi"/>
                <w:b/>
                <w:bCs/>
              </w:rPr>
              <w:t>Lokalizacja przedsięwzięcia</w:t>
            </w:r>
          </w:p>
        </w:tc>
      </w:tr>
      <w:tr w:rsidR="00105735" w:rsidRPr="008F08CF" w14:paraId="695A0412" w14:textId="77777777" w:rsidTr="00835D7E">
        <w:trPr>
          <w:trHeight w:val="77"/>
        </w:trPr>
        <w:tc>
          <w:tcPr>
            <w:tcW w:w="9062" w:type="dxa"/>
            <w:gridSpan w:val="3"/>
            <w:shd w:val="clear" w:color="auto" w:fill="BACDE0"/>
            <w:vAlign w:val="center"/>
          </w:tcPr>
          <w:p w14:paraId="41C2CDB2" w14:textId="73280A9A" w:rsidR="00105735" w:rsidRPr="00593932" w:rsidRDefault="00105735" w:rsidP="00105735">
            <w:pPr>
              <w:spacing w:after="160" w:line="259" w:lineRule="auto"/>
              <w:jc w:val="center"/>
              <w:rPr>
                <w:rFonts w:cstheme="minorHAnsi"/>
              </w:rPr>
            </w:pPr>
            <w:r>
              <w:rPr>
                <w:rFonts w:cstheme="minorHAnsi"/>
              </w:rPr>
              <w:t>Budynek zlokalizowany pod adresem Plac Wolności 5 wraz z najbliższym otoczeniem</w:t>
            </w:r>
            <w:r w:rsidR="007D6114">
              <w:rPr>
                <w:rFonts w:cstheme="minorHAnsi"/>
              </w:rPr>
              <w:t xml:space="preserve"> (na obszarze rewitalizacji)</w:t>
            </w:r>
          </w:p>
        </w:tc>
      </w:tr>
      <w:tr w:rsidR="00105735" w:rsidRPr="008F08CF" w14:paraId="6C26A17D" w14:textId="77777777" w:rsidTr="005D08FA">
        <w:trPr>
          <w:trHeight w:val="340"/>
        </w:trPr>
        <w:tc>
          <w:tcPr>
            <w:tcW w:w="9062" w:type="dxa"/>
            <w:gridSpan w:val="3"/>
            <w:shd w:val="clear" w:color="auto" w:fill="FFFF00"/>
            <w:vAlign w:val="center"/>
          </w:tcPr>
          <w:p w14:paraId="3D5B21A6"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Opis problemu jaki ma rozwiązać realizacja przedsięwzięcia</w:t>
            </w:r>
          </w:p>
        </w:tc>
      </w:tr>
      <w:tr w:rsidR="00105735" w:rsidRPr="008F08CF" w14:paraId="358E1F99" w14:textId="77777777" w:rsidTr="00835D7E">
        <w:tc>
          <w:tcPr>
            <w:tcW w:w="9062" w:type="dxa"/>
            <w:gridSpan w:val="3"/>
            <w:shd w:val="clear" w:color="auto" w:fill="BACDE0"/>
          </w:tcPr>
          <w:p w14:paraId="210E1D7E" w14:textId="0E2192CB" w:rsidR="00105735" w:rsidRPr="008F08CF" w:rsidRDefault="00105735" w:rsidP="00835D7E">
            <w:pPr>
              <w:spacing w:before="100" w:after="100"/>
              <w:jc w:val="both"/>
              <w:rPr>
                <w:rFonts w:asciiTheme="majorHAnsi" w:hAnsiTheme="majorHAnsi" w:cstheme="majorHAnsi"/>
                <w:u w:val="single"/>
              </w:rPr>
            </w:pPr>
            <w:r w:rsidRPr="00105735">
              <w:rPr>
                <w:rFonts w:asciiTheme="majorHAnsi" w:hAnsiTheme="majorHAnsi" w:cstheme="majorHAnsi"/>
              </w:rPr>
              <w:t>W granicach obszaru rewitalizacji zidentyfikowano potrzeby związane z rozwojem usług senioralnych oraz usług dla osób ze szczególnymi potrzebami. Tego rodzaju działalność może być realizowana w budynku aktualnie funkcjonującego ośrodka zdrowia i terenu za budynkiem – pod warunkiem infrastrukturalno-technicznego dostosowania budynku oraz odpowiedniego zagospodarowania i wyposażenia terenu.</w:t>
            </w:r>
          </w:p>
        </w:tc>
      </w:tr>
      <w:tr w:rsidR="00105735" w:rsidRPr="008F08CF" w14:paraId="6172FF27" w14:textId="77777777" w:rsidTr="005D08FA">
        <w:trPr>
          <w:trHeight w:val="340"/>
        </w:trPr>
        <w:tc>
          <w:tcPr>
            <w:tcW w:w="9062" w:type="dxa"/>
            <w:gridSpan w:val="3"/>
            <w:shd w:val="clear" w:color="auto" w:fill="FFFF00"/>
            <w:vAlign w:val="center"/>
          </w:tcPr>
          <w:p w14:paraId="285F0C99"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Cel przedsięwzięcia</w:t>
            </w:r>
          </w:p>
        </w:tc>
      </w:tr>
      <w:tr w:rsidR="00105735" w:rsidRPr="008F08CF" w14:paraId="00B9F30A" w14:textId="77777777" w:rsidTr="00835D7E">
        <w:tc>
          <w:tcPr>
            <w:tcW w:w="9062" w:type="dxa"/>
            <w:gridSpan w:val="3"/>
            <w:shd w:val="clear" w:color="auto" w:fill="BACDE0"/>
          </w:tcPr>
          <w:p w14:paraId="0E47BB3E" w14:textId="77777777" w:rsidR="00105735" w:rsidRDefault="00105735" w:rsidP="00105735">
            <w:pPr>
              <w:rPr>
                <w:rFonts w:cstheme="minorHAnsi"/>
              </w:rPr>
            </w:pPr>
            <w:r>
              <w:rPr>
                <w:rFonts w:cstheme="minorHAnsi"/>
              </w:rPr>
              <w:t>Celami Projektu Zintegrowanego Nr 4 są:</w:t>
            </w:r>
          </w:p>
          <w:p w14:paraId="70E6E222" w14:textId="77777777" w:rsidR="00105735" w:rsidRDefault="00105735" w:rsidP="00B0663A">
            <w:pPr>
              <w:pStyle w:val="Akapitzlist"/>
              <w:numPr>
                <w:ilvl w:val="0"/>
                <w:numId w:val="45"/>
              </w:numPr>
              <w:spacing w:line="276" w:lineRule="auto"/>
            </w:pPr>
            <w:r>
              <w:t>Poprawa dostępności, jakości i efektywności świadczeń opieki zdrowotnej;</w:t>
            </w:r>
          </w:p>
          <w:p w14:paraId="647E1D6C" w14:textId="77777777" w:rsidR="00105735" w:rsidRDefault="00105735" w:rsidP="00B0663A">
            <w:pPr>
              <w:pStyle w:val="Akapitzlist"/>
              <w:numPr>
                <w:ilvl w:val="0"/>
                <w:numId w:val="45"/>
              </w:numPr>
              <w:spacing w:line="276" w:lineRule="auto"/>
            </w:pPr>
            <w:r>
              <w:t>Poszerzenie zakresu świadczonych usług o rehabilitację medyczną;</w:t>
            </w:r>
          </w:p>
          <w:p w14:paraId="41089146" w14:textId="553BA7CD" w:rsidR="00105735" w:rsidRPr="00593932" w:rsidRDefault="00105735" w:rsidP="00B0663A">
            <w:pPr>
              <w:pStyle w:val="Akapitzlist"/>
              <w:numPr>
                <w:ilvl w:val="0"/>
                <w:numId w:val="45"/>
              </w:numPr>
              <w:spacing w:line="276" w:lineRule="auto"/>
              <w:rPr>
                <w:rFonts w:eastAsiaTheme="minorHAnsi"/>
              </w:rPr>
            </w:pPr>
            <w:r>
              <w:t>Powstanie miejsca świadczącego opiekę dla osób niesamodzielnych (w tym seniorów) w zakresie usług pielęgniarskich i rehabilitacyjnych.</w:t>
            </w:r>
          </w:p>
        </w:tc>
      </w:tr>
      <w:tr w:rsidR="00105735" w:rsidRPr="008F08CF" w14:paraId="3240B533" w14:textId="77777777" w:rsidTr="005D08FA">
        <w:trPr>
          <w:trHeight w:val="340"/>
        </w:trPr>
        <w:tc>
          <w:tcPr>
            <w:tcW w:w="9062" w:type="dxa"/>
            <w:gridSpan w:val="3"/>
            <w:shd w:val="clear" w:color="auto" w:fill="FFFF00"/>
            <w:vAlign w:val="center"/>
          </w:tcPr>
          <w:p w14:paraId="78AD7A7B"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Zakres realizowanych zadań</w:t>
            </w:r>
          </w:p>
        </w:tc>
      </w:tr>
      <w:tr w:rsidR="00105735" w:rsidRPr="008F08CF" w14:paraId="33715FFB" w14:textId="77777777" w:rsidTr="00835D7E">
        <w:tc>
          <w:tcPr>
            <w:tcW w:w="9062" w:type="dxa"/>
            <w:gridSpan w:val="3"/>
            <w:shd w:val="clear" w:color="auto" w:fill="BACDE0"/>
          </w:tcPr>
          <w:p w14:paraId="25BE1C55" w14:textId="77777777" w:rsidR="00105735" w:rsidRDefault="00105735" w:rsidP="00105735">
            <w:pPr>
              <w:jc w:val="both"/>
            </w:pPr>
            <w:r>
              <w:t>Przedmiotem projektu są działania infrastrukturalne i przedsięwzięcia związane z dalszym rozwojem świadczeń opieki zdrowotnej, usług rehabilitacyjnych i pielęgniarskich:</w:t>
            </w:r>
          </w:p>
          <w:p w14:paraId="0951BE27" w14:textId="77777777" w:rsidR="00105735" w:rsidRDefault="00105735" w:rsidP="00105735">
            <w:pPr>
              <w:jc w:val="both"/>
            </w:pPr>
          </w:p>
          <w:p w14:paraId="1FF88668" w14:textId="77777777" w:rsidR="00105735" w:rsidRDefault="00105735" w:rsidP="00105735">
            <w:pPr>
              <w:jc w:val="both"/>
            </w:pPr>
            <w:r>
              <w:t>Zakres rzeczowy projektu obejmuje dwa moduły:</w:t>
            </w:r>
          </w:p>
          <w:p w14:paraId="1C490C04" w14:textId="77777777" w:rsidR="00105735" w:rsidRDefault="00105735" w:rsidP="00105735">
            <w:pPr>
              <w:jc w:val="both"/>
            </w:pPr>
          </w:p>
          <w:p w14:paraId="395EACD3" w14:textId="77777777" w:rsidR="00105735" w:rsidRDefault="00105735" w:rsidP="00105735">
            <w:pPr>
              <w:jc w:val="both"/>
              <w:rPr>
                <w:b/>
                <w:bCs/>
              </w:rPr>
            </w:pPr>
            <w:r>
              <w:rPr>
                <w:b/>
                <w:bCs/>
              </w:rPr>
              <w:t xml:space="preserve">Moduł I: Prace infrastrukturalne związane z budynkiem i jego najbliższym otoczeniem: </w:t>
            </w:r>
          </w:p>
          <w:p w14:paraId="0018FD69" w14:textId="77777777" w:rsidR="00105735" w:rsidRDefault="00105735" w:rsidP="00105735">
            <w:pPr>
              <w:jc w:val="both"/>
            </w:pPr>
            <w:r>
              <w:t>Zakres prac infrastrukturalnych obejmuje:</w:t>
            </w:r>
          </w:p>
          <w:p w14:paraId="59BE680E" w14:textId="77777777" w:rsidR="00105735" w:rsidRDefault="00105735" w:rsidP="00B0663A">
            <w:pPr>
              <w:pStyle w:val="Akapitzlist"/>
              <w:numPr>
                <w:ilvl w:val="0"/>
                <w:numId w:val="48"/>
              </w:numPr>
              <w:spacing w:line="276" w:lineRule="auto"/>
              <w:jc w:val="both"/>
            </w:pPr>
            <w:r>
              <w:t>Kompleksowy remont wnętrza budynku i doposażenie pomieszczeń do pełnienia nowych funkcji;</w:t>
            </w:r>
          </w:p>
          <w:p w14:paraId="78AAC2CA" w14:textId="77777777" w:rsidR="00105735" w:rsidRDefault="00105735" w:rsidP="00B0663A">
            <w:pPr>
              <w:pStyle w:val="Akapitzlist"/>
              <w:numPr>
                <w:ilvl w:val="0"/>
                <w:numId w:val="48"/>
              </w:numPr>
              <w:spacing w:line="276" w:lineRule="auto"/>
              <w:jc w:val="both"/>
            </w:pPr>
            <w:r>
              <w:t>Działania związane ze zniesieniem barier architektonicznych budynku;</w:t>
            </w:r>
          </w:p>
          <w:p w14:paraId="49FFC7D4" w14:textId="77777777" w:rsidR="00105735" w:rsidRDefault="00105735" w:rsidP="00B0663A">
            <w:pPr>
              <w:pStyle w:val="Akapitzlist"/>
              <w:numPr>
                <w:ilvl w:val="0"/>
                <w:numId w:val="48"/>
              </w:numPr>
              <w:spacing w:line="276" w:lineRule="auto"/>
              <w:jc w:val="both"/>
            </w:pPr>
            <w:r>
              <w:lastRenderedPageBreak/>
              <w:t>Prace związane z wykonaniem termomodernizacji budynku;</w:t>
            </w:r>
          </w:p>
          <w:p w14:paraId="74A1E103" w14:textId="77777777" w:rsidR="00105735" w:rsidRDefault="00105735" w:rsidP="00B0663A">
            <w:pPr>
              <w:pStyle w:val="Akapitzlist"/>
              <w:numPr>
                <w:ilvl w:val="0"/>
                <w:numId w:val="48"/>
              </w:numPr>
              <w:spacing w:line="276" w:lineRule="auto"/>
              <w:jc w:val="both"/>
            </w:pPr>
            <w:r>
              <w:t>Zagospodarowanie terenu za budynkiem (nasadzenia zieleni, wyposażenie w infrastrukturę wypoczynkowo-rehabilitacyjną i obiekty małej architektury)</w:t>
            </w:r>
          </w:p>
          <w:p w14:paraId="0142177F" w14:textId="77777777" w:rsidR="00105735" w:rsidRDefault="00105735" w:rsidP="00105735">
            <w:pPr>
              <w:jc w:val="both"/>
              <w:rPr>
                <w:b/>
                <w:bCs/>
              </w:rPr>
            </w:pPr>
            <w:r>
              <w:rPr>
                <w:b/>
                <w:bCs/>
              </w:rPr>
              <w:t>Moduł II: Rozwój świadczeń opieki zdrowotnej, usług rehabilitacyjnych i pielęgniarskich</w:t>
            </w:r>
          </w:p>
          <w:p w14:paraId="5F8C09B9" w14:textId="7CE298CB" w:rsidR="00105735" w:rsidRDefault="00105735" w:rsidP="00105735">
            <w:pPr>
              <w:jc w:val="both"/>
              <w:rPr>
                <w:rFonts w:eastAsia="Calibri"/>
              </w:rPr>
            </w:pPr>
            <w:r>
              <w:rPr>
                <w:rFonts w:eastAsia="Calibri"/>
              </w:rPr>
              <w:t xml:space="preserve">Zakres prac obejmuje przygotowanie i wdrożenie następujących </w:t>
            </w:r>
            <w:r w:rsidR="001972F3">
              <w:rPr>
                <w:rFonts w:eastAsia="Calibri"/>
              </w:rPr>
              <w:t>zajęć</w:t>
            </w:r>
            <w:r>
              <w:rPr>
                <w:rFonts w:eastAsia="Calibri"/>
              </w:rPr>
              <w:t xml:space="preserve"> realizowanych w zaadaptowanym budynku wraz z najbliższym otoczeniem:</w:t>
            </w:r>
          </w:p>
          <w:p w14:paraId="1A5DECF4" w14:textId="77777777" w:rsidR="00105735" w:rsidRDefault="00105735" w:rsidP="00B0663A">
            <w:pPr>
              <w:pStyle w:val="Akapitzlist"/>
              <w:numPr>
                <w:ilvl w:val="0"/>
                <w:numId w:val="49"/>
              </w:numPr>
              <w:spacing w:line="276" w:lineRule="auto"/>
              <w:jc w:val="both"/>
            </w:pPr>
            <w:r>
              <w:t>Zajęcia z fizykoterapii – zakładające stosowanie energii fizycznych w celu leczenia, rehabilitacji oraz odnowy biologicznej jak i promocji zdrowia;</w:t>
            </w:r>
          </w:p>
          <w:p w14:paraId="20581D6A" w14:textId="77777777" w:rsidR="00105735" w:rsidRDefault="00105735" w:rsidP="00B0663A">
            <w:pPr>
              <w:pStyle w:val="Akapitzlist"/>
              <w:numPr>
                <w:ilvl w:val="0"/>
                <w:numId w:val="49"/>
              </w:numPr>
              <w:spacing w:line="276" w:lineRule="auto"/>
              <w:jc w:val="both"/>
            </w:pPr>
            <w:r>
              <w:t>Zajęcia z kinezyterapii – podstawę stanowią różnego rodzaju ćwiczenia dostosowane indywidualnie dla potrzeb danego pacjenta. Są one wykonywane w celu przywrócenia pełnej lub częściowej sprawności;</w:t>
            </w:r>
          </w:p>
          <w:p w14:paraId="050CCE33" w14:textId="77777777" w:rsidR="00105735" w:rsidRDefault="00105735" w:rsidP="00B0663A">
            <w:pPr>
              <w:pStyle w:val="Akapitzlist"/>
              <w:numPr>
                <w:ilvl w:val="0"/>
                <w:numId w:val="49"/>
              </w:numPr>
              <w:spacing w:line="276" w:lineRule="auto"/>
              <w:jc w:val="both"/>
            </w:pPr>
            <w:r>
              <w:t>Sesje masażu leczniczego – masaż leczniczy polega na mechanicznym drażnieniu tkanek. Masaż wywiera pośredni i bezpośredni wpływ na organizm. Celem masażu jest nie tylko leczenie, ale i zapobieganie wielu chorobom;</w:t>
            </w:r>
          </w:p>
          <w:p w14:paraId="725EA1C8" w14:textId="7FF56ABD" w:rsidR="00105735" w:rsidRPr="00593932" w:rsidRDefault="00105735" w:rsidP="00B0663A">
            <w:pPr>
              <w:pStyle w:val="Akapitzlist"/>
              <w:numPr>
                <w:ilvl w:val="0"/>
                <w:numId w:val="49"/>
              </w:numPr>
              <w:spacing w:line="276" w:lineRule="auto"/>
              <w:jc w:val="both"/>
            </w:pPr>
            <w:r>
              <w:t>Programy opieki dla osób niesamodzielnych (w tym dla seniorów) – w takcie programu osoba niesamodzielna podlega opiece zdrowotnej. Opieka ta będzie sprawowana przez pielęgniarkę, opiekunkę, lekarza rehabilitacji, internistę lub geriatrę, a także specjalistów neurologii/psychologii.</w:t>
            </w:r>
          </w:p>
        </w:tc>
      </w:tr>
      <w:tr w:rsidR="00105735" w:rsidRPr="008F08CF" w14:paraId="70C39A67" w14:textId="77777777" w:rsidTr="005D08FA">
        <w:trPr>
          <w:trHeight w:val="340"/>
        </w:trPr>
        <w:tc>
          <w:tcPr>
            <w:tcW w:w="9062" w:type="dxa"/>
            <w:gridSpan w:val="3"/>
            <w:shd w:val="clear" w:color="auto" w:fill="FFFF00"/>
            <w:vAlign w:val="center"/>
          </w:tcPr>
          <w:p w14:paraId="1F7BF06F"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lastRenderedPageBreak/>
              <w:t>Dostosowanie do osób ze szczególnymi potrzebami</w:t>
            </w:r>
          </w:p>
        </w:tc>
      </w:tr>
      <w:tr w:rsidR="00105735" w:rsidRPr="008F08CF" w14:paraId="03B7B3D8" w14:textId="77777777" w:rsidTr="00835D7E">
        <w:tc>
          <w:tcPr>
            <w:tcW w:w="9062" w:type="dxa"/>
            <w:gridSpan w:val="3"/>
            <w:shd w:val="clear" w:color="auto" w:fill="BACDE0"/>
          </w:tcPr>
          <w:p w14:paraId="28814DB2" w14:textId="77777777" w:rsidR="00FE28B9" w:rsidRDefault="00FE28B9" w:rsidP="00FE28B9">
            <w:pPr>
              <w:jc w:val="both"/>
            </w:pPr>
            <w:r>
              <w:t>Realizacja poszczególnych modułów projektu zintegrowanego odbędzie się w sposób zapewniający</w:t>
            </w:r>
          </w:p>
          <w:p w14:paraId="038E6E93" w14:textId="77777777" w:rsidR="00FE28B9" w:rsidRDefault="00FE28B9" w:rsidP="00FE28B9">
            <w:pPr>
              <w:jc w:val="both"/>
            </w:pPr>
            <w:r>
              <w:t>dostępność we wszystkich możliwych wymiarach – zarówno na płaszczyźnie inwestycyjnej, jak i nie</w:t>
            </w:r>
          </w:p>
          <w:p w14:paraId="35F76583" w14:textId="31E93342" w:rsidR="00105735" w:rsidRDefault="00FE28B9" w:rsidP="00FE28B9">
            <w:pPr>
              <w:jc w:val="both"/>
            </w:pPr>
            <w:r>
              <w:t xml:space="preserve">inwestycyjnej. </w:t>
            </w:r>
            <w:r w:rsidR="00105735">
              <w:t>Zaadaptowany budynek będzie dostosowany do dostępności dla osób ze szczególnymi potrzebami w następującym zakresie:</w:t>
            </w:r>
          </w:p>
          <w:p w14:paraId="6EFE3258" w14:textId="77777777" w:rsidR="00105735" w:rsidRDefault="00105735" w:rsidP="00B0663A">
            <w:pPr>
              <w:pStyle w:val="Akapitzlist"/>
              <w:numPr>
                <w:ilvl w:val="0"/>
                <w:numId w:val="50"/>
              </w:numPr>
              <w:spacing w:line="276" w:lineRule="auto"/>
              <w:jc w:val="both"/>
            </w:pPr>
            <w:r>
              <w:t>Wejścia do budynku pozbawione będą progów i stopni;</w:t>
            </w:r>
          </w:p>
          <w:p w14:paraId="28DE5F6B" w14:textId="77777777" w:rsidR="00105735" w:rsidRDefault="00105735" w:rsidP="00B0663A">
            <w:pPr>
              <w:pStyle w:val="Akapitzlist"/>
              <w:numPr>
                <w:ilvl w:val="0"/>
                <w:numId w:val="50"/>
              </w:numPr>
              <w:spacing w:line="276" w:lineRule="auto"/>
              <w:jc w:val="both"/>
            </w:pPr>
            <w:r>
              <w:t>Budynek wyposażony będzie w platformy schodowe, rampy umożliwiające dostęp do budynku osobom na wózkach inwalidzkich i podjazdy wraz z poręczami;</w:t>
            </w:r>
          </w:p>
          <w:p w14:paraId="75FF52AD" w14:textId="77777777" w:rsidR="00105735" w:rsidRDefault="00105735" w:rsidP="00B0663A">
            <w:pPr>
              <w:pStyle w:val="Akapitzlist"/>
              <w:numPr>
                <w:ilvl w:val="0"/>
                <w:numId w:val="50"/>
              </w:numPr>
              <w:spacing w:line="276" w:lineRule="auto"/>
              <w:jc w:val="both"/>
            </w:pPr>
            <w:r>
              <w:t>W bezpośrednim sąsiedztwie budynku zlokalizowane będą miejsca parkingowe dla osób niepełnosprawnych;</w:t>
            </w:r>
          </w:p>
          <w:p w14:paraId="5F13A9A3" w14:textId="77777777" w:rsidR="00105735" w:rsidRDefault="00105735" w:rsidP="00B0663A">
            <w:pPr>
              <w:pStyle w:val="Akapitzlist"/>
              <w:numPr>
                <w:ilvl w:val="0"/>
                <w:numId w:val="50"/>
              </w:numPr>
              <w:spacing w:line="276" w:lineRule="auto"/>
              <w:jc w:val="both"/>
            </w:pPr>
            <w:r>
              <w:t>Budynek wyposażony będzie w domofon/interkom zlokalizowany na wysokości umożliwiającej swobodny dostęp do urządzenia (80 cm-100 cm);</w:t>
            </w:r>
          </w:p>
          <w:p w14:paraId="105FB68C" w14:textId="77777777" w:rsidR="00105735" w:rsidRDefault="00105735" w:rsidP="00B0663A">
            <w:pPr>
              <w:pStyle w:val="Akapitzlist"/>
              <w:numPr>
                <w:ilvl w:val="0"/>
                <w:numId w:val="50"/>
              </w:numPr>
              <w:spacing w:line="276" w:lineRule="auto"/>
              <w:jc w:val="both"/>
            </w:pPr>
            <w:r>
              <w:t>Toalety w budynku będą w pełni dostępne dla osób z niepełnosprawnością;</w:t>
            </w:r>
          </w:p>
          <w:p w14:paraId="1B075795" w14:textId="42EAD4A7" w:rsidR="00105735" w:rsidRPr="008F08CF" w:rsidRDefault="00105735" w:rsidP="00105735">
            <w:pPr>
              <w:spacing w:before="100" w:after="100"/>
              <w:jc w:val="both"/>
              <w:rPr>
                <w:rFonts w:asciiTheme="majorHAnsi" w:hAnsiTheme="majorHAnsi" w:cstheme="majorHAnsi"/>
              </w:rPr>
            </w:pPr>
            <w:r>
              <w:t>Meble w budynku będą wyposażone w obniżony blat na poziomie wysokości wózka inwalidzkiego.</w:t>
            </w:r>
          </w:p>
        </w:tc>
      </w:tr>
      <w:tr w:rsidR="00105735" w:rsidRPr="008F08CF" w14:paraId="3FF7CA6D" w14:textId="77777777" w:rsidTr="005D08FA">
        <w:trPr>
          <w:trHeight w:val="340"/>
        </w:trPr>
        <w:tc>
          <w:tcPr>
            <w:tcW w:w="9062" w:type="dxa"/>
            <w:gridSpan w:val="3"/>
            <w:shd w:val="clear" w:color="auto" w:fill="FFFF00"/>
            <w:vAlign w:val="center"/>
          </w:tcPr>
          <w:p w14:paraId="397B083C" w14:textId="77777777" w:rsidR="00105735" w:rsidRPr="008F08CF"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Powiązanie przedsięwzięcia z celami rewitalizacji</w:t>
            </w:r>
          </w:p>
        </w:tc>
      </w:tr>
      <w:tr w:rsidR="00105735" w:rsidRPr="008F08CF" w14:paraId="290DEB1D" w14:textId="77777777" w:rsidTr="00835D7E">
        <w:tc>
          <w:tcPr>
            <w:tcW w:w="9062" w:type="dxa"/>
            <w:gridSpan w:val="3"/>
            <w:shd w:val="clear" w:color="auto" w:fill="BACDE0"/>
          </w:tcPr>
          <w:p w14:paraId="6929E699" w14:textId="4E689A57" w:rsidR="00105735" w:rsidRPr="00E852CF" w:rsidRDefault="000F66A2" w:rsidP="00835D7E">
            <w:pPr>
              <w:spacing w:after="160" w:line="259" w:lineRule="auto"/>
              <w:jc w:val="both"/>
              <w:rPr>
                <w:b/>
                <w:bCs/>
              </w:rPr>
            </w:pPr>
            <w:r w:rsidRPr="00E852CF">
              <w:rPr>
                <w:b/>
                <w:bCs/>
              </w:rPr>
              <w:t>Cel 1: Wysoka jakość usług społecznych</w:t>
            </w:r>
            <w:r w:rsidR="009F31AA">
              <w:rPr>
                <w:b/>
                <w:bCs/>
              </w:rPr>
              <w:t xml:space="preserve"> i </w:t>
            </w:r>
            <w:r w:rsidRPr="00E852CF">
              <w:rPr>
                <w:b/>
                <w:bCs/>
              </w:rPr>
              <w:t>zdrowotnych  – samorząd w Wiskitkach odpowiada na moje potrzeby</w:t>
            </w:r>
          </w:p>
          <w:p w14:paraId="22114433" w14:textId="77777777" w:rsidR="000F66A2" w:rsidRPr="00E852CF" w:rsidRDefault="000F66A2" w:rsidP="00835D7E">
            <w:pPr>
              <w:spacing w:after="160" w:line="259" w:lineRule="auto"/>
              <w:jc w:val="both"/>
            </w:pPr>
            <w:r w:rsidRPr="00E852CF">
              <w:t xml:space="preserve">Kierunek 1.2. Poprawa warunków życia seniorów </w:t>
            </w:r>
          </w:p>
          <w:p w14:paraId="101D71B6" w14:textId="0262C546" w:rsidR="000F66A2" w:rsidRPr="00E852CF" w:rsidRDefault="000F66A2" w:rsidP="00835D7E">
            <w:pPr>
              <w:spacing w:after="160" w:line="259" w:lineRule="auto"/>
              <w:jc w:val="both"/>
            </w:pPr>
            <w:r w:rsidRPr="00E852CF">
              <w:t>Kierunek 1.3. Dostosowanie wachlarza usług społecznych</w:t>
            </w:r>
            <w:r w:rsidR="009F31AA">
              <w:t xml:space="preserve"> i </w:t>
            </w:r>
            <w:r w:rsidRPr="00E852CF">
              <w:t>zdrowotnych do potrzeb osób ze szczególnymi potrzebami</w:t>
            </w:r>
          </w:p>
          <w:p w14:paraId="04A2B493" w14:textId="2C1B178A" w:rsidR="000F66A2" w:rsidRPr="00E852CF" w:rsidRDefault="006B56E3" w:rsidP="00835D7E">
            <w:pPr>
              <w:spacing w:after="160" w:line="259" w:lineRule="auto"/>
              <w:jc w:val="both"/>
            </w:pPr>
            <w:r w:rsidRPr="00E852CF">
              <w:t>Kierunek 1.</w:t>
            </w:r>
            <w:r w:rsidR="009F31AA">
              <w:t>4</w:t>
            </w:r>
            <w:r w:rsidRPr="00E852CF">
              <w:t>. Promocja zdrowego trybu życia</w:t>
            </w:r>
          </w:p>
          <w:p w14:paraId="3B923769" w14:textId="4FDBF35C" w:rsidR="006B56E3" w:rsidRPr="00E852CF" w:rsidRDefault="006B56E3" w:rsidP="006B56E3">
            <w:pPr>
              <w:jc w:val="both"/>
              <w:rPr>
                <w:b/>
                <w:bCs/>
              </w:rPr>
            </w:pPr>
            <w:r w:rsidRPr="00E852CF">
              <w:rPr>
                <w:b/>
                <w:bCs/>
              </w:rPr>
              <w:t xml:space="preserve">Cel </w:t>
            </w:r>
            <w:r w:rsidR="00E852CF" w:rsidRPr="00E852CF">
              <w:rPr>
                <w:b/>
                <w:bCs/>
              </w:rPr>
              <w:t>3</w:t>
            </w:r>
            <w:r w:rsidRPr="00E852CF">
              <w:rPr>
                <w:b/>
                <w:bCs/>
              </w:rPr>
              <w:t>: Wiskitki bezpieczne i w zgodzie z naturą – tu cz</w:t>
            </w:r>
            <w:r w:rsidR="00E852CF" w:rsidRPr="00E852CF">
              <w:rPr>
                <w:b/>
                <w:bCs/>
              </w:rPr>
              <w:t>uję się komfortowo</w:t>
            </w:r>
          </w:p>
          <w:p w14:paraId="568989DA" w14:textId="24CFA235" w:rsidR="00E852CF" w:rsidRPr="00E852CF" w:rsidRDefault="00E852CF" w:rsidP="006B56E3">
            <w:pPr>
              <w:jc w:val="both"/>
            </w:pPr>
            <w:r w:rsidRPr="00E852CF">
              <w:t>Kierunek 3.1. Poprawa jakości środowiska przyrodniczego poprzez zwiększenie udziału powierzchni biologicznie czynnej i kształtowanie postaw proekologicznych wśród mieszkańców</w:t>
            </w:r>
          </w:p>
          <w:p w14:paraId="201D8F44" w14:textId="491BA44D" w:rsidR="006B56E3" w:rsidRPr="00E852CF" w:rsidRDefault="00E852CF" w:rsidP="00E852CF">
            <w:pPr>
              <w:jc w:val="both"/>
            </w:pPr>
            <w:r w:rsidRPr="00E852CF">
              <w:lastRenderedPageBreak/>
              <w:t>Kierunek 3.3. Dostosowanie infrastruktury do standardów ekologicznych</w:t>
            </w:r>
          </w:p>
        </w:tc>
      </w:tr>
      <w:tr w:rsidR="00105735" w:rsidRPr="008F08CF" w14:paraId="500B7CE8" w14:textId="77777777" w:rsidTr="005D08FA">
        <w:trPr>
          <w:trHeight w:val="340"/>
        </w:trPr>
        <w:tc>
          <w:tcPr>
            <w:tcW w:w="9062" w:type="dxa"/>
            <w:gridSpan w:val="3"/>
            <w:shd w:val="clear" w:color="auto" w:fill="FFFF00"/>
            <w:vAlign w:val="center"/>
          </w:tcPr>
          <w:p w14:paraId="16016EFC"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lastRenderedPageBreak/>
              <w:t>Ramy realizacji przedsięwzięcia</w:t>
            </w:r>
          </w:p>
        </w:tc>
      </w:tr>
      <w:tr w:rsidR="00105735" w:rsidRPr="008F08CF" w14:paraId="437814D3" w14:textId="77777777" w:rsidTr="005D08FA">
        <w:trPr>
          <w:trHeight w:val="340"/>
        </w:trPr>
        <w:tc>
          <w:tcPr>
            <w:tcW w:w="3020" w:type="dxa"/>
            <w:shd w:val="clear" w:color="auto" w:fill="FFFF00"/>
            <w:vAlign w:val="center"/>
          </w:tcPr>
          <w:p w14:paraId="63C3B56F"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Szacowana wartość przedsięwzięcia</w:t>
            </w:r>
          </w:p>
        </w:tc>
        <w:tc>
          <w:tcPr>
            <w:tcW w:w="3021" w:type="dxa"/>
            <w:shd w:val="clear" w:color="auto" w:fill="FFFF00"/>
            <w:vAlign w:val="center"/>
          </w:tcPr>
          <w:p w14:paraId="66144567"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Możliwe źródła finansowania</w:t>
            </w:r>
          </w:p>
        </w:tc>
        <w:tc>
          <w:tcPr>
            <w:tcW w:w="3021" w:type="dxa"/>
            <w:shd w:val="clear" w:color="auto" w:fill="FFFF00"/>
            <w:vAlign w:val="center"/>
          </w:tcPr>
          <w:p w14:paraId="32B777B4"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Ramy czasowe realizacji przedsięwzięcia</w:t>
            </w:r>
          </w:p>
        </w:tc>
      </w:tr>
      <w:tr w:rsidR="00105735" w:rsidRPr="008F08CF" w14:paraId="686B8062" w14:textId="77777777" w:rsidTr="00835D7E">
        <w:trPr>
          <w:trHeight w:val="77"/>
        </w:trPr>
        <w:tc>
          <w:tcPr>
            <w:tcW w:w="3020" w:type="dxa"/>
            <w:shd w:val="clear" w:color="auto" w:fill="BACDE0"/>
            <w:vAlign w:val="center"/>
          </w:tcPr>
          <w:p w14:paraId="2CD1AD6F" w14:textId="77777777"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Moduł I: 7.000.000,00 zł</w:t>
            </w:r>
          </w:p>
          <w:p w14:paraId="02F73F37" w14:textId="77777777"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Moduł II: 1.000.000,00 zł</w:t>
            </w:r>
          </w:p>
          <w:p w14:paraId="6240C3D2" w14:textId="77777777"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Łącznie: 8.000.000,00 zł</w:t>
            </w:r>
          </w:p>
          <w:p w14:paraId="13802CAD" w14:textId="69A53AE3" w:rsidR="00105735" w:rsidRPr="008F08CF" w:rsidRDefault="00105735" w:rsidP="00105735">
            <w:pPr>
              <w:spacing w:before="100" w:after="100"/>
              <w:jc w:val="center"/>
              <w:rPr>
                <w:rFonts w:asciiTheme="majorHAnsi" w:hAnsiTheme="majorHAnsi" w:cstheme="majorHAnsi"/>
                <w:u w:val="single"/>
              </w:rPr>
            </w:pPr>
            <w:r w:rsidRPr="00105735">
              <w:rPr>
                <w:rFonts w:asciiTheme="majorHAnsi" w:hAnsiTheme="majorHAnsi" w:cstheme="majorHAnsi"/>
              </w:rPr>
              <w:t>(szczegółowe kwoty podane zostaną na etapie opracowania dokumentacji projektowej)</w:t>
            </w:r>
          </w:p>
        </w:tc>
        <w:tc>
          <w:tcPr>
            <w:tcW w:w="3021" w:type="dxa"/>
            <w:shd w:val="clear" w:color="auto" w:fill="BACDE0"/>
            <w:vAlign w:val="center"/>
          </w:tcPr>
          <w:p w14:paraId="2F38F9AA" w14:textId="77777777"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 Budżet Gminy Wiskitki</w:t>
            </w:r>
          </w:p>
          <w:p w14:paraId="767BDF48" w14:textId="67EBE383" w:rsidR="00105735" w:rsidRPr="008F08CF" w:rsidRDefault="00A272A9" w:rsidP="00105735">
            <w:pPr>
              <w:spacing w:before="100" w:after="100"/>
              <w:jc w:val="center"/>
              <w:rPr>
                <w:rFonts w:asciiTheme="majorHAnsi" w:hAnsiTheme="majorHAnsi" w:cstheme="majorHAnsi"/>
                <w:u w:val="single"/>
              </w:rPr>
            </w:pPr>
            <w:r w:rsidRPr="00A272A9">
              <w:rPr>
                <w:rFonts w:asciiTheme="majorHAnsi" w:hAnsiTheme="majorHAnsi" w:cstheme="majorHAnsi"/>
              </w:rPr>
              <w:t>- Środki zewnętrzne (w tym m.in.: fundusze europejskie w szczególności środki FEM 2021-2027, dotacje krajowe, środki własne partnerów, pożyczki, kredyty, WFOŚiGW oraz NFOŚiGW, PPP)</w:t>
            </w:r>
          </w:p>
        </w:tc>
        <w:tc>
          <w:tcPr>
            <w:tcW w:w="3021" w:type="dxa"/>
            <w:shd w:val="clear" w:color="auto" w:fill="BACDE0"/>
            <w:vAlign w:val="center"/>
          </w:tcPr>
          <w:p w14:paraId="402BFC0F" w14:textId="4AD19224" w:rsidR="00105735" w:rsidRPr="00105735" w:rsidRDefault="00105735" w:rsidP="00105735">
            <w:pPr>
              <w:spacing w:before="100" w:after="100"/>
              <w:jc w:val="center"/>
              <w:rPr>
                <w:rFonts w:asciiTheme="majorHAnsi" w:hAnsiTheme="majorHAnsi" w:cstheme="majorHAnsi"/>
              </w:rPr>
            </w:pPr>
            <w:r w:rsidRPr="00105735">
              <w:rPr>
                <w:rFonts w:asciiTheme="majorHAnsi" w:hAnsiTheme="majorHAnsi" w:cstheme="majorHAnsi"/>
              </w:rPr>
              <w:t>Moduł I: 202</w:t>
            </w:r>
            <w:r w:rsidR="00922854">
              <w:rPr>
                <w:rFonts w:asciiTheme="majorHAnsi" w:hAnsiTheme="majorHAnsi" w:cstheme="majorHAnsi"/>
              </w:rPr>
              <w:t>5</w:t>
            </w:r>
            <w:r w:rsidRPr="00105735">
              <w:rPr>
                <w:rFonts w:asciiTheme="majorHAnsi" w:hAnsiTheme="majorHAnsi" w:cstheme="majorHAnsi"/>
              </w:rPr>
              <w:t>-202</w:t>
            </w:r>
            <w:r w:rsidR="00922854">
              <w:rPr>
                <w:rFonts w:asciiTheme="majorHAnsi" w:hAnsiTheme="majorHAnsi" w:cstheme="majorHAnsi"/>
              </w:rPr>
              <w:t>7</w:t>
            </w:r>
          </w:p>
          <w:p w14:paraId="53B1D5FF" w14:textId="032D8E47" w:rsidR="00105735" w:rsidRPr="008F08CF" w:rsidRDefault="00105735" w:rsidP="00105735">
            <w:pPr>
              <w:spacing w:before="100" w:after="100"/>
              <w:jc w:val="center"/>
              <w:rPr>
                <w:rFonts w:asciiTheme="majorHAnsi" w:hAnsiTheme="majorHAnsi" w:cstheme="majorHAnsi"/>
                <w:u w:val="single"/>
              </w:rPr>
            </w:pPr>
            <w:r w:rsidRPr="00105735">
              <w:rPr>
                <w:rFonts w:asciiTheme="majorHAnsi" w:hAnsiTheme="majorHAnsi" w:cstheme="majorHAnsi"/>
              </w:rPr>
              <w:t>Moduł II: 2026-203</w:t>
            </w:r>
            <w:r w:rsidR="00616789">
              <w:rPr>
                <w:rFonts w:asciiTheme="majorHAnsi" w:hAnsiTheme="majorHAnsi" w:cstheme="majorHAnsi"/>
              </w:rPr>
              <w:t>3</w:t>
            </w:r>
          </w:p>
        </w:tc>
      </w:tr>
      <w:tr w:rsidR="00105735" w:rsidRPr="008F08CF" w14:paraId="69BA07E7" w14:textId="77777777" w:rsidTr="005D08FA">
        <w:trPr>
          <w:trHeight w:val="340"/>
        </w:trPr>
        <w:tc>
          <w:tcPr>
            <w:tcW w:w="9062" w:type="dxa"/>
            <w:gridSpan w:val="3"/>
            <w:shd w:val="clear" w:color="auto" w:fill="FFFF00"/>
            <w:vAlign w:val="center"/>
          </w:tcPr>
          <w:p w14:paraId="7F292D41" w14:textId="77777777" w:rsidR="00105735" w:rsidRPr="008F08CF" w:rsidRDefault="00105735" w:rsidP="00835D7E">
            <w:pPr>
              <w:spacing w:before="100" w:after="100"/>
              <w:jc w:val="center"/>
              <w:rPr>
                <w:rFonts w:asciiTheme="majorHAnsi" w:hAnsiTheme="majorHAnsi" w:cstheme="majorHAnsi"/>
                <w:b/>
                <w:bCs/>
                <w:color w:val="FFFFFF" w:themeColor="background1"/>
              </w:rPr>
            </w:pPr>
            <w:r w:rsidRPr="005D08FA">
              <w:rPr>
                <w:rFonts w:asciiTheme="majorHAnsi" w:hAnsiTheme="majorHAnsi" w:cstheme="majorHAnsi"/>
                <w:b/>
                <w:bCs/>
              </w:rPr>
              <w:t>Prognozowane rezultaty wraz ze sposobem ich oceny w odniesieniu do celów rewitalizacji</w:t>
            </w:r>
          </w:p>
        </w:tc>
      </w:tr>
      <w:tr w:rsidR="00105735" w:rsidRPr="008F08CF" w14:paraId="3CC5D42C" w14:textId="77777777" w:rsidTr="00835D7E">
        <w:trPr>
          <w:trHeight w:val="703"/>
        </w:trPr>
        <w:tc>
          <w:tcPr>
            <w:tcW w:w="9062" w:type="dxa"/>
            <w:gridSpan w:val="3"/>
            <w:shd w:val="clear" w:color="auto" w:fill="BACDE0"/>
          </w:tcPr>
          <w:p w14:paraId="0DB9CB69" w14:textId="08211D74" w:rsidR="00105735" w:rsidRPr="006E45B9" w:rsidRDefault="00105735" w:rsidP="00105735">
            <w:pPr>
              <w:pStyle w:val="Akapitzlist"/>
              <w:numPr>
                <w:ilvl w:val="0"/>
                <w:numId w:val="5"/>
              </w:numPr>
              <w:jc w:val="both"/>
              <w:rPr>
                <w:sz w:val="20"/>
                <w:szCs w:val="20"/>
              </w:rPr>
            </w:pPr>
            <w:r w:rsidRPr="006E45B9">
              <w:rPr>
                <w:sz w:val="20"/>
                <w:szCs w:val="20"/>
              </w:rPr>
              <w:t xml:space="preserve">poszerzenie gminnego wachlarza społecznych usług medycznych, rehabilitacyjnych i </w:t>
            </w:r>
            <w:r w:rsidR="001972F3" w:rsidRPr="006E45B9">
              <w:rPr>
                <w:sz w:val="20"/>
                <w:szCs w:val="20"/>
              </w:rPr>
              <w:t>społecznych</w:t>
            </w:r>
            <w:r w:rsidRPr="006E45B9">
              <w:rPr>
                <w:sz w:val="20"/>
                <w:szCs w:val="20"/>
              </w:rPr>
              <w:t xml:space="preserve">; </w:t>
            </w:r>
          </w:p>
          <w:p w14:paraId="2BBD458D" w14:textId="77777777" w:rsidR="00105735" w:rsidRPr="006E45B9" w:rsidRDefault="00105735" w:rsidP="00105735">
            <w:pPr>
              <w:pStyle w:val="Akapitzlist"/>
              <w:numPr>
                <w:ilvl w:val="0"/>
                <w:numId w:val="5"/>
              </w:numPr>
              <w:jc w:val="both"/>
              <w:rPr>
                <w:sz w:val="20"/>
                <w:szCs w:val="20"/>
              </w:rPr>
            </w:pPr>
            <w:r w:rsidRPr="006E45B9">
              <w:rPr>
                <w:sz w:val="20"/>
                <w:szCs w:val="20"/>
              </w:rPr>
              <w:t xml:space="preserve">promocja i ochrona zdrowia; </w:t>
            </w:r>
          </w:p>
          <w:p w14:paraId="1721F3DD" w14:textId="77777777" w:rsidR="00105735" w:rsidRPr="006E45B9" w:rsidRDefault="00105735" w:rsidP="00105735">
            <w:pPr>
              <w:pStyle w:val="Akapitzlist"/>
              <w:numPr>
                <w:ilvl w:val="0"/>
                <w:numId w:val="5"/>
              </w:numPr>
              <w:jc w:val="both"/>
              <w:rPr>
                <w:sz w:val="20"/>
                <w:szCs w:val="20"/>
              </w:rPr>
            </w:pPr>
            <w:r w:rsidRPr="006E45B9">
              <w:rPr>
                <w:sz w:val="20"/>
                <w:szCs w:val="20"/>
              </w:rPr>
              <w:t xml:space="preserve">wspieranie osób ze szczególnymi potrzebami oraz osób niesamodzielnych (w tym seniorów); </w:t>
            </w:r>
          </w:p>
          <w:p w14:paraId="33F27AF1" w14:textId="77777777" w:rsidR="00E80821" w:rsidRPr="006E45B9" w:rsidRDefault="00105735" w:rsidP="00105735">
            <w:pPr>
              <w:pStyle w:val="Akapitzlist"/>
              <w:numPr>
                <w:ilvl w:val="0"/>
                <w:numId w:val="5"/>
              </w:numPr>
              <w:jc w:val="both"/>
              <w:rPr>
                <w:sz w:val="20"/>
                <w:szCs w:val="20"/>
              </w:rPr>
            </w:pPr>
            <w:r w:rsidRPr="006E45B9">
              <w:rPr>
                <w:sz w:val="20"/>
                <w:szCs w:val="20"/>
              </w:rPr>
              <w:t>poprawa jakości i standardu życia mieszkańców;</w:t>
            </w:r>
          </w:p>
          <w:p w14:paraId="5ED8DD43" w14:textId="69CEE8DC" w:rsidR="006F4ADC" w:rsidRPr="006E45B9" w:rsidRDefault="006F4ADC" w:rsidP="00105735">
            <w:pPr>
              <w:pStyle w:val="Akapitzlist"/>
              <w:numPr>
                <w:ilvl w:val="0"/>
                <w:numId w:val="5"/>
              </w:numPr>
              <w:jc w:val="both"/>
              <w:rPr>
                <w:sz w:val="20"/>
                <w:szCs w:val="20"/>
              </w:rPr>
            </w:pPr>
            <w:r w:rsidRPr="006E45B9">
              <w:rPr>
                <w:sz w:val="20"/>
                <w:szCs w:val="20"/>
              </w:rPr>
              <w:t>zwiększenie efektywności energetycznej budynków użyteczności publicznej;</w:t>
            </w:r>
          </w:p>
          <w:p w14:paraId="0C951D43" w14:textId="41C52315" w:rsidR="00105735" w:rsidRPr="006E45B9" w:rsidRDefault="00E80821" w:rsidP="00105735">
            <w:pPr>
              <w:pStyle w:val="Akapitzlist"/>
              <w:numPr>
                <w:ilvl w:val="0"/>
                <w:numId w:val="5"/>
              </w:numPr>
              <w:jc w:val="both"/>
              <w:rPr>
                <w:sz w:val="20"/>
                <w:szCs w:val="20"/>
              </w:rPr>
            </w:pPr>
            <w:r w:rsidRPr="006E45B9">
              <w:rPr>
                <w:sz w:val="20"/>
                <w:szCs w:val="20"/>
              </w:rPr>
              <w:t>zwiększenie powierzchni biologicznie czynnej;</w:t>
            </w:r>
            <w:r w:rsidR="00105735" w:rsidRPr="006E45B9">
              <w:rPr>
                <w:sz w:val="20"/>
                <w:szCs w:val="20"/>
              </w:rPr>
              <w:t xml:space="preserve"> </w:t>
            </w:r>
          </w:p>
          <w:p w14:paraId="7B8F1FD9" w14:textId="27FD0ACA" w:rsidR="00105735" w:rsidRPr="00105735" w:rsidRDefault="00105735" w:rsidP="00105735">
            <w:pPr>
              <w:pStyle w:val="Akapitzlist"/>
              <w:numPr>
                <w:ilvl w:val="0"/>
                <w:numId w:val="5"/>
              </w:numPr>
              <w:jc w:val="both"/>
            </w:pPr>
            <w:r w:rsidRPr="006E45B9">
              <w:rPr>
                <w:sz w:val="20"/>
                <w:szCs w:val="20"/>
              </w:rPr>
              <w:t xml:space="preserve">wzmacnianie kapitału społecznego. </w:t>
            </w:r>
          </w:p>
        </w:tc>
      </w:tr>
      <w:tr w:rsidR="00105735" w:rsidRPr="008F08CF" w14:paraId="63FCD706" w14:textId="77777777" w:rsidTr="005D08FA">
        <w:trPr>
          <w:trHeight w:val="340"/>
        </w:trPr>
        <w:tc>
          <w:tcPr>
            <w:tcW w:w="3020" w:type="dxa"/>
            <w:shd w:val="clear" w:color="auto" w:fill="FFFF00"/>
            <w:vAlign w:val="center"/>
          </w:tcPr>
          <w:p w14:paraId="0C697E12"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Wskaźniki produktu</w:t>
            </w:r>
          </w:p>
        </w:tc>
        <w:tc>
          <w:tcPr>
            <w:tcW w:w="3021" w:type="dxa"/>
            <w:shd w:val="clear" w:color="auto" w:fill="FFFF00"/>
            <w:vAlign w:val="center"/>
          </w:tcPr>
          <w:p w14:paraId="46162319"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Wartość</w:t>
            </w:r>
          </w:p>
        </w:tc>
        <w:tc>
          <w:tcPr>
            <w:tcW w:w="3021" w:type="dxa"/>
            <w:shd w:val="clear" w:color="auto" w:fill="FFFF00"/>
            <w:vAlign w:val="center"/>
          </w:tcPr>
          <w:p w14:paraId="5A4D5683"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Sposób oceny i źródło danych</w:t>
            </w:r>
          </w:p>
        </w:tc>
      </w:tr>
      <w:tr w:rsidR="00105735" w:rsidRPr="008F08CF" w14:paraId="5F2F4241" w14:textId="77777777" w:rsidTr="00835D7E">
        <w:trPr>
          <w:trHeight w:val="340"/>
        </w:trPr>
        <w:tc>
          <w:tcPr>
            <w:tcW w:w="3020" w:type="dxa"/>
            <w:shd w:val="clear" w:color="auto" w:fill="BACDE0"/>
            <w:vAlign w:val="center"/>
          </w:tcPr>
          <w:p w14:paraId="75D1EF8C" w14:textId="3C2DD9C4" w:rsidR="00105735" w:rsidRPr="008F08CF" w:rsidRDefault="00105735" w:rsidP="00105735">
            <w:pPr>
              <w:spacing w:before="100" w:after="100"/>
              <w:jc w:val="center"/>
              <w:rPr>
                <w:rFonts w:asciiTheme="majorHAnsi" w:hAnsiTheme="majorHAnsi" w:cstheme="majorHAnsi"/>
              </w:rPr>
            </w:pPr>
            <w:r>
              <w:t>Liczba obiektów kubaturowych poddanych działaniom infrastrukturalnym</w:t>
            </w:r>
          </w:p>
        </w:tc>
        <w:tc>
          <w:tcPr>
            <w:tcW w:w="3021" w:type="dxa"/>
            <w:shd w:val="clear" w:color="auto" w:fill="BACDE0"/>
            <w:vAlign w:val="center"/>
          </w:tcPr>
          <w:p w14:paraId="11DFBD0E" w14:textId="3795564C" w:rsidR="00105735" w:rsidRPr="008F08CF" w:rsidRDefault="00105735" w:rsidP="00105735">
            <w:pPr>
              <w:spacing w:before="100" w:after="100"/>
              <w:jc w:val="center"/>
              <w:rPr>
                <w:rFonts w:asciiTheme="majorHAnsi" w:hAnsiTheme="majorHAnsi" w:cstheme="majorHAnsi"/>
              </w:rPr>
            </w:pPr>
            <w:r>
              <w:t>1 szt.</w:t>
            </w:r>
          </w:p>
        </w:tc>
        <w:tc>
          <w:tcPr>
            <w:tcW w:w="3021" w:type="dxa"/>
            <w:shd w:val="clear" w:color="auto" w:fill="BACDE0"/>
            <w:vAlign w:val="center"/>
          </w:tcPr>
          <w:p w14:paraId="4F648AD7" w14:textId="77777777" w:rsidR="00105735" w:rsidRPr="008F08CF" w:rsidRDefault="00105735" w:rsidP="00105735">
            <w:pPr>
              <w:spacing w:before="100" w:after="100"/>
              <w:jc w:val="center"/>
              <w:rPr>
                <w:rFonts w:asciiTheme="majorHAnsi" w:hAnsiTheme="majorHAnsi" w:cstheme="majorHAnsi"/>
              </w:rPr>
            </w:pPr>
            <w:r>
              <w:t>Protokół odbioru</w:t>
            </w:r>
          </w:p>
        </w:tc>
      </w:tr>
      <w:tr w:rsidR="006F4ADC" w:rsidRPr="008F08CF" w14:paraId="6ABC20BD" w14:textId="77777777" w:rsidTr="00835D7E">
        <w:trPr>
          <w:trHeight w:val="340"/>
        </w:trPr>
        <w:tc>
          <w:tcPr>
            <w:tcW w:w="3020" w:type="dxa"/>
            <w:shd w:val="clear" w:color="auto" w:fill="BACDE0"/>
            <w:vAlign w:val="center"/>
          </w:tcPr>
          <w:p w14:paraId="5D490443" w14:textId="1E9643A1" w:rsidR="006F4ADC" w:rsidRDefault="006F4ADC" w:rsidP="00105735">
            <w:pPr>
              <w:spacing w:before="100" w:after="100"/>
              <w:jc w:val="center"/>
            </w:pPr>
            <w:r>
              <w:t>Liczba obiektów kubaturowych poddanych pracom termomodernizacyjnym</w:t>
            </w:r>
          </w:p>
        </w:tc>
        <w:tc>
          <w:tcPr>
            <w:tcW w:w="3021" w:type="dxa"/>
            <w:shd w:val="clear" w:color="auto" w:fill="BACDE0"/>
            <w:vAlign w:val="center"/>
          </w:tcPr>
          <w:p w14:paraId="553556FB" w14:textId="2FE7F405" w:rsidR="006F4ADC" w:rsidRDefault="006F4ADC" w:rsidP="00105735">
            <w:pPr>
              <w:spacing w:before="100" w:after="100"/>
              <w:jc w:val="center"/>
            </w:pPr>
            <w:r>
              <w:t>1 szt.</w:t>
            </w:r>
          </w:p>
        </w:tc>
        <w:tc>
          <w:tcPr>
            <w:tcW w:w="3021" w:type="dxa"/>
            <w:shd w:val="clear" w:color="auto" w:fill="BACDE0"/>
            <w:vAlign w:val="center"/>
          </w:tcPr>
          <w:p w14:paraId="7A56B073" w14:textId="53E49D6F" w:rsidR="006F4ADC" w:rsidRDefault="006F4ADC" w:rsidP="00105735">
            <w:pPr>
              <w:spacing w:before="100" w:after="100"/>
              <w:jc w:val="center"/>
            </w:pPr>
            <w:r>
              <w:t>Protokół odbioru</w:t>
            </w:r>
          </w:p>
        </w:tc>
      </w:tr>
      <w:tr w:rsidR="00105735" w:rsidRPr="008F08CF" w14:paraId="6D04C4BE" w14:textId="77777777" w:rsidTr="00835D7E">
        <w:trPr>
          <w:trHeight w:val="340"/>
        </w:trPr>
        <w:tc>
          <w:tcPr>
            <w:tcW w:w="3020" w:type="dxa"/>
            <w:shd w:val="clear" w:color="auto" w:fill="BACDE0"/>
            <w:vAlign w:val="center"/>
          </w:tcPr>
          <w:p w14:paraId="330DA3E3" w14:textId="36C84CAA" w:rsidR="00105735" w:rsidRPr="008F08CF" w:rsidRDefault="00105735" w:rsidP="00105735">
            <w:pPr>
              <w:spacing w:before="100" w:after="100"/>
              <w:jc w:val="center"/>
              <w:rPr>
                <w:rFonts w:asciiTheme="majorHAnsi" w:hAnsiTheme="majorHAnsi" w:cstheme="majorHAnsi"/>
              </w:rPr>
            </w:pPr>
            <w:r>
              <w:t xml:space="preserve">Liczba </w:t>
            </w:r>
            <w:r w:rsidR="00E80821">
              <w:t>prowadzonych zajęć rehabilitacyjnych</w:t>
            </w:r>
            <w:r>
              <w:t xml:space="preserve"> </w:t>
            </w:r>
          </w:p>
        </w:tc>
        <w:tc>
          <w:tcPr>
            <w:tcW w:w="3021" w:type="dxa"/>
            <w:shd w:val="clear" w:color="auto" w:fill="BACDE0"/>
            <w:vAlign w:val="center"/>
          </w:tcPr>
          <w:p w14:paraId="2D550100" w14:textId="5E456819" w:rsidR="00105735" w:rsidRPr="008F08CF" w:rsidRDefault="00E80821" w:rsidP="00105735">
            <w:pPr>
              <w:spacing w:before="100" w:after="100"/>
              <w:jc w:val="center"/>
              <w:rPr>
                <w:rFonts w:asciiTheme="majorHAnsi" w:hAnsiTheme="majorHAnsi" w:cstheme="majorHAnsi"/>
              </w:rPr>
            </w:pPr>
            <w:r>
              <w:t>30</w:t>
            </w:r>
            <w:r w:rsidR="00105735">
              <w:t xml:space="preserve"> szt.</w:t>
            </w:r>
            <w:r>
              <w:t>/rok</w:t>
            </w:r>
          </w:p>
        </w:tc>
        <w:tc>
          <w:tcPr>
            <w:tcW w:w="3021" w:type="dxa"/>
            <w:shd w:val="clear" w:color="auto" w:fill="BACDE0"/>
            <w:vAlign w:val="center"/>
          </w:tcPr>
          <w:p w14:paraId="3114260E" w14:textId="4C1EE382" w:rsidR="00105735" w:rsidRPr="008F08CF" w:rsidRDefault="00E80821" w:rsidP="00105735">
            <w:pPr>
              <w:spacing w:before="100" w:after="100"/>
              <w:jc w:val="center"/>
              <w:rPr>
                <w:rFonts w:asciiTheme="majorHAnsi" w:hAnsiTheme="majorHAnsi" w:cstheme="majorHAnsi"/>
              </w:rPr>
            </w:pPr>
            <w:r>
              <w:t>Dane ośrodka zdrowia</w:t>
            </w:r>
          </w:p>
        </w:tc>
      </w:tr>
      <w:tr w:rsidR="00105735" w:rsidRPr="008F08CF" w14:paraId="6E1F03CB" w14:textId="77777777" w:rsidTr="00835D7E">
        <w:trPr>
          <w:trHeight w:val="340"/>
        </w:trPr>
        <w:tc>
          <w:tcPr>
            <w:tcW w:w="3020" w:type="dxa"/>
            <w:shd w:val="clear" w:color="auto" w:fill="BACDE0"/>
            <w:vAlign w:val="center"/>
          </w:tcPr>
          <w:p w14:paraId="747B8AAE" w14:textId="72DF269A" w:rsidR="00105735" w:rsidRPr="008F08CF" w:rsidRDefault="00105735" w:rsidP="00105735">
            <w:pPr>
              <w:spacing w:before="100" w:after="100"/>
              <w:jc w:val="center"/>
              <w:rPr>
                <w:rFonts w:asciiTheme="majorHAnsi" w:hAnsiTheme="majorHAnsi" w:cstheme="majorHAnsi"/>
              </w:rPr>
            </w:pPr>
            <w:r>
              <w:t>Liczba nowych nasadzeń zieleni</w:t>
            </w:r>
          </w:p>
        </w:tc>
        <w:tc>
          <w:tcPr>
            <w:tcW w:w="3021" w:type="dxa"/>
            <w:shd w:val="clear" w:color="auto" w:fill="BACDE0"/>
            <w:vAlign w:val="center"/>
          </w:tcPr>
          <w:p w14:paraId="4284289A" w14:textId="12BC6900" w:rsidR="00105735" w:rsidRPr="008F08CF" w:rsidRDefault="00105735" w:rsidP="00105735">
            <w:pPr>
              <w:spacing w:before="100" w:after="100"/>
              <w:jc w:val="center"/>
              <w:rPr>
                <w:rFonts w:asciiTheme="majorHAnsi" w:hAnsiTheme="majorHAnsi" w:cstheme="majorHAnsi"/>
              </w:rPr>
            </w:pPr>
            <w:r>
              <w:t>10 szt.</w:t>
            </w:r>
          </w:p>
        </w:tc>
        <w:tc>
          <w:tcPr>
            <w:tcW w:w="3021" w:type="dxa"/>
            <w:shd w:val="clear" w:color="auto" w:fill="BACDE0"/>
            <w:vAlign w:val="center"/>
          </w:tcPr>
          <w:p w14:paraId="63166B4B" w14:textId="06921DF5" w:rsidR="00105735" w:rsidRPr="008F08CF" w:rsidRDefault="003A4790" w:rsidP="00105735">
            <w:pPr>
              <w:spacing w:before="100" w:after="100"/>
              <w:jc w:val="center"/>
              <w:rPr>
                <w:rFonts w:asciiTheme="majorHAnsi" w:hAnsiTheme="majorHAnsi" w:cstheme="majorHAnsi"/>
              </w:rPr>
            </w:pPr>
            <w:r>
              <w:t>Protokół odbioru</w:t>
            </w:r>
          </w:p>
        </w:tc>
      </w:tr>
      <w:tr w:rsidR="00105735" w:rsidRPr="008F08CF" w14:paraId="059E6F14" w14:textId="77777777" w:rsidTr="005D08FA">
        <w:trPr>
          <w:trHeight w:val="340"/>
        </w:trPr>
        <w:tc>
          <w:tcPr>
            <w:tcW w:w="3020" w:type="dxa"/>
            <w:shd w:val="clear" w:color="auto" w:fill="FFFF00"/>
          </w:tcPr>
          <w:p w14:paraId="36E18400"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Wskaźniki rezultatu</w:t>
            </w:r>
          </w:p>
        </w:tc>
        <w:tc>
          <w:tcPr>
            <w:tcW w:w="3021" w:type="dxa"/>
            <w:shd w:val="clear" w:color="auto" w:fill="FFFF00"/>
          </w:tcPr>
          <w:p w14:paraId="0491B438"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Wartość</w:t>
            </w:r>
          </w:p>
        </w:tc>
        <w:tc>
          <w:tcPr>
            <w:tcW w:w="3021" w:type="dxa"/>
            <w:shd w:val="clear" w:color="auto" w:fill="FFFF00"/>
          </w:tcPr>
          <w:p w14:paraId="64BB6F01" w14:textId="77777777" w:rsidR="00105735" w:rsidRPr="005D08FA" w:rsidRDefault="00105735" w:rsidP="00835D7E">
            <w:pPr>
              <w:spacing w:before="100" w:after="100"/>
              <w:jc w:val="center"/>
              <w:rPr>
                <w:rFonts w:asciiTheme="majorHAnsi" w:hAnsiTheme="majorHAnsi" w:cstheme="majorHAnsi"/>
                <w:b/>
                <w:bCs/>
              </w:rPr>
            </w:pPr>
            <w:r w:rsidRPr="005D08FA">
              <w:rPr>
                <w:rFonts w:asciiTheme="majorHAnsi" w:hAnsiTheme="majorHAnsi" w:cstheme="majorHAnsi"/>
                <w:b/>
                <w:bCs/>
              </w:rPr>
              <w:t>Sposób oceny i źródło danych</w:t>
            </w:r>
          </w:p>
        </w:tc>
      </w:tr>
      <w:tr w:rsidR="00105735" w:rsidRPr="008F08CF" w14:paraId="6C491D6A" w14:textId="77777777" w:rsidTr="006E45B9">
        <w:trPr>
          <w:trHeight w:val="597"/>
        </w:trPr>
        <w:tc>
          <w:tcPr>
            <w:tcW w:w="3020" w:type="dxa"/>
            <w:shd w:val="clear" w:color="auto" w:fill="BACDE0"/>
            <w:vAlign w:val="center"/>
          </w:tcPr>
          <w:p w14:paraId="2A181374" w14:textId="39A80948" w:rsidR="00105735" w:rsidRPr="008F08CF" w:rsidRDefault="00573459" w:rsidP="00835D7E">
            <w:pPr>
              <w:spacing w:before="100" w:after="100"/>
              <w:jc w:val="center"/>
              <w:rPr>
                <w:rFonts w:asciiTheme="majorHAnsi" w:hAnsiTheme="majorHAnsi" w:cstheme="majorHAnsi"/>
              </w:rPr>
            </w:pPr>
            <w:r>
              <w:t xml:space="preserve">Liczba osób korzystających z </w:t>
            </w:r>
            <w:r w:rsidR="00E80821">
              <w:t>zajęć</w:t>
            </w:r>
            <w:r>
              <w:t xml:space="preserve"> rehabilitacyjnych </w:t>
            </w:r>
          </w:p>
        </w:tc>
        <w:tc>
          <w:tcPr>
            <w:tcW w:w="3021" w:type="dxa"/>
            <w:shd w:val="clear" w:color="auto" w:fill="BACDE0"/>
            <w:vAlign w:val="center"/>
          </w:tcPr>
          <w:p w14:paraId="78AF2407" w14:textId="1EA12AA9" w:rsidR="00105735" w:rsidRPr="008F08CF" w:rsidRDefault="00573459" w:rsidP="00835D7E">
            <w:pPr>
              <w:spacing w:before="100" w:after="100"/>
              <w:jc w:val="center"/>
              <w:rPr>
                <w:rFonts w:asciiTheme="majorHAnsi" w:hAnsiTheme="majorHAnsi" w:cstheme="majorHAnsi"/>
              </w:rPr>
            </w:pPr>
            <w:r>
              <w:t>50 os./rok</w:t>
            </w:r>
          </w:p>
        </w:tc>
        <w:tc>
          <w:tcPr>
            <w:tcW w:w="3021" w:type="dxa"/>
            <w:shd w:val="clear" w:color="auto" w:fill="BACDE0"/>
            <w:vAlign w:val="center"/>
          </w:tcPr>
          <w:p w14:paraId="7206070B" w14:textId="3368C20D" w:rsidR="00105735" w:rsidRPr="008F08CF" w:rsidRDefault="00573459" w:rsidP="00835D7E">
            <w:pPr>
              <w:spacing w:before="100" w:after="100"/>
              <w:jc w:val="center"/>
              <w:rPr>
                <w:rFonts w:asciiTheme="majorHAnsi" w:hAnsiTheme="majorHAnsi" w:cstheme="majorHAnsi"/>
              </w:rPr>
            </w:pPr>
            <w:r>
              <w:t>Dane ośrodka</w:t>
            </w:r>
            <w:r w:rsidR="00E80821">
              <w:t xml:space="preserve"> zdrowia</w:t>
            </w:r>
          </w:p>
        </w:tc>
      </w:tr>
      <w:tr w:rsidR="00105735" w:rsidRPr="008F08CF" w14:paraId="1E759F04" w14:textId="77777777" w:rsidTr="006E45B9">
        <w:trPr>
          <w:trHeight w:val="835"/>
        </w:trPr>
        <w:tc>
          <w:tcPr>
            <w:tcW w:w="3020" w:type="dxa"/>
            <w:shd w:val="clear" w:color="auto" w:fill="BACDE0"/>
            <w:vAlign w:val="center"/>
          </w:tcPr>
          <w:p w14:paraId="4BFA656A" w14:textId="63531E03" w:rsidR="00105735" w:rsidRPr="008F08CF" w:rsidRDefault="00573459" w:rsidP="00835D7E">
            <w:pPr>
              <w:spacing w:before="100" w:after="100"/>
              <w:jc w:val="center"/>
              <w:rPr>
                <w:rFonts w:asciiTheme="majorHAnsi" w:hAnsiTheme="majorHAnsi" w:cstheme="majorHAnsi"/>
              </w:rPr>
            </w:pPr>
            <w:r>
              <w:t xml:space="preserve">Liczba osób powyżej 65 roku życia korzystających z </w:t>
            </w:r>
            <w:r w:rsidR="00E80821">
              <w:t>zajęć</w:t>
            </w:r>
            <w:r>
              <w:t xml:space="preserve"> rehabilitacyjnych </w:t>
            </w:r>
          </w:p>
        </w:tc>
        <w:tc>
          <w:tcPr>
            <w:tcW w:w="3021" w:type="dxa"/>
            <w:shd w:val="clear" w:color="auto" w:fill="BACDE0"/>
            <w:vAlign w:val="center"/>
          </w:tcPr>
          <w:p w14:paraId="601181BA" w14:textId="0AFD4733" w:rsidR="00105735" w:rsidRPr="008F08CF" w:rsidRDefault="00573459" w:rsidP="00835D7E">
            <w:pPr>
              <w:spacing w:before="100" w:after="100"/>
              <w:jc w:val="center"/>
              <w:rPr>
                <w:rFonts w:asciiTheme="majorHAnsi" w:hAnsiTheme="majorHAnsi" w:cstheme="majorHAnsi"/>
                <w:highlight w:val="yellow"/>
              </w:rPr>
            </w:pPr>
            <w:r>
              <w:t>25 os./rok</w:t>
            </w:r>
          </w:p>
        </w:tc>
        <w:tc>
          <w:tcPr>
            <w:tcW w:w="3021" w:type="dxa"/>
            <w:shd w:val="clear" w:color="auto" w:fill="BACDE0"/>
            <w:vAlign w:val="center"/>
          </w:tcPr>
          <w:p w14:paraId="1AAA9DD4" w14:textId="4132804F" w:rsidR="00105735" w:rsidRPr="008F08CF" w:rsidRDefault="00573459" w:rsidP="00835D7E">
            <w:pPr>
              <w:spacing w:before="100" w:after="100"/>
              <w:jc w:val="center"/>
              <w:rPr>
                <w:rFonts w:asciiTheme="majorHAnsi" w:hAnsiTheme="majorHAnsi" w:cstheme="majorHAnsi"/>
                <w:u w:val="single"/>
              </w:rPr>
            </w:pPr>
            <w:r>
              <w:t>Dane ośrodka</w:t>
            </w:r>
            <w:r w:rsidR="00E80821">
              <w:t xml:space="preserve"> zdrowia</w:t>
            </w:r>
          </w:p>
        </w:tc>
      </w:tr>
    </w:tbl>
    <w:p w14:paraId="062D9391" w14:textId="46614AB4" w:rsidR="001C1BE9" w:rsidRDefault="00105735" w:rsidP="006E45B9">
      <w:pPr>
        <w:pStyle w:val="Legenda"/>
        <w:spacing w:after="100"/>
        <w:rPr>
          <w:rFonts w:cs="Calibri"/>
        </w:rPr>
      </w:pPr>
      <w:r w:rsidRPr="001C1BE9">
        <w:rPr>
          <w:rFonts w:cs="Calibri"/>
          <w:b/>
          <w:bCs/>
        </w:rPr>
        <w:t>Źródło:</w:t>
      </w:r>
      <w:r w:rsidRPr="00164A3E">
        <w:rPr>
          <w:rFonts w:cs="Calibri"/>
        </w:rPr>
        <w:t xml:space="preserve"> opracowanie własne na podstawie informacji z prowadzonego naboru przedsięwzięć.</w:t>
      </w:r>
    </w:p>
    <w:p w14:paraId="3BBE3A73" w14:textId="6E5DE716" w:rsidR="00FE28B9" w:rsidRPr="00FE28B9" w:rsidRDefault="00FE28B9" w:rsidP="00FE28B9">
      <w:r>
        <w:br w:type="page"/>
      </w:r>
    </w:p>
    <w:p w14:paraId="44691FEB" w14:textId="77777777" w:rsidR="006B1645" w:rsidRPr="005D08FA" w:rsidRDefault="006B1645" w:rsidP="006E45B9">
      <w:pPr>
        <w:pStyle w:val="Nagwek2"/>
        <w:numPr>
          <w:ilvl w:val="1"/>
          <w:numId w:val="1"/>
        </w:numPr>
        <w:spacing w:after="100"/>
        <w:rPr>
          <w:rFonts w:cs="Calibri"/>
          <w:color w:val="FF0000"/>
        </w:rPr>
      </w:pPr>
      <w:bookmarkStart w:id="97" w:name="_Toc180579544"/>
      <w:r w:rsidRPr="005D08FA">
        <w:rPr>
          <w:rFonts w:cs="Calibri"/>
          <w:color w:val="FF0000"/>
        </w:rPr>
        <w:lastRenderedPageBreak/>
        <w:t>Charakterystyka pozostałych przedsięwzięć rewitalizacyjnych</w:t>
      </w:r>
      <w:bookmarkEnd w:id="97"/>
    </w:p>
    <w:p w14:paraId="5C5D892B" w14:textId="77777777" w:rsidR="00346856" w:rsidRDefault="00346856" w:rsidP="00346856">
      <w:pPr>
        <w:spacing w:after="100"/>
        <w:jc w:val="both"/>
        <w:rPr>
          <w:rFonts w:cs="Calibri"/>
        </w:rPr>
      </w:pPr>
      <w:r w:rsidRPr="00346856">
        <w:rPr>
          <w:rFonts w:cs="Calibri"/>
        </w:rPr>
        <w:t>Zgodnie z ustawą o rewitalizacji, GPR powinien zawierać również charakterystykę pozostałych</w:t>
      </w:r>
      <w:r>
        <w:rPr>
          <w:rFonts w:cs="Calibri"/>
        </w:rPr>
        <w:t xml:space="preserve"> </w:t>
      </w:r>
      <w:r w:rsidRPr="00346856">
        <w:rPr>
          <w:rFonts w:cs="Calibri"/>
        </w:rPr>
        <w:t>rodzajów przedsięwzięć rewitalizacyjnych realizujących kierunki działań, mających na celu</w:t>
      </w:r>
      <w:r>
        <w:rPr>
          <w:rFonts w:cs="Calibri"/>
        </w:rPr>
        <w:t xml:space="preserve"> </w:t>
      </w:r>
      <w:r w:rsidRPr="00346856">
        <w:rPr>
          <w:rFonts w:cs="Calibri"/>
        </w:rPr>
        <w:t>eliminację lub ograniczenia negatywnych zjawisk powodujących sytuację kryzysową.</w:t>
      </w:r>
      <w:r>
        <w:rPr>
          <w:rFonts w:cs="Calibri"/>
        </w:rPr>
        <w:t xml:space="preserve"> </w:t>
      </w:r>
      <w:r w:rsidRPr="00346856">
        <w:rPr>
          <w:rFonts w:cs="Calibri"/>
        </w:rPr>
        <w:t>Uzupełniające przedsięwzięcia mają wspierające znaczenie dla realizacji celów programu.</w:t>
      </w:r>
    </w:p>
    <w:p w14:paraId="0FFA6200" w14:textId="43A7BAF7" w:rsidR="006B1645" w:rsidRDefault="00346856" w:rsidP="00346856">
      <w:pPr>
        <w:spacing w:after="100"/>
        <w:jc w:val="both"/>
        <w:rPr>
          <w:rFonts w:cs="Calibri"/>
        </w:rPr>
      </w:pPr>
      <w:r w:rsidRPr="00346856">
        <w:rPr>
          <w:rFonts w:cs="Calibri"/>
        </w:rPr>
        <w:t>Realizacja tych przedsięwzięć pozytywnie wpłynie na obszar rewitalizacji i przyczyni się do</w:t>
      </w:r>
      <w:r>
        <w:rPr>
          <w:rFonts w:cs="Calibri"/>
        </w:rPr>
        <w:t xml:space="preserve"> </w:t>
      </w:r>
      <w:r w:rsidRPr="00346856">
        <w:rPr>
          <w:rFonts w:cs="Calibri"/>
        </w:rPr>
        <w:t>większej integracji interwencji rewitalizacyjnej, poprzez bezpośrednie powiązania z celami i</w:t>
      </w:r>
      <w:r>
        <w:rPr>
          <w:rFonts w:cs="Calibri"/>
        </w:rPr>
        <w:t xml:space="preserve"> </w:t>
      </w:r>
      <w:r w:rsidRPr="00346856">
        <w:rPr>
          <w:rFonts w:cs="Calibri"/>
        </w:rPr>
        <w:t>kierunkami działań rewitalizacji. Co więcej, realizacja przedsięwzięć uzupełniających umożliwi</w:t>
      </w:r>
      <w:r>
        <w:rPr>
          <w:rFonts w:cs="Calibri"/>
        </w:rPr>
        <w:t xml:space="preserve"> </w:t>
      </w:r>
      <w:r w:rsidRPr="00346856">
        <w:rPr>
          <w:rFonts w:cs="Calibri"/>
        </w:rPr>
        <w:t>wejście w proces rewitalizacji nowym interesariuszom, w tym partnerom społeczno-gospodarczym.</w:t>
      </w:r>
    </w:p>
    <w:p w14:paraId="1C338429" w14:textId="3DC59A0C" w:rsidR="00346856" w:rsidRDefault="00346856" w:rsidP="00346856">
      <w:pPr>
        <w:spacing w:after="100"/>
        <w:jc w:val="both"/>
        <w:rPr>
          <w:rFonts w:cs="Calibri"/>
        </w:rPr>
      </w:pPr>
      <w:r w:rsidRPr="00346856">
        <w:rPr>
          <w:rFonts w:cs="Calibri"/>
        </w:rPr>
        <w:t>Wśród przedsięwzięć uzupełniających realizujących kierunki działań w:</w:t>
      </w:r>
    </w:p>
    <w:p w14:paraId="638F7D75" w14:textId="5B724C23" w:rsidR="00346856" w:rsidRPr="0074288A" w:rsidRDefault="00346856" w:rsidP="00346856">
      <w:pPr>
        <w:spacing w:after="100"/>
        <w:jc w:val="both"/>
        <w:rPr>
          <w:rFonts w:cs="Calibri"/>
          <w:b/>
          <w:bCs/>
        </w:rPr>
      </w:pPr>
      <w:r w:rsidRPr="0074288A">
        <w:rPr>
          <w:rFonts w:cs="Calibri"/>
          <w:b/>
          <w:bCs/>
        </w:rPr>
        <w:t>Celu 1. Wysoka jakość usług społecznych i zdrowotnych– samorząd w Wiskitkach odpowiada na moje potrzeby wymienić można:</w:t>
      </w:r>
    </w:p>
    <w:p w14:paraId="03077E4C" w14:textId="073F271A" w:rsidR="00346856" w:rsidRDefault="00670A68" w:rsidP="00B0663A">
      <w:pPr>
        <w:pStyle w:val="Akapitzlist"/>
        <w:numPr>
          <w:ilvl w:val="0"/>
          <w:numId w:val="55"/>
        </w:numPr>
        <w:spacing w:after="100"/>
        <w:jc w:val="both"/>
        <w:rPr>
          <w:rFonts w:cs="Calibri"/>
        </w:rPr>
      </w:pPr>
      <w:r w:rsidRPr="00670A68">
        <w:rPr>
          <w:rFonts w:cs="Calibri"/>
        </w:rPr>
        <w:t>aktywizację osób starszych w tym projekty wspierające seniorów poprzez organizację</w:t>
      </w:r>
      <w:r>
        <w:rPr>
          <w:rFonts w:cs="Calibri"/>
        </w:rPr>
        <w:t xml:space="preserve"> </w:t>
      </w:r>
      <w:r w:rsidRPr="00670A68">
        <w:rPr>
          <w:rFonts w:cs="Calibri"/>
        </w:rPr>
        <w:t>dla nich przestrzeni,</w:t>
      </w:r>
    </w:p>
    <w:p w14:paraId="4E64BAB6" w14:textId="10277121" w:rsidR="00670A68" w:rsidRDefault="00670A68" w:rsidP="00B0663A">
      <w:pPr>
        <w:pStyle w:val="Akapitzlist"/>
        <w:numPr>
          <w:ilvl w:val="0"/>
          <w:numId w:val="55"/>
        </w:numPr>
        <w:spacing w:after="100"/>
        <w:jc w:val="both"/>
        <w:rPr>
          <w:rFonts w:cs="Calibri"/>
        </w:rPr>
      </w:pPr>
      <w:r w:rsidRPr="00670A68">
        <w:rPr>
          <w:rFonts w:cs="Calibri"/>
        </w:rPr>
        <w:t>akcje edukacyjne we współpracy z instytucjami rynku pracy</w:t>
      </w:r>
      <w:r>
        <w:rPr>
          <w:rFonts w:cs="Calibri"/>
        </w:rPr>
        <w:t>,</w:t>
      </w:r>
    </w:p>
    <w:p w14:paraId="2CC34162" w14:textId="17B77C98" w:rsidR="00670A68" w:rsidRDefault="00670A68" w:rsidP="00B0663A">
      <w:pPr>
        <w:pStyle w:val="Akapitzlist"/>
        <w:numPr>
          <w:ilvl w:val="0"/>
          <w:numId w:val="55"/>
        </w:numPr>
        <w:spacing w:after="100"/>
        <w:jc w:val="both"/>
        <w:rPr>
          <w:rFonts w:cs="Calibri"/>
        </w:rPr>
      </w:pPr>
      <w:r w:rsidRPr="00670A68">
        <w:rPr>
          <w:rFonts w:cs="Calibri"/>
        </w:rPr>
        <w:t>organizowanie szkoleń dla bezrobotnych mających na celu podnoszenie kwalifikacji lub</w:t>
      </w:r>
      <w:r>
        <w:rPr>
          <w:rFonts w:cs="Calibri"/>
        </w:rPr>
        <w:t xml:space="preserve"> </w:t>
      </w:r>
      <w:r w:rsidRPr="00670A68">
        <w:rPr>
          <w:rFonts w:cs="Calibri"/>
        </w:rPr>
        <w:t>przebranżowienie,</w:t>
      </w:r>
    </w:p>
    <w:p w14:paraId="678959B3" w14:textId="239CDB44" w:rsidR="008A019C" w:rsidRDefault="008A019C" w:rsidP="00B0663A">
      <w:pPr>
        <w:pStyle w:val="Akapitzlist"/>
        <w:numPr>
          <w:ilvl w:val="0"/>
          <w:numId w:val="55"/>
        </w:numPr>
        <w:spacing w:after="100"/>
        <w:jc w:val="both"/>
        <w:rPr>
          <w:rFonts w:cs="Calibri"/>
        </w:rPr>
      </w:pPr>
      <w:r w:rsidRPr="008A019C">
        <w:rPr>
          <w:rFonts w:cs="Calibri"/>
        </w:rPr>
        <w:t>akcje edukacyjne we współpracy z instytucjami rynku pracy</w:t>
      </w:r>
      <w:r>
        <w:rPr>
          <w:rFonts w:cs="Calibri"/>
        </w:rPr>
        <w:t>,</w:t>
      </w:r>
    </w:p>
    <w:p w14:paraId="432CB679" w14:textId="76702F51" w:rsidR="00670A68" w:rsidRDefault="00670A68" w:rsidP="00B0663A">
      <w:pPr>
        <w:pStyle w:val="Akapitzlist"/>
        <w:numPr>
          <w:ilvl w:val="0"/>
          <w:numId w:val="55"/>
        </w:numPr>
        <w:spacing w:after="100"/>
        <w:jc w:val="both"/>
        <w:rPr>
          <w:rFonts w:cs="Calibri"/>
        </w:rPr>
      </w:pPr>
      <w:r w:rsidRPr="00670A68">
        <w:rPr>
          <w:rFonts w:cs="Calibri"/>
        </w:rPr>
        <w:t>poprawę warunków życia mieszkańców i mieszkanek obszaru rewitalizacji poprzez</w:t>
      </w:r>
      <w:r>
        <w:rPr>
          <w:rFonts w:cs="Calibri"/>
        </w:rPr>
        <w:t xml:space="preserve"> </w:t>
      </w:r>
      <w:r w:rsidRPr="00670A68">
        <w:rPr>
          <w:rFonts w:cs="Calibri"/>
        </w:rPr>
        <w:t>zwiększanie jego dostępności i bezpieczeństwa, w tym likwidację barier</w:t>
      </w:r>
      <w:r>
        <w:rPr>
          <w:rFonts w:cs="Calibri"/>
        </w:rPr>
        <w:t xml:space="preserve"> </w:t>
      </w:r>
      <w:r w:rsidRPr="00670A68">
        <w:rPr>
          <w:rFonts w:cs="Calibri"/>
        </w:rPr>
        <w:t>architektonicznych</w:t>
      </w:r>
      <w:r>
        <w:rPr>
          <w:rFonts w:cs="Calibri"/>
        </w:rPr>
        <w:t>;</w:t>
      </w:r>
    </w:p>
    <w:p w14:paraId="1093EC6A" w14:textId="691D4A19" w:rsidR="00670A68" w:rsidRPr="0074288A" w:rsidRDefault="00670A68" w:rsidP="00670A68">
      <w:pPr>
        <w:spacing w:after="100"/>
        <w:jc w:val="both"/>
        <w:rPr>
          <w:rFonts w:cs="Calibri"/>
          <w:b/>
          <w:bCs/>
        </w:rPr>
      </w:pPr>
      <w:r w:rsidRPr="0074288A">
        <w:rPr>
          <w:rFonts w:cs="Calibri"/>
          <w:b/>
          <w:bCs/>
        </w:rPr>
        <w:t>Celu 2. Kultura, rekreacja i wypoczynek – czas wolny spędzam w Wiskitkach:</w:t>
      </w:r>
    </w:p>
    <w:p w14:paraId="6DE0F7D7" w14:textId="5638AB06" w:rsidR="008A019C" w:rsidRPr="008A019C" w:rsidRDefault="008A019C" w:rsidP="00B0663A">
      <w:pPr>
        <w:pStyle w:val="Akapitzlist"/>
        <w:numPr>
          <w:ilvl w:val="0"/>
          <w:numId w:val="56"/>
        </w:numPr>
        <w:spacing w:after="100"/>
        <w:jc w:val="both"/>
        <w:rPr>
          <w:rFonts w:cs="Calibri"/>
        </w:rPr>
      </w:pPr>
      <w:r w:rsidRPr="008A019C">
        <w:rPr>
          <w:rFonts w:cs="Calibri"/>
        </w:rPr>
        <w:t>poprawa stanu technicznego obiektów użyteczności publicznej,</w:t>
      </w:r>
    </w:p>
    <w:p w14:paraId="495388C3" w14:textId="16BF9AB3" w:rsidR="00670A68" w:rsidRDefault="008A019C" w:rsidP="00B0663A">
      <w:pPr>
        <w:pStyle w:val="Akapitzlist"/>
        <w:numPr>
          <w:ilvl w:val="0"/>
          <w:numId w:val="56"/>
        </w:numPr>
        <w:spacing w:after="100"/>
        <w:jc w:val="both"/>
        <w:rPr>
          <w:rFonts w:cs="Calibri"/>
        </w:rPr>
      </w:pPr>
      <w:r w:rsidRPr="008A019C">
        <w:rPr>
          <w:rFonts w:cs="Calibri"/>
        </w:rPr>
        <w:t>poprawa funkcjonalności przestrzeni publicznej</w:t>
      </w:r>
      <w:r>
        <w:rPr>
          <w:rFonts w:cs="Calibri"/>
        </w:rPr>
        <w:t>,</w:t>
      </w:r>
    </w:p>
    <w:p w14:paraId="0E5674F8" w14:textId="71AD1DCB" w:rsidR="008A019C" w:rsidRDefault="008A019C" w:rsidP="00B0663A">
      <w:pPr>
        <w:pStyle w:val="Akapitzlist"/>
        <w:numPr>
          <w:ilvl w:val="0"/>
          <w:numId w:val="56"/>
        </w:numPr>
        <w:spacing w:after="100"/>
        <w:jc w:val="both"/>
        <w:rPr>
          <w:rFonts w:cs="Calibri"/>
        </w:rPr>
      </w:pPr>
      <w:r w:rsidRPr="008A019C">
        <w:rPr>
          <w:rFonts w:cs="Calibri"/>
        </w:rPr>
        <w:t>rozwój obiektów sportowo-rekreacyjnych i kulturalnych</w:t>
      </w:r>
      <w:r>
        <w:rPr>
          <w:rFonts w:cs="Calibri"/>
        </w:rPr>
        <w:t>,</w:t>
      </w:r>
    </w:p>
    <w:p w14:paraId="1F41D39C" w14:textId="011B1535" w:rsidR="008A019C" w:rsidRDefault="00362FCE" w:rsidP="00B0663A">
      <w:pPr>
        <w:pStyle w:val="Akapitzlist"/>
        <w:numPr>
          <w:ilvl w:val="0"/>
          <w:numId w:val="56"/>
        </w:numPr>
        <w:spacing w:after="100"/>
        <w:jc w:val="both"/>
        <w:rPr>
          <w:rFonts w:cs="Calibri"/>
        </w:rPr>
      </w:pPr>
      <w:r w:rsidRPr="00362FCE">
        <w:rPr>
          <w:rFonts w:cs="Calibri"/>
        </w:rPr>
        <w:t>wspieranie inicjatyw służących zachowaniu lokalnego dziedzictwa kulturowego</w:t>
      </w:r>
      <w:r>
        <w:rPr>
          <w:rFonts w:cs="Calibri"/>
        </w:rPr>
        <w:t>,</w:t>
      </w:r>
    </w:p>
    <w:p w14:paraId="0A350391" w14:textId="4389FD8F" w:rsidR="00362FCE" w:rsidRDefault="00362FCE" w:rsidP="00B0663A">
      <w:pPr>
        <w:pStyle w:val="Akapitzlist"/>
        <w:numPr>
          <w:ilvl w:val="0"/>
          <w:numId w:val="56"/>
        </w:numPr>
        <w:spacing w:after="100"/>
        <w:jc w:val="both"/>
        <w:rPr>
          <w:rFonts w:cs="Calibri"/>
        </w:rPr>
      </w:pPr>
      <w:r w:rsidRPr="00362FCE">
        <w:rPr>
          <w:rFonts w:cs="Calibri"/>
        </w:rPr>
        <w:t>organizację wydarzeń społecznych oraz oferowanie różnego rodzaju aktywności</w:t>
      </w:r>
      <w:r>
        <w:rPr>
          <w:rFonts w:cs="Calibri"/>
        </w:rPr>
        <w:t xml:space="preserve"> </w:t>
      </w:r>
      <w:r w:rsidRPr="00362FCE">
        <w:rPr>
          <w:rFonts w:cs="Calibri"/>
        </w:rPr>
        <w:t>rekreacyjnych, sportowych czy kulturalnych,</w:t>
      </w:r>
    </w:p>
    <w:p w14:paraId="35B1596B" w14:textId="3D3D943E" w:rsidR="00362FCE" w:rsidRDefault="00362FCE" w:rsidP="00B0663A">
      <w:pPr>
        <w:pStyle w:val="Akapitzlist"/>
        <w:numPr>
          <w:ilvl w:val="0"/>
          <w:numId w:val="56"/>
        </w:numPr>
        <w:spacing w:after="100"/>
        <w:jc w:val="both"/>
        <w:rPr>
          <w:rFonts w:cs="Calibri"/>
        </w:rPr>
      </w:pPr>
      <w:r w:rsidRPr="00362FCE">
        <w:rPr>
          <w:rFonts w:cs="Calibri"/>
        </w:rPr>
        <w:t>wspieranie lokalnych inicjatyw społecznych oraz organizację działań edukacyjnych i</w:t>
      </w:r>
      <w:r>
        <w:rPr>
          <w:rFonts w:cs="Calibri"/>
        </w:rPr>
        <w:t xml:space="preserve"> </w:t>
      </w:r>
      <w:r w:rsidRPr="00362FCE">
        <w:rPr>
          <w:rFonts w:cs="Calibri"/>
        </w:rPr>
        <w:t>obywatelskich</w:t>
      </w:r>
      <w:r>
        <w:rPr>
          <w:rFonts w:cs="Calibri"/>
        </w:rPr>
        <w:t>,</w:t>
      </w:r>
    </w:p>
    <w:p w14:paraId="3479B9AE" w14:textId="2E298261" w:rsidR="00362FCE" w:rsidRDefault="00362FCE" w:rsidP="00B0663A">
      <w:pPr>
        <w:pStyle w:val="Akapitzlist"/>
        <w:numPr>
          <w:ilvl w:val="0"/>
          <w:numId w:val="56"/>
        </w:numPr>
        <w:spacing w:after="100"/>
        <w:jc w:val="both"/>
        <w:rPr>
          <w:rFonts w:cs="Calibri"/>
        </w:rPr>
      </w:pPr>
      <w:r w:rsidRPr="00362FCE">
        <w:rPr>
          <w:rFonts w:cs="Calibri"/>
        </w:rPr>
        <w:t>organizację wydarzeń edukacyjnych oraz integracyjnych wzmacniających więzi</w:t>
      </w:r>
      <w:r>
        <w:rPr>
          <w:rFonts w:cs="Calibri"/>
        </w:rPr>
        <w:t xml:space="preserve"> </w:t>
      </w:r>
      <w:r w:rsidRPr="00362FCE">
        <w:rPr>
          <w:rFonts w:cs="Calibri"/>
        </w:rPr>
        <w:t>społeczne</w:t>
      </w:r>
      <w:r>
        <w:rPr>
          <w:rFonts w:cs="Calibri"/>
        </w:rPr>
        <w:t>,</w:t>
      </w:r>
    </w:p>
    <w:p w14:paraId="652C269C" w14:textId="21966E4A" w:rsidR="00362FCE" w:rsidRDefault="00362FCE" w:rsidP="00B0663A">
      <w:pPr>
        <w:pStyle w:val="Akapitzlist"/>
        <w:numPr>
          <w:ilvl w:val="0"/>
          <w:numId w:val="56"/>
        </w:numPr>
        <w:spacing w:after="100"/>
        <w:jc w:val="both"/>
        <w:rPr>
          <w:rFonts w:cs="Calibri"/>
        </w:rPr>
      </w:pPr>
      <w:r w:rsidRPr="00362FCE">
        <w:rPr>
          <w:rFonts w:cs="Calibri"/>
        </w:rPr>
        <w:t>organizację wydarzeń aktywizujących mieszkańców</w:t>
      </w:r>
      <w:r>
        <w:rPr>
          <w:rFonts w:cs="Calibri"/>
        </w:rPr>
        <w:t>,</w:t>
      </w:r>
    </w:p>
    <w:p w14:paraId="7BBCB334" w14:textId="21D90671" w:rsidR="00362FCE" w:rsidRDefault="00362FCE" w:rsidP="00B0663A">
      <w:pPr>
        <w:pStyle w:val="Akapitzlist"/>
        <w:numPr>
          <w:ilvl w:val="0"/>
          <w:numId w:val="56"/>
        </w:numPr>
        <w:spacing w:after="100"/>
        <w:jc w:val="both"/>
        <w:rPr>
          <w:rFonts w:cs="Calibri"/>
        </w:rPr>
      </w:pPr>
      <w:r w:rsidRPr="00362FCE">
        <w:rPr>
          <w:rFonts w:cs="Calibri"/>
        </w:rPr>
        <w:t>organizację wydarzeń edukacyjnych oraz integracyjnych wzmacniających więzi</w:t>
      </w:r>
      <w:r>
        <w:rPr>
          <w:rFonts w:cs="Calibri"/>
        </w:rPr>
        <w:t xml:space="preserve"> </w:t>
      </w:r>
      <w:r w:rsidRPr="00362FCE">
        <w:rPr>
          <w:rFonts w:cs="Calibri"/>
        </w:rPr>
        <w:t>społeczne</w:t>
      </w:r>
      <w:r>
        <w:rPr>
          <w:rFonts w:cs="Calibri"/>
        </w:rPr>
        <w:t>;</w:t>
      </w:r>
    </w:p>
    <w:p w14:paraId="51C0EEAA" w14:textId="04DB2948" w:rsidR="00362FCE" w:rsidRPr="0074288A" w:rsidRDefault="00362FCE" w:rsidP="00362FCE">
      <w:pPr>
        <w:spacing w:after="100"/>
        <w:jc w:val="both"/>
        <w:rPr>
          <w:rFonts w:cs="Calibri"/>
          <w:b/>
          <w:bCs/>
        </w:rPr>
      </w:pPr>
      <w:r w:rsidRPr="0074288A">
        <w:rPr>
          <w:rFonts w:cs="Calibri"/>
          <w:b/>
          <w:bCs/>
        </w:rPr>
        <w:t>Celu 3. Wiskitki bezpieczne i w zgodzie z naturą – tu czuję się komfortowo:</w:t>
      </w:r>
    </w:p>
    <w:p w14:paraId="24D2798A" w14:textId="284FB02B" w:rsidR="00362FCE" w:rsidRDefault="0074288A" w:rsidP="00B0663A">
      <w:pPr>
        <w:pStyle w:val="Akapitzlist"/>
        <w:numPr>
          <w:ilvl w:val="0"/>
          <w:numId w:val="57"/>
        </w:numPr>
        <w:spacing w:after="100"/>
        <w:jc w:val="both"/>
        <w:rPr>
          <w:rFonts w:cs="Calibri"/>
        </w:rPr>
      </w:pPr>
      <w:r>
        <w:rPr>
          <w:rFonts w:cs="Calibri"/>
        </w:rPr>
        <w:t>rozwój infrastruktury sportowo-rekreacyjnej,</w:t>
      </w:r>
    </w:p>
    <w:p w14:paraId="4765F70E" w14:textId="51DEA270" w:rsidR="0074288A" w:rsidRDefault="0074288A" w:rsidP="00B0663A">
      <w:pPr>
        <w:pStyle w:val="Akapitzlist"/>
        <w:numPr>
          <w:ilvl w:val="0"/>
          <w:numId w:val="57"/>
        </w:numPr>
        <w:spacing w:after="100"/>
        <w:jc w:val="both"/>
        <w:rPr>
          <w:rFonts w:cs="Calibri"/>
        </w:rPr>
      </w:pPr>
      <w:r>
        <w:rPr>
          <w:rFonts w:cs="Calibri"/>
        </w:rPr>
        <w:t>zwiększanie poziomu bezpieczeństwa mieszkańców poprzez wdrażanie zróżnicowanych rozwiązań technologicznych,</w:t>
      </w:r>
    </w:p>
    <w:p w14:paraId="5DB9FFD4" w14:textId="78471E8B" w:rsidR="0074288A" w:rsidRDefault="0074288A" w:rsidP="00B0663A">
      <w:pPr>
        <w:pStyle w:val="Akapitzlist"/>
        <w:numPr>
          <w:ilvl w:val="0"/>
          <w:numId w:val="57"/>
        </w:numPr>
        <w:spacing w:after="100"/>
        <w:jc w:val="both"/>
        <w:rPr>
          <w:rFonts w:cs="Calibri"/>
        </w:rPr>
      </w:pPr>
      <w:r w:rsidRPr="0074288A">
        <w:rPr>
          <w:rFonts w:cs="Calibri"/>
        </w:rPr>
        <w:t>prowadzenie działań o charakterze edukacyjnym i informacyjnym w zakresie ochrony</w:t>
      </w:r>
      <w:r>
        <w:rPr>
          <w:rFonts w:cs="Calibri"/>
        </w:rPr>
        <w:t xml:space="preserve"> </w:t>
      </w:r>
      <w:r w:rsidRPr="0074288A">
        <w:rPr>
          <w:rFonts w:cs="Calibri"/>
        </w:rPr>
        <w:t>środowiska, w tym organizacja warsztatów ekologicznych</w:t>
      </w:r>
      <w:r>
        <w:rPr>
          <w:rFonts w:cs="Calibri"/>
        </w:rPr>
        <w:t>,</w:t>
      </w:r>
    </w:p>
    <w:p w14:paraId="4EE636C6" w14:textId="2EE0A59B" w:rsidR="0074288A" w:rsidRDefault="0074288A" w:rsidP="00B0663A">
      <w:pPr>
        <w:pStyle w:val="Akapitzlist"/>
        <w:numPr>
          <w:ilvl w:val="0"/>
          <w:numId w:val="57"/>
        </w:numPr>
        <w:spacing w:after="100"/>
        <w:jc w:val="both"/>
        <w:rPr>
          <w:rFonts w:cs="Calibri"/>
        </w:rPr>
      </w:pPr>
      <w:r w:rsidRPr="0074288A">
        <w:rPr>
          <w:rFonts w:cs="Calibri"/>
        </w:rPr>
        <w:t>rozwój terenów zielonych</w:t>
      </w:r>
      <w:r>
        <w:rPr>
          <w:rFonts w:cs="Calibri"/>
        </w:rPr>
        <w:t>,</w:t>
      </w:r>
    </w:p>
    <w:p w14:paraId="153021CB" w14:textId="2FBEC020" w:rsidR="0074288A" w:rsidRDefault="0074288A" w:rsidP="00B0663A">
      <w:pPr>
        <w:pStyle w:val="Akapitzlist"/>
        <w:numPr>
          <w:ilvl w:val="0"/>
          <w:numId w:val="57"/>
        </w:numPr>
        <w:spacing w:after="100"/>
        <w:jc w:val="both"/>
        <w:rPr>
          <w:rFonts w:cs="Calibri"/>
        </w:rPr>
      </w:pPr>
      <w:r>
        <w:rPr>
          <w:rFonts w:cs="Calibri"/>
        </w:rPr>
        <w:t>zwiększanie bioróżnorodności poprzez zwiększanie powierzchni biologicznie czynnej.</w:t>
      </w:r>
    </w:p>
    <w:p w14:paraId="608C4C90" w14:textId="77777777" w:rsidR="0074288A" w:rsidRDefault="0074288A" w:rsidP="0074288A">
      <w:pPr>
        <w:spacing w:after="100"/>
        <w:jc w:val="both"/>
        <w:rPr>
          <w:rFonts w:cs="Calibri"/>
        </w:rPr>
      </w:pPr>
    </w:p>
    <w:p w14:paraId="2E119375" w14:textId="77777777" w:rsidR="0074288A" w:rsidRDefault="0074288A" w:rsidP="0074288A">
      <w:pPr>
        <w:spacing w:after="100"/>
        <w:jc w:val="both"/>
        <w:rPr>
          <w:rFonts w:cs="Calibri"/>
        </w:rPr>
      </w:pPr>
    </w:p>
    <w:p w14:paraId="45238A45" w14:textId="77777777" w:rsidR="0074288A" w:rsidRDefault="0074288A" w:rsidP="0074288A">
      <w:pPr>
        <w:spacing w:after="100"/>
        <w:jc w:val="both"/>
        <w:rPr>
          <w:rFonts w:cs="Calibri"/>
        </w:rPr>
      </w:pPr>
    </w:p>
    <w:p w14:paraId="1E62453A" w14:textId="2BB4B7E7" w:rsidR="0074288A" w:rsidRDefault="0074288A" w:rsidP="0074288A">
      <w:pPr>
        <w:spacing w:after="100"/>
        <w:jc w:val="both"/>
        <w:rPr>
          <w:rFonts w:cs="Calibri"/>
        </w:rPr>
      </w:pPr>
      <w:r w:rsidRPr="0074288A">
        <w:rPr>
          <w:rFonts w:cs="Calibri"/>
        </w:rPr>
        <w:lastRenderedPageBreak/>
        <w:t>Przedsięwzięciami uzupełniającymi, które zostaną zrealizowane w ramach powyższych działań</w:t>
      </w:r>
      <w:r>
        <w:rPr>
          <w:rFonts w:cs="Calibri"/>
        </w:rPr>
        <w:t xml:space="preserve"> </w:t>
      </w:r>
      <w:r w:rsidRPr="0074288A">
        <w:rPr>
          <w:rFonts w:cs="Calibri"/>
        </w:rPr>
        <w:t>są</w:t>
      </w:r>
      <w:r>
        <w:rPr>
          <w:rFonts w:cs="Calibri"/>
        </w:rPr>
        <w:t xml:space="preserve"> m.in.:</w:t>
      </w:r>
    </w:p>
    <w:p w14:paraId="4AFCE611" w14:textId="78289A78" w:rsidR="0074288A" w:rsidRPr="0074288A" w:rsidRDefault="0074288A" w:rsidP="00B0663A">
      <w:pPr>
        <w:pStyle w:val="Akapitzlist"/>
        <w:numPr>
          <w:ilvl w:val="0"/>
          <w:numId w:val="58"/>
        </w:numPr>
        <w:spacing w:after="100"/>
        <w:jc w:val="both"/>
        <w:rPr>
          <w:rFonts w:cs="Calibri"/>
        </w:rPr>
      </w:pPr>
      <w:r w:rsidRPr="0074288A">
        <w:t>Powstanie ścieżki pieszo-rowerowej (oddział zamiejscowy Muzeum Regionalnego – Plac Wolności – Cegielnia),</w:t>
      </w:r>
    </w:p>
    <w:p w14:paraId="04F901D0" w14:textId="471DB7D5" w:rsidR="0074288A" w:rsidRPr="0074288A" w:rsidRDefault="0074288A" w:rsidP="00B0663A">
      <w:pPr>
        <w:pStyle w:val="Akapitzlist"/>
        <w:numPr>
          <w:ilvl w:val="0"/>
          <w:numId w:val="58"/>
        </w:numPr>
        <w:spacing w:after="100"/>
        <w:jc w:val="both"/>
        <w:rPr>
          <w:rFonts w:cs="Calibri"/>
        </w:rPr>
      </w:pPr>
      <w:r w:rsidRPr="0074288A">
        <w:t>Rozbudowa monitoringu wizyjnego w Gminie Wiskitki,</w:t>
      </w:r>
    </w:p>
    <w:p w14:paraId="09F0D3B1" w14:textId="2AF7BC69" w:rsidR="003D76AA" w:rsidRPr="00624866" w:rsidRDefault="0074288A" w:rsidP="00B0663A">
      <w:pPr>
        <w:pStyle w:val="Akapitzlist"/>
        <w:numPr>
          <w:ilvl w:val="0"/>
          <w:numId w:val="58"/>
        </w:numPr>
        <w:spacing w:after="100"/>
        <w:jc w:val="both"/>
        <w:rPr>
          <w:rFonts w:cs="Calibri"/>
        </w:rPr>
      </w:pPr>
      <w:r w:rsidRPr="0074288A">
        <w:t>Modernizacja budynków użyteczności publicznej w Gminie Wiskitki</w:t>
      </w:r>
      <w:r w:rsidR="002F3110">
        <w:t xml:space="preserve">,  w tym </w:t>
      </w:r>
      <w:r w:rsidR="002F3110" w:rsidRPr="0074288A">
        <w:t>Szkoły Podstawowej i Zespołu Szkół nr 3 im. Marii Skłodowskiej-Curie w Wiskitkach</w:t>
      </w:r>
      <w:r w:rsidR="002F3110">
        <w:t>, b</w:t>
      </w:r>
      <w:r w:rsidR="002F3110" w:rsidRPr="002F3110">
        <w:t>udyn</w:t>
      </w:r>
      <w:r w:rsidR="002F3110">
        <w:t>ku</w:t>
      </w:r>
      <w:r w:rsidR="002F3110" w:rsidRPr="002F3110">
        <w:t xml:space="preserve"> </w:t>
      </w:r>
      <w:r w:rsidR="002F3110">
        <w:t xml:space="preserve">przy </w:t>
      </w:r>
      <w:r w:rsidR="002F3110" w:rsidRPr="002F3110">
        <w:t>Plac</w:t>
      </w:r>
      <w:r w:rsidR="002F3110">
        <w:t>u</w:t>
      </w:r>
      <w:r w:rsidR="002F3110" w:rsidRPr="002F3110">
        <w:t xml:space="preserve"> Wolności 1A</w:t>
      </w:r>
      <w:r w:rsidR="002F3110">
        <w:t>, a także b</w:t>
      </w:r>
      <w:r w:rsidR="002F3110" w:rsidRPr="002F3110">
        <w:t>udyn</w:t>
      </w:r>
      <w:r w:rsidR="002F3110">
        <w:t xml:space="preserve">ku przy </w:t>
      </w:r>
      <w:r w:rsidR="002F3110" w:rsidRPr="002F3110">
        <w:t>ul. Tadeusza Kościuszki 1</w:t>
      </w:r>
      <w:r w:rsidR="002F3110">
        <w:t>.</w:t>
      </w:r>
    </w:p>
    <w:p w14:paraId="7BB1ABFB" w14:textId="0932226D" w:rsidR="00624866" w:rsidRPr="00624866" w:rsidRDefault="00624866" w:rsidP="00B0663A">
      <w:pPr>
        <w:pStyle w:val="Nagwek1"/>
        <w:numPr>
          <w:ilvl w:val="0"/>
          <w:numId w:val="59"/>
        </w:numPr>
        <w:rPr>
          <w:color w:val="FF0000"/>
        </w:rPr>
      </w:pPr>
      <w:bookmarkStart w:id="98" w:name="_Toc180579545"/>
      <w:r w:rsidRPr="00624866">
        <w:rPr>
          <w:color w:val="FF0000"/>
        </w:rPr>
        <w:t>Opis sposobu realizacji przez Gminny Program Rewitalizacji dokumentów strategicznych na poziomie regionalnym i lokalnym</w:t>
      </w:r>
      <w:bookmarkEnd w:id="98"/>
      <w:r w:rsidRPr="00624866">
        <w:rPr>
          <w:color w:val="FF0000"/>
        </w:rPr>
        <w:t xml:space="preserve"> </w:t>
      </w:r>
    </w:p>
    <w:p w14:paraId="16BB13D1" w14:textId="77777777" w:rsidR="00624866" w:rsidRDefault="00624866" w:rsidP="00624866">
      <w:pPr>
        <w:spacing w:after="100"/>
        <w:jc w:val="both"/>
        <w:rPr>
          <w:rFonts w:cs="Calibri"/>
        </w:rPr>
      </w:pPr>
      <w:r w:rsidRPr="00164A3E">
        <w:rPr>
          <w:rFonts w:cs="Calibri"/>
        </w:rPr>
        <w:t xml:space="preserve">Gminny Program Rewitalizacji dla Gminy </w:t>
      </w:r>
      <w:r>
        <w:rPr>
          <w:rFonts w:cs="Calibri"/>
        </w:rPr>
        <w:t>Wiskitki</w:t>
      </w:r>
      <w:r w:rsidRPr="00164A3E">
        <w:rPr>
          <w:rFonts w:cs="Calibri"/>
        </w:rPr>
        <w:t xml:space="preserve"> na lata 2023-203</w:t>
      </w:r>
      <w:r>
        <w:rPr>
          <w:rFonts w:cs="Calibri"/>
        </w:rPr>
        <w:t>3</w:t>
      </w:r>
      <w:r w:rsidRPr="00164A3E">
        <w:rPr>
          <w:rFonts w:cs="Calibri"/>
        </w:rPr>
        <w:t xml:space="preserve"> ma przede wszystkim wymiar lokalny. Dokument odpowiada na problemy zidentyfikowane na obszarze rewitalizacji, kreując tym samym rozwój na poziomie jednostki samorządu terytorialnego, jaką jest Gmina </w:t>
      </w:r>
      <w:r>
        <w:rPr>
          <w:rFonts w:cs="Calibri"/>
        </w:rPr>
        <w:t>Wiskitki</w:t>
      </w:r>
      <w:r w:rsidRPr="00164A3E">
        <w:rPr>
          <w:rFonts w:cs="Calibri"/>
        </w:rPr>
        <w:t xml:space="preserve">. </w:t>
      </w:r>
    </w:p>
    <w:p w14:paraId="31FFA022" w14:textId="77777777" w:rsidR="00624866" w:rsidRDefault="00624866" w:rsidP="00624866">
      <w:pPr>
        <w:spacing w:after="100"/>
        <w:jc w:val="both"/>
        <w:rPr>
          <w:rFonts w:cs="Calibri"/>
        </w:rPr>
      </w:pPr>
      <w:r w:rsidRPr="00164A3E">
        <w:rPr>
          <w:rFonts w:cs="Calibri"/>
        </w:rPr>
        <w:t xml:space="preserve">W poniższej tabeli przedstawiono </w:t>
      </w:r>
      <w:r w:rsidRPr="00624866">
        <w:rPr>
          <w:rFonts w:cs="Calibri"/>
        </w:rPr>
        <w:t>opis sposobu realizacji poszczególnych dokumentów</w:t>
      </w:r>
      <w:r>
        <w:rPr>
          <w:rFonts w:cs="Calibri"/>
        </w:rPr>
        <w:t xml:space="preserve"> </w:t>
      </w:r>
      <w:r w:rsidRPr="00624866">
        <w:rPr>
          <w:rFonts w:cs="Calibri"/>
        </w:rPr>
        <w:t xml:space="preserve">strategicznych na poziomie regionalnym i lokalnym poprzez przewidziane do realizacji </w:t>
      </w:r>
      <w:r>
        <w:rPr>
          <w:rFonts w:cs="Calibri"/>
        </w:rPr>
        <w:t xml:space="preserve"> </w:t>
      </w:r>
      <w:r w:rsidRPr="00624866">
        <w:rPr>
          <w:rFonts w:cs="Calibri"/>
        </w:rPr>
        <w:t>Gminnym Programie Rewitalizacji działania wraz odpowiadającymi im celami i kierunkami</w:t>
      </w:r>
      <w:r>
        <w:rPr>
          <w:rFonts w:cs="Calibri"/>
        </w:rPr>
        <w:t xml:space="preserve"> </w:t>
      </w:r>
      <w:r w:rsidRPr="00624866">
        <w:rPr>
          <w:rFonts w:cs="Calibri"/>
        </w:rPr>
        <w:t>działań rewitalizacyjnych.</w:t>
      </w:r>
    </w:p>
    <w:p w14:paraId="2E0BBD80" w14:textId="59872CAC" w:rsidR="00624866" w:rsidRPr="00164A3E" w:rsidRDefault="00624866" w:rsidP="00624866">
      <w:pPr>
        <w:spacing w:after="100"/>
        <w:jc w:val="both"/>
        <w:rPr>
          <w:rFonts w:cs="Calibri"/>
        </w:rPr>
      </w:pPr>
      <w:bookmarkStart w:id="99" w:name="_Toc180579590"/>
      <w:r w:rsidRPr="00EE0F40">
        <w:rPr>
          <w:rFonts w:cs="Calibri"/>
          <w:b/>
          <w:bCs/>
        </w:rPr>
        <w:t xml:space="preserve">Tab. </w:t>
      </w:r>
      <w:r w:rsidRPr="00EE0F40">
        <w:rPr>
          <w:rFonts w:cs="Calibri"/>
          <w:b/>
          <w:bCs/>
        </w:rPr>
        <w:fldChar w:fldCharType="begin"/>
      </w:r>
      <w:r w:rsidRPr="00EE0F40">
        <w:rPr>
          <w:rFonts w:cs="Calibri"/>
          <w:b/>
          <w:bCs/>
        </w:rPr>
        <w:instrText xml:space="preserve"> SEQ Tabela \* ARABIC </w:instrText>
      </w:r>
      <w:r w:rsidRPr="00EE0F40">
        <w:rPr>
          <w:rFonts w:cs="Calibri"/>
          <w:b/>
          <w:bCs/>
        </w:rPr>
        <w:fldChar w:fldCharType="separate"/>
      </w:r>
      <w:r w:rsidR="008A3CE3">
        <w:rPr>
          <w:rFonts w:cs="Calibri"/>
          <w:b/>
          <w:bCs/>
          <w:noProof/>
        </w:rPr>
        <w:t>14</w:t>
      </w:r>
      <w:r w:rsidRPr="00EE0F40">
        <w:rPr>
          <w:rFonts w:cs="Calibri"/>
          <w:b/>
          <w:bCs/>
          <w:noProof/>
        </w:rPr>
        <w:fldChar w:fldCharType="end"/>
      </w:r>
      <w:r w:rsidRPr="00EE0F40">
        <w:rPr>
          <w:rFonts w:cs="Calibri"/>
          <w:b/>
          <w:bCs/>
        </w:rPr>
        <w:t>.</w:t>
      </w:r>
      <w:r w:rsidRPr="00164A3E">
        <w:rPr>
          <w:rFonts w:cs="Calibri"/>
        </w:rPr>
        <w:t xml:space="preserve"> Opis dokumentów powiązanych z Gminnym Programem Rewitalizacji</w:t>
      </w:r>
      <w:bookmarkEnd w:id="99"/>
    </w:p>
    <w:tbl>
      <w:tblPr>
        <w:tblStyle w:val="Tabelasiatki4akcen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624866" w:rsidRPr="00164A3E" w14:paraId="0920A5A3" w14:textId="77777777" w:rsidTr="00207675">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left w:val="single" w:sz="4" w:space="0" w:color="auto"/>
              <w:bottom w:val="single" w:sz="4" w:space="0" w:color="auto"/>
              <w:right w:val="single" w:sz="4" w:space="0" w:color="auto"/>
            </w:tcBorders>
            <w:shd w:val="clear" w:color="auto" w:fill="FF0000"/>
            <w:vAlign w:val="center"/>
          </w:tcPr>
          <w:p w14:paraId="1371A055" w14:textId="77777777" w:rsidR="00624866" w:rsidRPr="002D2649" w:rsidRDefault="00624866" w:rsidP="00207675">
            <w:pPr>
              <w:spacing w:before="100" w:after="100"/>
              <w:jc w:val="center"/>
              <w:rPr>
                <w:rFonts w:cs="Calibri"/>
                <w:b w:val="0"/>
                <w:bCs w:val="0"/>
                <w:color w:val="auto"/>
              </w:rPr>
            </w:pPr>
            <w:r w:rsidRPr="002D2649">
              <w:rPr>
                <w:rFonts w:cs="Calibri"/>
                <w:color w:val="auto"/>
              </w:rPr>
              <w:t>Dokumenty na poziomie krajowym</w:t>
            </w:r>
          </w:p>
        </w:tc>
      </w:tr>
      <w:tr w:rsidR="00624866" w:rsidRPr="00164A3E" w14:paraId="5BFB8C45"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auto"/>
            </w:tcBorders>
            <w:shd w:val="clear" w:color="auto" w:fill="FFFF00"/>
            <w:vAlign w:val="center"/>
          </w:tcPr>
          <w:p w14:paraId="447F2000" w14:textId="77777777" w:rsidR="00624866" w:rsidRPr="002D2649" w:rsidRDefault="00624866" w:rsidP="00207675">
            <w:pPr>
              <w:spacing w:before="100" w:after="100"/>
              <w:jc w:val="center"/>
              <w:rPr>
                <w:rFonts w:cs="Calibri"/>
                <w:b w:val="0"/>
                <w:bCs w:val="0"/>
              </w:rPr>
            </w:pPr>
            <w:r w:rsidRPr="002D2649">
              <w:rPr>
                <w:rFonts w:cs="Calibri"/>
              </w:rPr>
              <w:t>Strategia na rzecz Odpowiedzialnego Rozwoju do roku 2020 (z perspektywą do 2030 r.) – SOR</w:t>
            </w:r>
          </w:p>
        </w:tc>
      </w:tr>
      <w:tr w:rsidR="00624866" w:rsidRPr="00164A3E" w14:paraId="7BBAB01F"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5C411EF6" w14:textId="77777777" w:rsidR="00624866" w:rsidRPr="00DA650E" w:rsidRDefault="00624866" w:rsidP="00207675">
            <w:pPr>
              <w:spacing w:before="100" w:after="100"/>
              <w:jc w:val="both"/>
              <w:rPr>
                <w:rFonts w:cs="Calibri"/>
                <w:b w:val="0"/>
                <w:bCs w:val="0"/>
              </w:rPr>
            </w:pPr>
            <w:r w:rsidRPr="00164A3E">
              <w:rPr>
                <w:rFonts w:cs="Calibri"/>
              </w:rPr>
              <w:t>Głównym celem SOR</w:t>
            </w:r>
            <w:r w:rsidRPr="00DA650E">
              <w:rPr>
                <w:rFonts w:cs="Calibri"/>
                <w:b w:val="0"/>
                <w:bCs w:val="0"/>
              </w:rPr>
              <w:t xml:space="preserve"> jest tworzenie warunków dla wzrostu dochodów mieszkańców kraju przy jednoczesnym wzroście spójności w wymiarach: społecznym, ekonomicznym, środowiskowym i terytorialnym. Jednym z</w:t>
            </w:r>
            <w:r>
              <w:rPr>
                <w:rFonts w:cs="Calibri"/>
                <w:b w:val="0"/>
                <w:bCs w:val="0"/>
              </w:rPr>
              <w:t> </w:t>
            </w:r>
            <w:r w:rsidRPr="00DA650E">
              <w:rPr>
                <w:rFonts w:cs="Calibri"/>
                <w:b w:val="0"/>
                <w:bCs w:val="0"/>
              </w:rPr>
              <w:t>kluczowych czynników wpływających na realizację tego celu jest zapewnienie skutecznie działającego państwa i instytucji służących wzrostowi oraz włączeniu społecznemu i gospodarczemu.</w:t>
            </w:r>
          </w:p>
          <w:p w14:paraId="494DB2C9" w14:textId="77777777" w:rsidR="00624866" w:rsidRPr="00DA650E" w:rsidRDefault="00624866" w:rsidP="00207675">
            <w:pPr>
              <w:spacing w:before="100" w:after="100"/>
              <w:jc w:val="both"/>
              <w:rPr>
                <w:rFonts w:cs="Calibri"/>
                <w:b w:val="0"/>
                <w:bCs w:val="0"/>
              </w:rPr>
            </w:pPr>
            <w:r w:rsidRPr="00DA650E">
              <w:rPr>
                <w:rFonts w:cs="Calibri"/>
                <w:b w:val="0"/>
                <w:bCs w:val="0"/>
              </w:rPr>
              <w:t xml:space="preserve">W SOR przedstawiono nowy model rozwoju – rozwój odpowiedzialny oraz społecznie </w:t>
            </w:r>
            <w:r w:rsidRPr="00DA650E">
              <w:rPr>
                <w:rFonts w:cs="Calibri"/>
                <w:b w:val="0"/>
                <w:bCs w:val="0"/>
              </w:rPr>
              <w:br/>
              <w:t>i terytorialnie zrównoważony. Podejście to opiera się na indywidualnym potencjale terytorialnym, inwestycjach, innowacjach, rozwoju, eksporcie oraz wysoko przetworzonych produktach. Fundamentalnym wyzwaniem jest przebudowanie modelu gospodarczego tak, żeby służył on całemu społeczeństwu.</w:t>
            </w:r>
          </w:p>
          <w:p w14:paraId="44D0A6AE" w14:textId="77777777" w:rsidR="00624866" w:rsidRPr="00164A3E" w:rsidRDefault="00624866" w:rsidP="00207675">
            <w:pPr>
              <w:spacing w:before="100" w:after="100"/>
              <w:jc w:val="both"/>
              <w:rPr>
                <w:rFonts w:cs="Calibri"/>
                <w:b w:val="0"/>
                <w:bCs w:val="0"/>
              </w:rPr>
            </w:pPr>
            <w:r w:rsidRPr="00164A3E">
              <w:rPr>
                <w:rFonts w:cs="Calibri"/>
              </w:rPr>
              <w:t>W SOR wyznaczono trzy cele szczegółowe:</w:t>
            </w:r>
          </w:p>
          <w:p w14:paraId="13973D00" w14:textId="77777777" w:rsidR="00624866" w:rsidRPr="00164A3E" w:rsidRDefault="00624866" w:rsidP="00207675">
            <w:pPr>
              <w:spacing w:before="100" w:after="100"/>
              <w:jc w:val="both"/>
              <w:rPr>
                <w:rFonts w:cs="Calibri"/>
                <w:b w:val="0"/>
                <w:bCs w:val="0"/>
              </w:rPr>
            </w:pPr>
            <w:r w:rsidRPr="00164A3E">
              <w:rPr>
                <w:rFonts w:cs="Calibri"/>
              </w:rPr>
              <w:t xml:space="preserve">I. </w:t>
            </w:r>
            <w:r w:rsidRPr="00DA650E">
              <w:rPr>
                <w:rFonts w:cs="Calibri"/>
                <w:b w:val="0"/>
                <w:bCs w:val="0"/>
              </w:rPr>
              <w:t>Trwały wzrost gospodarczy oparty coraz silniej o wiedzę, dane i doskonałość organizacyjną (obszary: Reindustrializacja, Rozwój innowacyjnych firm, Małe i średnie przedsiębiorstwa, Kapitał dla rozwoju, Ekspansja zagraniczna).</w:t>
            </w:r>
          </w:p>
          <w:p w14:paraId="2C0BF009" w14:textId="77777777" w:rsidR="00624866" w:rsidRPr="008B6D36" w:rsidRDefault="00624866" w:rsidP="00207675">
            <w:pPr>
              <w:spacing w:before="100" w:after="100"/>
              <w:jc w:val="both"/>
              <w:rPr>
                <w:rFonts w:cs="Calibri"/>
                <w:b w:val="0"/>
                <w:bCs w:val="0"/>
                <w:u w:val="single"/>
              </w:rPr>
            </w:pPr>
            <w:r w:rsidRPr="008B6D36">
              <w:rPr>
                <w:rFonts w:cs="Calibri"/>
                <w:u w:val="single"/>
              </w:rPr>
              <w:t xml:space="preserve">II. </w:t>
            </w:r>
            <w:r w:rsidRPr="008B6D36">
              <w:rPr>
                <w:rFonts w:cs="Calibri"/>
                <w:b w:val="0"/>
                <w:bCs w:val="0"/>
                <w:u w:val="single"/>
              </w:rPr>
              <w:t>Rozwój społecznie wrażliwy i terytorialnie zrównoważony (obszary: Spójność społeczna, Rozwój zrównoważony terytorialnie).</w:t>
            </w:r>
          </w:p>
          <w:p w14:paraId="6104443D" w14:textId="77777777" w:rsidR="00624866" w:rsidRPr="00164A3E" w:rsidRDefault="00624866" w:rsidP="00207675">
            <w:pPr>
              <w:spacing w:before="100" w:after="100"/>
              <w:jc w:val="both"/>
              <w:rPr>
                <w:rFonts w:cs="Calibri"/>
              </w:rPr>
            </w:pPr>
            <w:r w:rsidRPr="00751ADD">
              <w:rPr>
                <w:rFonts w:cs="Calibri"/>
              </w:rPr>
              <w:t xml:space="preserve">III. </w:t>
            </w:r>
            <w:r w:rsidRPr="00751ADD">
              <w:rPr>
                <w:rFonts w:cs="Calibri"/>
                <w:b w:val="0"/>
                <w:bCs w:val="0"/>
              </w:rPr>
              <w:t xml:space="preserve">Skuteczne państwo i instytucje służące wzrostowi oraz włączeniu społecznemu </w:t>
            </w:r>
            <w:r w:rsidRPr="00751ADD">
              <w:rPr>
                <w:rFonts w:cs="Calibri"/>
                <w:b w:val="0"/>
                <w:bCs w:val="0"/>
              </w:rPr>
              <w:br/>
              <w:t>i gospodarczemu (obszary: Prawo w służbie obywatelom i gospodarce, Instytucje prorozwojowe i strategiczne zarządzanie rozwojem, E-państwo, Finanse publiczne, Efektywność wykorzystania środków UE).</w:t>
            </w:r>
          </w:p>
        </w:tc>
      </w:tr>
      <w:tr w:rsidR="00624866" w:rsidRPr="00164A3E" w14:paraId="59F3F7AE" w14:textId="77777777" w:rsidTr="0020767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44039EE8" w14:textId="77777777" w:rsidR="00624866" w:rsidRPr="00164A3E" w:rsidRDefault="00624866" w:rsidP="00207675">
            <w:pPr>
              <w:spacing w:before="100" w:after="100"/>
              <w:jc w:val="center"/>
              <w:rPr>
                <w:rFonts w:cs="Calibri"/>
                <w:b w:val="0"/>
                <w:bCs w:val="0"/>
              </w:rPr>
            </w:pPr>
            <w:r w:rsidRPr="002D2649">
              <w:rPr>
                <w:rFonts w:cs="Calibri"/>
              </w:rPr>
              <w:t>Strategia Rozwoju Kapitału Ludzkiego 2030 (SRKL)</w:t>
            </w:r>
          </w:p>
        </w:tc>
      </w:tr>
      <w:tr w:rsidR="00624866" w:rsidRPr="00164A3E" w14:paraId="45C07ECF"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7F71C066" w14:textId="77777777" w:rsidR="00624866" w:rsidRPr="00164A3E" w:rsidRDefault="00624866" w:rsidP="00207675">
            <w:pPr>
              <w:spacing w:before="100" w:after="100"/>
              <w:jc w:val="both"/>
              <w:rPr>
                <w:rFonts w:cs="Calibri"/>
                <w:b w:val="0"/>
                <w:bCs w:val="0"/>
              </w:rPr>
            </w:pPr>
            <w:r w:rsidRPr="00164A3E">
              <w:rPr>
                <w:rFonts w:cs="Calibri"/>
              </w:rPr>
              <w:lastRenderedPageBreak/>
              <w:t xml:space="preserve">Celem głównym </w:t>
            </w:r>
            <w:r w:rsidRPr="00DA650E">
              <w:rPr>
                <w:rFonts w:cs="Calibri"/>
              </w:rPr>
              <w:t>Strategii Rozwoju Kapitału Ludzkiego</w:t>
            </w:r>
            <w:r w:rsidRPr="00DA650E">
              <w:rPr>
                <w:rFonts w:cs="Calibri"/>
                <w:b w:val="0"/>
                <w:bCs w:val="0"/>
              </w:rPr>
              <w:t xml:space="preserve"> jest wzrost kapitału ludzkiego </w:t>
            </w:r>
            <w:r w:rsidRPr="00DA650E">
              <w:rPr>
                <w:rFonts w:cs="Calibri"/>
                <w:b w:val="0"/>
                <w:bCs w:val="0"/>
              </w:rPr>
              <w:br/>
              <w:t>i spójności społecznej w Polsce. Odpowiada to celowi szczegółowemu II Strategii na rzecz Odpowiedzialnego Rozwoju (SOR).</w:t>
            </w:r>
          </w:p>
          <w:p w14:paraId="49EF025D" w14:textId="77777777" w:rsidR="00624866" w:rsidRPr="00DA650E" w:rsidRDefault="00624866" w:rsidP="00207675">
            <w:pPr>
              <w:spacing w:before="100" w:after="100"/>
              <w:jc w:val="both"/>
              <w:rPr>
                <w:rFonts w:cs="Calibri"/>
              </w:rPr>
            </w:pPr>
            <w:r w:rsidRPr="00DA650E">
              <w:rPr>
                <w:rFonts w:cs="Calibri"/>
              </w:rPr>
              <w:t>Strategia Rozwoju Kapitału Ludzkiego 2030 wyznacza cztery cele szczegółowe:</w:t>
            </w:r>
          </w:p>
          <w:p w14:paraId="713A869E" w14:textId="77777777" w:rsidR="00624866" w:rsidRPr="00751ADD" w:rsidRDefault="00624866" w:rsidP="00207675">
            <w:pPr>
              <w:spacing w:before="100" w:after="100"/>
              <w:jc w:val="both"/>
              <w:rPr>
                <w:rFonts w:cs="Calibri"/>
                <w:b w:val="0"/>
                <w:bCs w:val="0"/>
              </w:rPr>
            </w:pPr>
            <w:r w:rsidRPr="00751ADD">
              <w:rPr>
                <w:rFonts w:cs="Calibri"/>
              </w:rPr>
              <w:t xml:space="preserve">Cel szczegółowy 1: </w:t>
            </w:r>
            <w:r w:rsidRPr="008B6D36">
              <w:rPr>
                <w:rFonts w:cs="Calibri"/>
                <w:b w:val="0"/>
                <w:bCs w:val="0"/>
                <w:u w:val="single"/>
              </w:rPr>
              <w:t>Podniesienie poziomu kompetencji oraz kwalifikacji obywateli, w tym cyfrowych.</w:t>
            </w:r>
          </w:p>
          <w:p w14:paraId="6D4B5D9F" w14:textId="77777777" w:rsidR="00624866" w:rsidRPr="00751ADD" w:rsidRDefault="00624866" w:rsidP="00207675">
            <w:pPr>
              <w:spacing w:before="100" w:after="100"/>
              <w:jc w:val="both"/>
              <w:rPr>
                <w:rFonts w:cs="Calibri"/>
                <w:b w:val="0"/>
                <w:bCs w:val="0"/>
              </w:rPr>
            </w:pPr>
            <w:r w:rsidRPr="00751ADD">
              <w:rPr>
                <w:rFonts w:cs="Calibri"/>
              </w:rPr>
              <w:t xml:space="preserve">Cel szczegółowy 2: </w:t>
            </w:r>
            <w:r w:rsidRPr="008B6D36">
              <w:rPr>
                <w:rFonts w:cs="Calibri"/>
                <w:b w:val="0"/>
                <w:bCs w:val="0"/>
                <w:u w:val="single"/>
              </w:rPr>
              <w:t>Poprawa zdrowia obywateli oraz efektywności systemu opieki zdrowotnej.</w:t>
            </w:r>
          </w:p>
          <w:p w14:paraId="7F539146" w14:textId="77777777" w:rsidR="00624866" w:rsidRPr="00751ADD" w:rsidRDefault="00624866" w:rsidP="00207675">
            <w:pPr>
              <w:spacing w:before="100" w:after="100"/>
              <w:jc w:val="both"/>
              <w:rPr>
                <w:rFonts w:cs="Calibri"/>
                <w:b w:val="0"/>
                <w:bCs w:val="0"/>
              </w:rPr>
            </w:pPr>
            <w:r w:rsidRPr="00751ADD">
              <w:rPr>
                <w:rFonts w:cs="Calibri"/>
              </w:rPr>
              <w:t xml:space="preserve">Cel szczegółowy 3: </w:t>
            </w:r>
            <w:r w:rsidRPr="008B6D36">
              <w:rPr>
                <w:rFonts w:cs="Calibri"/>
                <w:b w:val="0"/>
                <w:bCs w:val="0"/>
                <w:u w:val="single"/>
              </w:rPr>
              <w:t>Wzrost i poprawa wykorzystania potencjału kapitału ludzkiego na rynku pracy.</w:t>
            </w:r>
          </w:p>
          <w:p w14:paraId="43F915A7" w14:textId="77777777" w:rsidR="00624866" w:rsidRPr="00B379F1" w:rsidRDefault="00624866" w:rsidP="00207675">
            <w:pPr>
              <w:spacing w:before="100" w:after="100"/>
              <w:jc w:val="both"/>
              <w:rPr>
                <w:rFonts w:cs="Calibri"/>
                <w:u w:val="single"/>
              </w:rPr>
            </w:pPr>
            <w:r w:rsidRPr="00751ADD">
              <w:rPr>
                <w:rFonts w:cs="Calibri"/>
              </w:rPr>
              <w:t xml:space="preserve">Cel szczegółowy 4: </w:t>
            </w:r>
            <w:r w:rsidRPr="008B6D36">
              <w:rPr>
                <w:rFonts w:cs="Calibri"/>
                <w:b w:val="0"/>
                <w:bCs w:val="0"/>
                <w:u w:val="single"/>
              </w:rPr>
              <w:t>Redukcja ubóstwa i wykluczenia społecznego oraz poprawa dostępu do usług świadczonych w odpowiedzi na wyzwania demograficzne.</w:t>
            </w:r>
          </w:p>
        </w:tc>
      </w:tr>
      <w:tr w:rsidR="00624866" w:rsidRPr="00164A3E" w14:paraId="61AE51E1" w14:textId="77777777" w:rsidTr="0020767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04CDAE8F" w14:textId="77777777" w:rsidR="00624866" w:rsidRPr="00164A3E" w:rsidRDefault="00624866" w:rsidP="00207675">
            <w:pPr>
              <w:spacing w:before="100" w:after="100"/>
              <w:jc w:val="center"/>
              <w:rPr>
                <w:rFonts w:cs="Calibri"/>
                <w:b w:val="0"/>
                <w:bCs w:val="0"/>
              </w:rPr>
            </w:pPr>
            <w:r w:rsidRPr="002D2649">
              <w:rPr>
                <w:rFonts w:cs="Calibri"/>
              </w:rPr>
              <w:t>Strategia Rozwoju Kapitału Społecznego 2030 (SRKS)</w:t>
            </w:r>
          </w:p>
        </w:tc>
      </w:tr>
      <w:tr w:rsidR="00624866" w:rsidRPr="00164A3E" w14:paraId="13CFE6BE"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77880BD6" w14:textId="77777777" w:rsidR="00624866" w:rsidRPr="00DA650E" w:rsidRDefault="00624866" w:rsidP="00207675">
            <w:pPr>
              <w:spacing w:before="100" w:after="100"/>
              <w:jc w:val="both"/>
              <w:rPr>
                <w:rFonts w:cs="Calibri"/>
                <w:b w:val="0"/>
                <w:bCs w:val="0"/>
              </w:rPr>
            </w:pPr>
            <w:r w:rsidRPr="00DA650E">
              <w:rPr>
                <w:rFonts w:cs="Calibri"/>
              </w:rPr>
              <w:t>Celem głównym SRKS 2030</w:t>
            </w:r>
            <w:r w:rsidRPr="00DA650E">
              <w:rPr>
                <w:rFonts w:cs="Calibri"/>
                <w:b w:val="0"/>
                <w:bCs w:val="0"/>
              </w:rPr>
              <w:t xml:space="preserve"> jest wzrost jakości życia społecznego i kulturalnego Polaków. Odnosi się on bezpośrednio do realizacji celów SOR. </w:t>
            </w:r>
          </w:p>
          <w:p w14:paraId="393B0E8C" w14:textId="77777777" w:rsidR="00624866" w:rsidRPr="00DA650E" w:rsidRDefault="00624866" w:rsidP="00207675">
            <w:pPr>
              <w:spacing w:before="100" w:after="100"/>
              <w:jc w:val="both"/>
              <w:rPr>
                <w:rFonts w:cs="Calibri"/>
              </w:rPr>
            </w:pPr>
            <w:r w:rsidRPr="00DA650E">
              <w:rPr>
                <w:rFonts w:cs="Calibri"/>
              </w:rPr>
              <w:t>Cel główny SRKS 2030 jest doprecyzowany przez trzy cele szczegółowe:</w:t>
            </w:r>
          </w:p>
          <w:p w14:paraId="29A9E9CD" w14:textId="77777777" w:rsidR="00624866" w:rsidRPr="00751ADD" w:rsidRDefault="00624866" w:rsidP="00207675">
            <w:pPr>
              <w:spacing w:before="100" w:after="100"/>
              <w:jc w:val="both"/>
              <w:rPr>
                <w:rFonts w:cs="Calibri"/>
                <w:b w:val="0"/>
                <w:bCs w:val="0"/>
              </w:rPr>
            </w:pPr>
            <w:r w:rsidRPr="00751ADD">
              <w:rPr>
                <w:rFonts w:cs="Calibri"/>
              </w:rPr>
              <w:t>Cel szczegółowy 1:</w:t>
            </w:r>
            <w:r w:rsidRPr="00751ADD">
              <w:rPr>
                <w:rFonts w:cs="Calibri"/>
                <w:b w:val="0"/>
                <w:bCs w:val="0"/>
              </w:rPr>
              <w:t xml:space="preserve"> </w:t>
            </w:r>
            <w:r w:rsidRPr="008B6D36">
              <w:rPr>
                <w:rFonts w:cs="Calibri"/>
                <w:b w:val="0"/>
                <w:bCs w:val="0"/>
                <w:u w:val="single"/>
              </w:rPr>
              <w:t>Zwiększenie zaangażowania obywateli w życie publiczne.</w:t>
            </w:r>
          </w:p>
          <w:p w14:paraId="767B2840" w14:textId="77777777" w:rsidR="00624866" w:rsidRPr="00751ADD" w:rsidRDefault="00624866" w:rsidP="00207675">
            <w:pPr>
              <w:spacing w:before="100" w:after="100"/>
              <w:jc w:val="both"/>
              <w:rPr>
                <w:rFonts w:cs="Calibri"/>
                <w:b w:val="0"/>
                <w:bCs w:val="0"/>
              </w:rPr>
            </w:pPr>
            <w:r w:rsidRPr="00751ADD">
              <w:rPr>
                <w:rFonts w:cs="Calibri"/>
              </w:rPr>
              <w:t>Cel szczegółowy 2:</w:t>
            </w:r>
            <w:r w:rsidRPr="00751ADD">
              <w:rPr>
                <w:rFonts w:cs="Calibri"/>
                <w:b w:val="0"/>
                <w:bCs w:val="0"/>
              </w:rPr>
              <w:t xml:space="preserve"> </w:t>
            </w:r>
            <w:r w:rsidRPr="008B6D36">
              <w:rPr>
                <w:rFonts w:cs="Calibri"/>
                <w:b w:val="0"/>
                <w:bCs w:val="0"/>
                <w:u w:val="single"/>
              </w:rPr>
              <w:t>Wzmacnianie roli kultury w budowaniu tożsamości i postaw obywatelskich.</w:t>
            </w:r>
          </w:p>
          <w:p w14:paraId="6DC403BA" w14:textId="77777777" w:rsidR="00624866" w:rsidRPr="00B379F1" w:rsidRDefault="00624866" w:rsidP="00207675">
            <w:pPr>
              <w:spacing w:before="100" w:after="100"/>
              <w:jc w:val="both"/>
              <w:rPr>
                <w:rFonts w:cs="Calibri"/>
                <w:u w:val="single"/>
              </w:rPr>
            </w:pPr>
            <w:r w:rsidRPr="00751ADD">
              <w:rPr>
                <w:rFonts w:cs="Calibri"/>
              </w:rPr>
              <w:t>Cel szczegółowy 3:</w:t>
            </w:r>
            <w:r w:rsidRPr="00751ADD">
              <w:rPr>
                <w:rFonts w:cs="Calibri"/>
                <w:b w:val="0"/>
                <w:bCs w:val="0"/>
              </w:rPr>
              <w:t xml:space="preserve"> </w:t>
            </w:r>
            <w:r w:rsidRPr="008B6D36">
              <w:rPr>
                <w:rFonts w:cs="Calibri"/>
                <w:b w:val="0"/>
                <w:bCs w:val="0"/>
                <w:u w:val="single"/>
              </w:rPr>
              <w:t>Wzmocnienie rozwoju społeczno-gospodarczego kraju przez sektory kultury i kreatywne.</w:t>
            </w:r>
          </w:p>
        </w:tc>
      </w:tr>
      <w:tr w:rsidR="00624866" w:rsidRPr="00164A3E" w14:paraId="3A2DD79B" w14:textId="77777777" w:rsidTr="0020767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29D3B75B" w14:textId="77777777" w:rsidR="00624866" w:rsidRPr="00164A3E" w:rsidRDefault="00624866" w:rsidP="00207675">
            <w:pPr>
              <w:spacing w:before="100" w:after="100"/>
              <w:jc w:val="center"/>
              <w:rPr>
                <w:rFonts w:cs="Calibri"/>
              </w:rPr>
            </w:pPr>
            <w:r w:rsidRPr="002D2649">
              <w:rPr>
                <w:rFonts w:cs="Calibri"/>
              </w:rPr>
              <w:t>Krajowa Strategia Rozwoju Regionalnego 2030 (KSRR)</w:t>
            </w:r>
          </w:p>
        </w:tc>
      </w:tr>
      <w:tr w:rsidR="00624866" w:rsidRPr="00164A3E" w14:paraId="0E499B37"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0BB51BF8" w14:textId="77777777" w:rsidR="00624866" w:rsidRPr="00DA650E" w:rsidRDefault="00624866" w:rsidP="00207675">
            <w:pPr>
              <w:spacing w:before="100" w:after="100"/>
              <w:jc w:val="both"/>
              <w:rPr>
                <w:rFonts w:cs="Calibri"/>
                <w:b w:val="0"/>
                <w:bCs w:val="0"/>
              </w:rPr>
            </w:pPr>
            <w:r w:rsidRPr="00DA650E">
              <w:rPr>
                <w:rFonts w:cs="Calibri"/>
              </w:rPr>
              <w:t xml:space="preserve">Celem głównym KSRR </w:t>
            </w:r>
            <w:r w:rsidRPr="00DA650E">
              <w:rPr>
                <w:rFonts w:cs="Calibri"/>
                <w:b w:val="0"/>
                <w:bCs w:val="0"/>
              </w:rPr>
              <w:t>jest efektywne wykorzystanie wewnętrznych potencjałów terytoriów i ich specjalizacji dla osiągania zrównoważonego rozwoju kraju, co tworzyć będzie warunki do wzrostu dochodów mieszkańców Polski przy jednoczesnym osiąganiu spójności w wymiarze społecznym, gospodarczym, środowiskowym i</w:t>
            </w:r>
            <w:r>
              <w:rPr>
                <w:rFonts w:cs="Calibri"/>
                <w:b w:val="0"/>
                <w:bCs w:val="0"/>
              </w:rPr>
              <w:t> </w:t>
            </w:r>
            <w:r w:rsidRPr="00DA650E">
              <w:rPr>
                <w:rFonts w:cs="Calibri"/>
                <w:b w:val="0"/>
                <w:bCs w:val="0"/>
              </w:rPr>
              <w:t xml:space="preserve">przestrzennym. </w:t>
            </w:r>
          </w:p>
          <w:p w14:paraId="3DFEB796" w14:textId="77777777" w:rsidR="00624866" w:rsidRPr="00DA650E" w:rsidRDefault="00624866" w:rsidP="00207675">
            <w:pPr>
              <w:spacing w:before="100" w:after="100"/>
              <w:jc w:val="both"/>
              <w:rPr>
                <w:rFonts w:cs="Calibri"/>
              </w:rPr>
            </w:pPr>
            <w:r w:rsidRPr="00DA650E">
              <w:rPr>
                <w:rFonts w:cs="Calibri"/>
              </w:rPr>
              <w:t>Cel główny polityki regionalnej do roku 2030 będzie realizowany w oparciu o trzy uzupełniające się cele szczegółowe:</w:t>
            </w:r>
          </w:p>
          <w:p w14:paraId="6FD5BBB3" w14:textId="77777777" w:rsidR="00624866" w:rsidRPr="008B6D36" w:rsidRDefault="00624866" w:rsidP="00207675">
            <w:pPr>
              <w:spacing w:before="100" w:after="100"/>
              <w:jc w:val="both"/>
              <w:rPr>
                <w:rFonts w:cs="Calibri"/>
                <w:b w:val="0"/>
                <w:bCs w:val="0"/>
                <w:u w:val="single"/>
              </w:rPr>
            </w:pPr>
            <w:r w:rsidRPr="008B6D36">
              <w:rPr>
                <w:rFonts w:cs="Calibri"/>
                <w:u w:val="single"/>
              </w:rPr>
              <w:t>Cel szczegółowy 1.</w:t>
            </w:r>
            <w:r w:rsidRPr="008B6D36">
              <w:rPr>
                <w:rFonts w:cs="Calibri"/>
                <w:b w:val="0"/>
                <w:bCs w:val="0"/>
                <w:u w:val="single"/>
              </w:rPr>
              <w:t xml:space="preserve"> Zwiększenie spójności rozwoju kraju w wymiarze społecznym, gospodarczym, środowiskowym i przestrzennym,</w:t>
            </w:r>
          </w:p>
          <w:p w14:paraId="758EA36E" w14:textId="77777777" w:rsidR="00624866" w:rsidRPr="008B6D36" w:rsidRDefault="00624866" w:rsidP="00207675">
            <w:pPr>
              <w:spacing w:before="100" w:after="100"/>
              <w:jc w:val="both"/>
              <w:rPr>
                <w:rFonts w:cs="Calibri"/>
                <w:b w:val="0"/>
                <w:bCs w:val="0"/>
                <w:u w:val="single"/>
              </w:rPr>
            </w:pPr>
            <w:r w:rsidRPr="008B6D36">
              <w:rPr>
                <w:rFonts w:cs="Calibri"/>
                <w:u w:val="single"/>
              </w:rPr>
              <w:t>Cel szczegółowy 2.</w:t>
            </w:r>
            <w:r w:rsidRPr="008B6D36">
              <w:rPr>
                <w:rFonts w:cs="Calibri"/>
                <w:b w:val="0"/>
                <w:bCs w:val="0"/>
                <w:u w:val="single"/>
              </w:rPr>
              <w:t xml:space="preserve"> Wzmacnianie regionalnych przewag konkurencyjnych,</w:t>
            </w:r>
          </w:p>
          <w:p w14:paraId="7C20B841" w14:textId="77777777" w:rsidR="00624866" w:rsidRPr="008B6D36" w:rsidRDefault="00624866" w:rsidP="00207675">
            <w:pPr>
              <w:spacing w:before="100" w:after="100"/>
              <w:jc w:val="both"/>
              <w:rPr>
                <w:rFonts w:cs="Calibri"/>
                <w:u w:val="single"/>
              </w:rPr>
            </w:pPr>
            <w:r w:rsidRPr="008B6D36">
              <w:rPr>
                <w:rFonts w:cs="Calibri"/>
                <w:u w:val="single"/>
              </w:rPr>
              <w:t>Cel szczegółowy 3.</w:t>
            </w:r>
            <w:r w:rsidRPr="008B6D36">
              <w:rPr>
                <w:rFonts w:cs="Calibri"/>
                <w:b w:val="0"/>
                <w:bCs w:val="0"/>
                <w:u w:val="single"/>
              </w:rPr>
              <w:t xml:space="preserve"> Podniesienie jakości zarządzania i wdrażania polityk ukierunkowanych terytorialnie.</w:t>
            </w:r>
          </w:p>
        </w:tc>
      </w:tr>
      <w:tr w:rsidR="00624866" w:rsidRPr="00164A3E" w14:paraId="40F622F8" w14:textId="77777777" w:rsidTr="00207675">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000" w:type="pct"/>
            <w:shd w:val="clear" w:color="auto" w:fill="FF0000"/>
            <w:vAlign w:val="center"/>
          </w:tcPr>
          <w:p w14:paraId="38D43B5D" w14:textId="77777777" w:rsidR="00624866" w:rsidRPr="002D2649" w:rsidRDefault="00624866" w:rsidP="00207675">
            <w:pPr>
              <w:spacing w:before="100" w:after="100"/>
              <w:jc w:val="center"/>
              <w:rPr>
                <w:rFonts w:cs="Calibri"/>
                <w:b w:val="0"/>
                <w:bCs w:val="0"/>
              </w:rPr>
            </w:pPr>
            <w:r w:rsidRPr="002D2649">
              <w:rPr>
                <w:rFonts w:cs="Calibri"/>
              </w:rPr>
              <w:t>Dokumenty na poziomie regionalnym</w:t>
            </w:r>
          </w:p>
        </w:tc>
      </w:tr>
      <w:tr w:rsidR="00624866" w:rsidRPr="00164A3E" w14:paraId="00D7981A" w14:textId="77777777" w:rsidTr="00207675">
        <w:trPr>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3DA8692C" w14:textId="77777777" w:rsidR="00624866" w:rsidRPr="002D2649" w:rsidRDefault="00624866" w:rsidP="00207675">
            <w:pPr>
              <w:spacing w:before="100" w:after="100"/>
              <w:jc w:val="center"/>
              <w:rPr>
                <w:rFonts w:cs="Calibri"/>
              </w:rPr>
            </w:pPr>
            <w:r w:rsidRPr="002D2649">
              <w:rPr>
                <w:rFonts w:cs="Calibri"/>
              </w:rPr>
              <w:t>Strategia Rozwoju Województwa Mazowieckiego 2030+</w:t>
            </w:r>
          </w:p>
        </w:tc>
      </w:tr>
      <w:tr w:rsidR="00624866" w:rsidRPr="00164A3E" w14:paraId="6D3D07B9"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69F2CC20" w14:textId="77777777" w:rsidR="00624866" w:rsidRPr="004D2ABC" w:rsidRDefault="00624866" w:rsidP="00207675">
            <w:pPr>
              <w:spacing w:before="100" w:after="100"/>
              <w:jc w:val="both"/>
            </w:pPr>
            <w:r w:rsidRPr="004D2ABC">
              <w:t xml:space="preserve">W dokumencie nakreślono wizję przyszłościowego rozwoju regionu: Mazowsze z Warszawą, Warszawa ku Europie. Wizja ta możliwa jest do osiągnięcia poprzez wykonanie głównego celu Strategii – Zapewnienie wysokiej jakości życia poprzez trwały i zrównoważony przestrzennie rozwój województwa, służący wzrostowi znaczenia regionu w Europie i na świecie, przy poszanowaniu zasobów środowiska. Według Strategii osiągnięcie celu nadrzędnego będzie możliwe poprzez wykorzystanie potencjału rozwojowego obszarów miejskich i wiejskich województwa, zwiększenie produktywności, rozwój innowacji i cyfryzacji, przy jednoczesnym zapewnieniu dostępu do usług publicznych o wysokiej jakości na terenie całego województwa. </w:t>
            </w:r>
          </w:p>
          <w:p w14:paraId="228DC7B0" w14:textId="77777777" w:rsidR="00624866" w:rsidRPr="004D2ABC" w:rsidRDefault="00624866" w:rsidP="00207675">
            <w:pPr>
              <w:spacing w:before="100" w:after="100"/>
              <w:jc w:val="both"/>
            </w:pPr>
          </w:p>
          <w:p w14:paraId="343264A2" w14:textId="77777777" w:rsidR="00624866" w:rsidRPr="004D2ABC" w:rsidRDefault="00624866" w:rsidP="00207675">
            <w:pPr>
              <w:spacing w:before="100" w:after="100"/>
              <w:jc w:val="both"/>
            </w:pPr>
            <w:r w:rsidRPr="004D2ABC">
              <w:lastRenderedPageBreak/>
              <w:t>Powyższą wizję i cel nadrzędny odzwierciedlają następujące cele strategiczne:</w:t>
            </w:r>
          </w:p>
          <w:p w14:paraId="0C4B6F73" w14:textId="77777777" w:rsidR="00624866" w:rsidRPr="004D2ABC" w:rsidRDefault="00624866" w:rsidP="00207675">
            <w:pPr>
              <w:spacing w:before="100" w:after="100"/>
              <w:jc w:val="both"/>
            </w:pPr>
            <w:r w:rsidRPr="004D2ABC">
              <w:t>Cel I: Konkurencyjne i innowacyjne Mazowsze</w:t>
            </w:r>
          </w:p>
          <w:p w14:paraId="44FF4507" w14:textId="77777777" w:rsidR="00624866" w:rsidRPr="008B6D36" w:rsidRDefault="00624866" w:rsidP="00207675">
            <w:pPr>
              <w:spacing w:before="100" w:after="100"/>
              <w:jc w:val="both"/>
              <w:rPr>
                <w:b w:val="0"/>
                <w:bCs w:val="0"/>
              </w:rPr>
            </w:pPr>
            <w:r w:rsidRPr="008B6D36">
              <w:rPr>
                <w:b w:val="0"/>
                <w:bCs w:val="0"/>
              </w:rPr>
              <w:t>Wzrost konkurencyjności regionu poprzez rozwój działalności gospodarczej oraz transfer i wykorzystanie nowych technologii</w:t>
            </w:r>
          </w:p>
          <w:p w14:paraId="1007E481" w14:textId="77777777" w:rsidR="00624866" w:rsidRPr="004D2ABC" w:rsidRDefault="00624866" w:rsidP="00207675">
            <w:pPr>
              <w:spacing w:before="100" w:after="100"/>
              <w:jc w:val="both"/>
            </w:pPr>
            <w:r w:rsidRPr="004D2ABC">
              <w:t>Cel II: Dostępne i mobilne Mazowsze</w:t>
            </w:r>
          </w:p>
          <w:p w14:paraId="19D5DCDE" w14:textId="77777777" w:rsidR="00624866" w:rsidRPr="008B6D36" w:rsidRDefault="00624866" w:rsidP="00207675">
            <w:pPr>
              <w:spacing w:before="100" w:after="100"/>
              <w:jc w:val="both"/>
              <w:rPr>
                <w:b w:val="0"/>
                <w:bCs w:val="0"/>
                <w:u w:val="single"/>
              </w:rPr>
            </w:pPr>
            <w:r w:rsidRPr="008B6D36">
              <w:rPr>
                <w:b w:val="0"/>
                <w:bCs w:val="0"/>
                <w:u w:val="single"/>
              </w:rPr>
              <w:t>Poprawa dostępności i spójności terytorialnej regionu przy ograniczeniu presji na przestrzeń i środowisko, kształtowanie ładu przestrzennego</w:t>
            </w:r>
          </w:p>
          <w:p w14:paraId="3C86E65F" w14:textId="77777777" w:rsidR="00624866" w:rsidRPr="004D2ABC" w:rsidRDefault="00624866" w:rsidP="00207675">
            <w:pPr>
              <w:spacing w:before="100" w:after="100"/>
              <w:jc w:val="both"/>
            </w:pPr>
            <w:r w:rsidRPr="004D2ABC">
              <w:t>Cel III: Zielone, niskoemisyjne Mazowsze</w:t>
            </w:r>
          </w:p>
          <w:p w14:paraId="1E40AD6B" w14:textId="77777777" w:rsidR="00624866" w:rsidRPr="008B6D36" w:rsidRDefault="00624866" w:rsidP="00207675">
            <w:pPr>
              <w:spacing w:before="100" w:after="100"/>
              <w:jc w:val="both"/>
              <w:rPr>
                <w:b w:val="0"/>
                <w:bCs w:val="0"/>
                <w:u w:val="single"/>
              </w:rPr>
            </w:pPr>
            <w:r w:rsidRPr="008B6D36">
              <w:rPr>
                <w:b w:val="0"/>
                <w:bCs w:val="0"/>
                <w:u w:val="single"/>
              </w:rPr>
              <w:t>Poprawa stanu środowiska poprzez racjonalne gospodarowanie zasobami przyrody</w:t>
            </w:r>
          </w:p>
          <w:p w14:paraId="3249B2B8" w14:textId="77777777" w:rsidR="00624866" w:rsidRPr="004D2ABC" w:rsidRDefault="00624866" w:rsidP="00207675">
            <w:pPr>
              <w:spacing w:before="100" w:after="100"/>
              <w:jc w:val="both"/>
            </w:pPr>
            <w:r w:rsidRPr="004D2ABC">
              <w:t>Cel IV: Mazowsze zintegrowane społecznie</w:t>
            </w:r>
          </w:p>
          <w:p w14:paraId="505A164F" w14:textId="77777777" w:rsidR="00624866" w:rsidRPr="008B6D36" w:rsidRDefault="00624866" w:rsidP="00207675">
            <w:pPr>
              <w:spacing w:before="100" w:after="100"/>
              <w:jc w:val="both"/>
              <w:rPr>
                <w:b w:val="0"/>
                <w:bCs w:val="0"/>
                <w:u w:val="single"/>
              </w:rPr>
            </w:pPr>
            <w:r w:rsidRPr="008B6D36">
              <w:rPr>
                <w:b w:val="0"/>
                <w:bCs w:val="0"/>
                <w:u w:val="single"/>
              </w:rPr>
              <w:t>Poprawa jakości i dostępności do usług społecznych oraz wzmocnienie kapitału ludzkiego</w:t>
            </w:r>
          </w:p>
          <w:p w14:paraId="2B16A9E5" w14:textId="77777777" w:rsidR="00624866" w:rsidRPr="008B6D36" w:rsidRDefault="00624866" w:rsidP="00207675">
            <w:pPr>
              <w:spacing w:before="100" w:after="100"/>
              <w:jc w:val="both"/>
              <w:rPr>
                <w:b w:val="0"/>
                <w:bCs w:val="0"/>
                <w:u w:val="single"/>
              </w:rPr>
            </w:pPr>
            <w:r w:rsidRPr="008B6D36">
              <w:rPr>
                <w:b w:val="0"/>
                <w:bCs w:val="0"/>
                <w:u w:val="single"/>
              </w:rPr>
              <w:t>i społecznego w ramach nowoczesnej gospodarki</w:t>
            </w:r>
          </w:p>
          <w:p w14:paraId="1F807DD3" w14:textId="77777777" w:rsidR="00624866" w:rsidRPr="004D2ABC" w:rsidRDefault="00624866" w:rsidP="00207675">
            <w:pPr>
              <w:spacing w:before="100" w:after="100"/>
              <w:jc w:val="both"/>
            </w:pPr>
            <w:r w:rsidRPr="004D2ABC">
              <w:t>Cel V: Mazowsze bogate kulturowo</w:t>
            </w:r>
          </w:p>
          <w:p w14:paraId="1F67D402" w14:textId="77777777" w:rsidR="00624866" w:rsidRPr="00BD7B75" w:rsidRDefault="00624866" w:rsidP="00207675">
            <w:pPr>
              <w:spacing w:after="100"/>
              <w:jc w:val="both"/>
              <w:rPr>
                <w:b w:val="0"/>
                <w:bCs w:val="0"/>
                <w:u w:val="single"/>
              </w:rPr>
            </w:pPr>
            <w:r w:rsidRPr="00BD7B75">
              <w:rPr>
                <w:b w:val="0"/>
                <w:bCs w:val="0"/>
                <w:u w:val="single"/>
              </w:rPr>
              <w:t>Wykorzystanie walorów środowiska przyrodniczego oraz potencjału kulturowego i turystycznego dla rozwoju województwa i poprawy jakości życia</w:t>
            </w:r>
          </w:p>
        </w:tc>
      </w:tr>
      <w:tr w:rsidR="00624866" w:rsidRPr="00164A3E" w14:paraId="0C90AEA4"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595E2A7C" w14:textId="77777777" w:rsidR="00624866" w:rsidRPr="00B85110" w:rsidRDefault="00624866" w:rsidP="00207675">
            <w:pPr>
              <w:spacing w:before="100" w:after="100"/>
              <w:jc w:val="center"/>
              <w:rPr>
                <w:color w:val="FFFFFF" w:themeColor="background1"/>
              </w:rPr>
            </w:pPr>
            <w:r w:rsidRPr="002D2649">
              <w:lastRenderedPageBreak/>
              <w:t>Plan zagospodarowani</w:t>
            </w:r>
            <w:r>
              <w:t>a</w:t>
            </w:r>
            <w:r w:rsidRPr="002D2649">
              <w:t xml:space="preserve"> przestrzennego Województwa Mazowieckiego</w:t>
            </w:r>
          </w:p>
        </w:tc>
      </w:tr>
      <w:tr w:rsidR="00624866" w:rsidRPr="00164A3E" w14:paraId="51B27A97"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ACDE0"/>
            <w:vAlign w:val="center"/>
          </w:tcPr>
          <w:p w14:paraId="25888A05" w14:textId="77777777" w:rsidR="00624866" w:rsidRDefault="00624866" w:rsidP="00207675">
            <w:pPr>
              <w:spacing w:before="100" w:after="100"/>
              <w:jc w:val="both"/>
            </w:pPr>
            <w:r>
              <w:t>Plan zagospodarowania województwa jest dokumentem ukształtowanym przez ustawodawcę jako poziom odniesienia planowania przestrzennego gmin, który łączy politykę przestrzenną państwa i województwa. Plan zagospodarowania przestrzennego Województwa Mazowieckiego jest najważniejszym dokumentem Samorządu Województwa Mazowieckiego, określającym politykę przestrzenną w graniach administracyjnych regionu, w tym dla miejskiego obszaru funkcjonalnego Warszawy.</w:t>
            </w:r>
          </w:p>
          <w:p w14:paraId="02239D63" w14:textId="77777777" w:rsidR="00624866" w:rsidRDefault="00624866" w:rsidP="00207675">
            <w:pPr>
              <w:spacing w:before="100" w:after="100"/>
              <w:jc w:val="both"/>
            </w:pPr>
            <w:r>
              <w:t>W ramach planowania przestrzennego, w Planie określone zostały postulaty i rekomendacje do podmiotów realizujących politykę przestrzenną na obszarze województwa. Zapisy te mogą stanowić propozycje rozwiązań przestrzennych przy formułowaniu stanowisk i wniosków samorządu województwa do polityki przestrzennej państwa oraz jako fakultatywne elementy wykorzystane w dokumentach planistycznych gmin.</w:t>
            </w:r>
          </w:p>
          <w:p w14:paraId="2B59A1F4" w14:textId="77777777" w:rsidR="00624866" w:rsidRDefault="00624866" w:rsidP="00207675">
            <w:pPr>
              <w:spacing w:before="100" w:after="100"/>
              <w:jc w:val="both"/>
            </w:pPr>
          </w:p>
          <w:p w14:paraId="28A6CFF5" w14:textId="77777777" w:rsidR="00624866" w:rsidRDefault="00624866" w:rsidP="00207675">
            <w:pPr>
              <w:spacing w:before="100" w:after="100"/>
              <w:jc w:val="both"/>
            </w:pPr>
            <w:r>
              <w:t>W Planie zagospodarowania przestrzennego Województwa Mazowieckiego postulaty i rekomendacje planowania przestrzennego dotyczą następujących obszarów tematycznych:</w:t>
            </w:r>
          </w:p>
          <w:p w14:paraId="2284AAF8" w14:textId="77777777" w:rsidR="00624866" w:rsidRPr="00BD7B75" w:rsidRDefault="00624866" w:rsidP="00207675">
            <w:pPr>
              <w:spacing w:before="100" w:after="100"/>
              <w:jc w:val="both"/>
              <w:rPr>
                <w:b w:val="0"/>
                <w:bCs w:val="0"/>
              </w:rPr>
            </w:pPr>
            <w:r w:rsidRPr="00BD7B75">
              <w:rPr>
                <w:b w:val="0"/>
                <w:bCs w:val="0"/>
              </w:rPr>
              <w:t xml:space="preserve">6.1. Sieć TEN-T </w:t>
            </w:r>
          </w:p>
          <w:p w14:paraId="569FB213" w14:textId="77777777" w:rsidR="00624866" w:rsidRPr="00BD7B75" w:rsidRDefault="00624866" w:rsidP="00207675">
            <w:pPr>
              <w:spacing w:before="100" w:after="100"/>
              <w:jc w:val="both"/>
              <w:rPr>
                <w:b w:val="0"/>
                <w:bCs w:val="0"/>
              </w:rPr>
            </w:pPr>
            <w:r w:rsidRPr="00BD7B75">
              <w:rPr>
                <w:b w:val="0"/>
                <w:bCs w:val="0"/>
              </w:rPr>
              <w:t>6.2. Transport kolejowy</w:t>
            </w:r>
          </w:p>
          <w:p w14:paraId="477F75C4" w14:textId="77777777" w:rsidR="00624866" w:rsidRPr="00BD7B75" w:rsidRDefault="00624866" w:rsidP="00207675">
            <w:pPr>
              <w:spacing w:before="100" w:after="100"/>
              <w:jc w:val="both"/>
              <w:rPr>
                <w:b w:val="0"/>
                <w:bCs w:val="0"/>
              </w:rPr>
            </w:pPr>
            <w:r w:rsidRPr="00BD7B75">
              <w:rPr>
                <w:b w:val="0"/>
                <w:bCs w:val="0"/>
              </w:rPr>
              <w:t>6.3. Transport drogowy</w:t>
            </w:r>
          </w:p>
          <w:p w14:paraId="7FD5CB7F" w14:textId="77777777" w:rsidR="00624866" w:rsidRPr="00BD7B75" w:rsidRDefault="00624866" w:rsidP="00207675">
            <w:pPr>
              <w:spacing w:before="100" w:after="100"/>
              <w:jc w:val="both"/>
              <w:rPr>
                <w:b w:val="0"/>
                <w:bCs w:val="0"/>
              </w:rPr>
            </w:pPr>
            <w:r w:rsidRPr="00BD7B75">
              <w:rPr>
                <w:b w:val="0"/>
                <w:bCs w:val="0"/>
              </w:rPr>
              <w:t>6.4. Transport zbiorowy</w:t>
            </w:r>
          </w:p>
          <w:p w14:paraId="47ECCB89" w14:textId="77777777" w:rsidR="00624866" w:rsidRPr="00BD7B75" w:rsidRDefault="00624866" w:rsidP="00207675">
            <w:pPr>
              <w:spacing w:before="100" w:after="100"/>
              <w:jc w:val="both"/>
              <w:rPr>
                <w:b w:val="0"/>
                <w:bCs w:val="0"/>
                <w:u w:val="single"/>
              </w:rPr>
            </w:pPr>
            <w:r w:rsidRPr="00BD7B75">
              <w:rPr>
                <w:b w:val="0"/>
                <w:bCs w:val="0"/>
                <w:u w:val="single"/>
              </w:rPr>
              <w:t>6.5. Transport rowerowy</w:t>
            </w:r>
          </w:p>
          <w:p w14:paraId="62491F1C" w14:textId="77777777" w:rsidR="00624866" w:rsidRPr="00BD7B75" w:rsidRDefault="00624866" w:rsidP="00207675">
            <w:pPr>
              <w:spacing w:before="100" w:after="100"/>
              <w:jc w:val="both"/>
              <w:rPr>
                <w:b w:val="0"/>
                <w:bCs w:val="0"/>
              </w:rPr>
            </w:pPr>
            <w:r w:rsidRPr="00BD7B75">
              <w:rPr>
                <w:b w:val="0"/>
                <w:bCs w:val="0"/>
              </w:rPr>
              <w:t>6.6. Transport lotniczy</w:t>
            </w:r>
          </w:p>
          <w:p w14:paraId="2A3B54EF" w14:textId="77777777" w:rsidR="00624866" w:rsidRPr="00BD7B75" w:rsidRDefault="00624866" w:rsidP="00207675">
            <w:pPr>
              <w:spacing w:before="100" w:after="100"/>
              <w:jc w:val="both"/>
              <w:rPr>
                <w:b w:val="0"/>
                <w:bCs w:val="0"/>
                <w:u w:val="single"/>
              </w:rPr>
            </w:pPr>
            <w:r w:rsidRPr="00BD7B75">
              <w:rPr>
                <w:b w:val="0"/>
                <w:bCs w:val="0"/>
                <w:u w:val="single"/>
              </w:rPr>
              <w:t>6.7. Ochrona środowiska i zasobów przyrody</w:t>
            </w:r>
          </w:p>
          <w:p w14:paraId="41360D8C" w14:textId="77777777" w:rsidR="00624866" w:rsidRPr="00BD7B75" w:rsidRDefault="00624866" w:rsidP="00207675">
            <w:pPr>
              <w:spacing w:after="100"/>
              <w:jc w:val="both"/>
              <w:rPr>
                <w:b w:val="0"/>
                <w:bCs w:val="0"/>
                <w:u w:val="single"/>
              </w:rPr>
            </w:pPr>
            <w:r w:rsidRPr="00BD7B75">
              <w:rPr>
                <w:b w:val="0"/>
                <w:bCs w:val="0"/>
                <w:u w:val="single"/>
              </w:rPr>
              <w:t>6.8. Opieka i ochrona dziedzictwa kulturowego oraz dóbr kultury współczesnej.</w:t>
            </w:r>
          </w:p>
        </w:tc>
      </w:tr>
      <w:tr w:rsidR="00624866" w:rsidRPr="00164A3E" w14:paraId="2D0C7B4D" w14:textId="77777777" w:rsidTr="00207675">
        <w:trPr>
          <w:trHeight w:val="360"/>
        </w:trPr>
        <w:tc>
          <w:tcPr>
            <w:cnfStyle w:val="001000000000" w:firstRow="0" w:lastRow="0" w:firstColumn="1" w:lastColumn="0" w:oddVBand="0" w:evenVBand="0" w:oddHBand="0" w:evenHBand="0" w:firstRowFirstColumn="0" w:firstRowLastColumn="0" w:lastRowFirstColumn="0" w:lastRowLastColumn="0"/>
            <w:tcW w:w="5000" w:type="pct"/>
            <w:shd w:val="clear" w:color="auto" w:fill="FF0000"/>
            <w:vAlign w:val="center"/>
          </w:tcPr>
          <w:p w14:paraId="4715DEAD" w14:textId="77777777" w:rsidR="00624866" w:rsidRPr="00164A3E" w:rsidRDefault="00624866" w:rsidP="00207675">
            <w:pPr>
              <w:spacing w:before="100" w:after="100"/>
              <w:jc w:val="center"/>
              <w:rPr>
                <w:rFonts w:cs="Calibri"/>
                <w:b w:val="0"/>
                <w:bCs w:val="0"/>
                <w:color w:val="FFFFFF" w:themeColor="background1"/>
              </w:rPr>
            </w:pPr>
            <w:r w:rsidRPr="002D2649">
              <w:rPr>
                <w:rFonts w:cs="Calibri"/>
              </w:rPr>
              <w:t>Dokumenty na poziomie ponadlokalnym</w:t>
            </w:r>
          </w:p>
        </w:tc>
      </w:tr>
      <w:tr w:rsidR="00624866" w:rsidRPr="00164A3E" w14:paraId="67C67BBD" w14:textId="77777777" w:rsidTr="0020767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52E2F464" w14:textId="77777777" w:rsidR="00624866" w:rsidRPr="009D7AFA" w:rsidRDefault="00624866" w:rsidP="00207675">
            <w:pPr>
              <w:spacing w:before="100" w:after="100"/>
              <w:jc w:val="center"/>
              <w:rPr>
                <w:rFonts w:cs="Calibri"/>
                <w:b w:val="0"/>
                <w:bCs w:val="0"/>
                <w:color w:val="FFFFFF" w:themeColor="background1"/>
              </w:rPr>
            </w:pPr>
            <w:r w:rsidRPr="002D2649">
              <w:rPr>
                <w:rFonts w:cs="Calibri"/>
              </w:rPr>
              <w:t>Strategia Rozwoju Powiatu Żyrardowskiego na lata 2015-2025</w:t>
            </w:r>
          </w:p>
        </w:tc>
      </w:tr>
      <w:tr w:rsidR="00624866" w:rsidRPr="00164A3E" w14:paraId="4827DC87"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4485F294" w14:textId="77777777" w:rsidR="00624866" w:rsidRPr="00B778A9" w:rsidRDefault="00624866" w:rsidP="00207675">
            <w:pPr>
              <w:jc w:val="both"/>
              <w:rPr>
                <w:rFonts w:cs="Calibri"/>
              </w:rPr>
            </w:pPr>
            <w:r w:rsidRPr="00B778A9">
              <w:rPr>
                <w:rFonts w:cs="Calibri"/>
              </w:rPr>
              <w:lastRenderedPageBreak/>
              <w:t>Strategia jest kluczowym dokumentem generującym dynamiczny rozwój społeczny i gospodarczy powiatu. Określa on wizję:</w:t>
            </w:r>
          </w:p>
          <w:p w14:paraId="61B7E756" w14:textId="77777777" w:rsidR="00624866" w:rsidRPr="00B778A9" w:rsidRDefault="00624866" w:rsidP="00207675">
            <w:pPr>
              <w:jc w:val="both"/>
              <w:rPr>
                <w:rFonts w:cs="Calibri"/>
                <w:i/>
                <w:iCs/>
              </w:rPr>
            </w:pPr>
            <w:r w:rsidRPr="00B778A9">
              <w:rPr>
                <w:rFonts w:cs="Calibri"/>
                <w:i/>
                <w:iCs/>
              </w:rPr>
              <w:t>Powiat Żyrardowski przyjaznym miejscem do życia i rozwoju oraz bezpiecznym obszarem o nowoczesnej infrastrukturze i czystym środowisku</w:t>
            </w:r>
          </w:p>
          <w:p w14:paraId="6732CAB2" w14:textId="77777777" w:rsidR="00624866" w:rsidRPr="00B778A9" w:rsidRDefault="00624866" w:rsidP="00207675">
            <w:pPr>
              <w:jc w:val="both"/>
              <w:rPr>
                <w:rFonts w:cs="Calibri"/>
              </w:rPr>
            </w:pPr>
            <w:r w:rsidRPr="00B778A9">
              <w:rPr>
                <w:rFonts w:cs="Calibri"/>
              </w:rPr>
              <w:t>Realizacja strategii będzie przebiegała poprzez spełnienie określonych celów strategicznych i kierunków rozwoju:</w:t>
            </w:r>
          </w:p>
          <w:p w14:paraId="2297038E" w14:textId="77777777" w:rsidR="00624866" w:rsidRPr="00B778A9" w:rsidRDefault="00624866" w:rsidP="00207675">
            <w:pPr>
              <w:jc w:val="both"/>
              <w:rPr>
                <w:rFonts w:cs="Calibri"/>
              </w:rPr>
            </w:pPr>
            <w:r w:rsidRPr="00B778A9">
              <w:rPr>
                <w:rFonts w:cs="Calibri"/>
              </w:rPr>
              <w:t>Cel strategiczny – Rozwój społeczny i gospodarczy Powiatu Żyrardowskiego</w:t>
            </w:r>
          </w:p>
          <w:p w14:paraId="16701FDA" w14:textId="77777777" w:rsidR="00624866" w:rsidRPr="00BD7B75" w:rsidRDefault="00624866" w:rsidP="00B0663A">
            <w:pPr>
              <w:pStyle w:val="Akapitzlist"/>
              <w:numPr>
                <w:ilvl w:val="0"/>
                <w:numId w:val="27"/>
              </w:numPr>
              <w:jc w:val="both"/>
              <w:rPr>
                <w:rFonts w:cs="Calibri"/>
                <w:b w:val="0"/>
                <w:bCs w:val="0"/>
              </w:rPr>
            </w:pPr>
            <w:r w:rsidRPr="00BD7B75">
              <w:rPr>
                <w:rFonts w:cs="Calibri"/>
                <w:b w:val="0"/>
                <w:bCs w:val="0"/>
              </w:rPr>
              <w:t>Kierunek rozwoju: Rozwój przedsiębiorczości na terenie Powiatu Żyrardowskiego</w:t>
            </w:r>
          </w:p>
          <w:p w14:paraId="6682A9B0" w14:textId="77777777" w:rsidR="00624866" w:rsidRPr="00BD7B75" w:rsidRDefault="00624866" w:rsidP="00B0663A">
            <w:pPr>
              <w:pStyle w:val="Akapitzlist"/>
              <w:numPr>
                <w:ilvl w:val="0"/>
                <w:numId w:val="27"/>
              </w:numPr>
              <w:jc w:val="both"/>
              <w:rPr>
                <w:rFonts w:cs="Calibri"/>
                <w:b w:val="0"/>
                <w:bCs w:val="0"/>
                <w:u w:val="single"/>
              </w:rPr>
            </w:pPr>
            <w:r w:rsidRPr="00BD7B75">
              <w:rPr>
                <w:rFonts w:cs="Calibri"/>
                <w:b w:val="0"/>
                <w:bCs w:val="0"/>
                <w:u w:val="single"/>
              </w:rPr>
              <w:t>Kierunek rozwoju: Integracja społeczna osób oraz grup wykluczonych społecznie</w:t>
            </w:r>
          </w:p>
          <w:p w14:paraId="3DB4A752" w14:textId="77777777" w:rsidR="00624866" w:rsidRPr="00BD7B75" w:rsidRDefault="00624866" w:rsidP="00B0663A">
            <w:pPr>
              <w:pStyle w:val="Akapitzlist"/>
              <w:numPr>
                <w:ilvl w:val="0"/>
                <w:numId w:val="27"/>
              </w:numPr>
              <w:jc w:val="both"/>
              <w:rPr>
                <w:rFonts w:cs="Calibri"/>
                <w:b w:val="0"/>
                <w:bCs w:val="0"/>
                <w:u w:val="single"/>
              </w:rPr>
            </w:pPr>
            <w:r w:rsidRPr="00BD7B75">
              <w:rPr>
                <w:rFonts w:cs="Calibri"/>
                <w:b w:val="0"/>
                <w:bCs w:val="0"/>
                <w:u w:val="single"/>
              </w:rPr>
              <w:t>Kierunek rozwoju: Wzmocnienie roli edukacji w rozwoju społecznym i gospodarczym Powiatu Żyrardowskiego</w:t>
            </w:r>
          </w:p>
          <w:p w14:paraId="5683BB38" w14:textId="77777777" w:rsidR="00624866" w:rsidRPr="00BD7B75" w:rsidRDefault="00624866" w:rsidP="00B0663A">
            <w:pPr>
              <w:pStyle w:val="Akapitzlist"/>
              <w:numPr>
                <w:ilvl w:val="0"/>
                <w:numId w:val="27"/>
              </w:numPr>
              <w:jc w:val="both"/>
              <w:rPr>
                <w:rFonts w:cs="Calibri"/>
                <w:b w:val="0"/>
                <w:bCs w:val="0"/>
                <w:u w:val="single"/>
              </w:rPr>
            </w:pPr>
            <w:r w:rsidRPr="00BD7B75">
              <w:rPr>
                <w:rFonts w:cs="Calibri"/>
                <w:b w:val="0"/>
                <w:bCs w:val="0"/>
                <w:u w:val="single"/>
              </w:rPr>
              <w:t>Kierunek rozwoju: Poprawa dostępności i jakości usług świadczonych przez powiat dla mieszkańców</w:t>
            </w:r>
          </w:p>
          <w:p w14:paraId="16B249A9" w14:textId="77777777" w:rsidR="00624866" w:rsidRPr="00B778A9" w:rsidRDefault="00624866" w:rsidP="00207675">
            <w:pPr>
              <w:jc w:val="both"/>
              <w:rPr>
                <w:rFonts w:cs="Calibri"/>
              </w:rPr>
            </w:pPr>
            <w:r w:rsidRPr="00B778A9">
              <w:rPr>
                <w:rFonts w:cs="Calibri"/>
              </w:rPr>
              <w:t>Cel strategiczny – Podniesienie jakości życia mieszkańców Powiatu Żyrardowskiego</w:t>
            </w:r>
          </w:p>
          <w:p w14:paraId="50C0849A" w14:textId="77777777" w:rsidR="00624866" w:rsidRPr="00BD7B75" w:rsidRDefault="00624866" w:rsidP="00B0663A">
            <w:pPr>
              <w:pStyle w:val="Akapitzlist"/>
              <w:numPr>
                <w:ilvl w:val="0"/>
                <w:numId w:val="28"/>
              </w:numPr>
              <w:jc w:val="both"/>
              <w:rPr>
                <w:rFonts w:cs="Calibri"/>
                <w:b w:val="0"/>
                <w:bCs w:val="0"/>
                <w:u w:val="single"/>
              </w:rPr>
            </w:pPr>
            <w:r w:rsidRPr="00BD7B75">
              <w:rPr>
                <w:rFonts w:cs="Calibri"/>
                <w:b w:val="0"/>
                <w:bCs w:val="0"/>
                <w:u w:val="single"/>
              </w:rPr>
              <w:t xml:space="preserve">Kierunek rozwoju: Poprawa jakości systemu komunikacyjnego </w:t>
            </w:r>
          </w:p>
          <w:p w14:paraId="04ABE83B" w14:textId="77777777" w:rsidR="00624866" w:rsidRPr="00BD7B75" w:rsidRDefault="00624866" w:rsidP="00B0663A">
            <w:pPr>
              <w:pStyle w:val="Akapitzlist"/>
              <w:numPr>
                <w:ilvl w:val="0"/>
                <w:numId w:val="28"/>
              </w:numPr>
              <w:jc w:val="both"/>
              <w:rPr>
                <w:rFonts w:cs="Calibri"/>
                <w:b w:val="0"/>
                <w:bCs w:val="0"/>
                <w:u w:val="single"/>
              </w:rPr>
            </w:pPr>
            <w:r w:rsidRPr="00BD7B75">
              <w:rPr>
                <w:rFonts w:cs="Calibri"/>
                <w:b w:val="0"/>
                <w:bCs w:val="0"/>
                <w:u w:val="single"/>
              </w:rPr>
              <w:t>Kierunek rozwoju: Rozwój infrastruktury społecznej Powiatu Żyrardowskiego</w:t>
            </w:r>
          </w:p>
          <w:p w14:paraId="51F8E292" w14:textId="77777777" w:rsidR="00624866" w:rsidRPr="00BD7B75" w:rsidRDefault="00624866" w:rsidP="00B0663A">
            <w:pPr>
              <w:pStyle w:val="Akapitzlist"/>
              <w:numPr>
                <w:ilvl w:val="0"/>
                <w:numId w:val="28"/>
              </w:numPr>
              <w:jc w:val="both"/>
              <w:rPr>
                <w:rFonts w:cs="Calibri"/>
                <w:b w:val="0"/>
                <w:bCs w:val="0"/>
              </w:rPr>
            </w:pPr>
            <w:r w:rsidRPr="00BD7B75">
              <w:rPr>
                <w:rFonts w:cs="Calibri"/>
                <w:b w:val="0"/>
                <w:bCs w:val="0"/>
              </w:rPr>
              <w:t>Kierunek rozwoju: Rozbudowa i modernizacja Centrum Zdrowia Mazowsza Zachodniego</w:t>
            </w:r>
          </w:p>
          <w:p w14:paraId="5418CB49" w14:textId="77777777" w:rsidR="00624866" w:rsidRPr="00BD7B75" w:rsidRDefault="00624866" w:rsidP="00B0663A">
            <w:pPr>
              <w:pStyle w:val="Akapitzlist"/>
              <w:numPr>
                <w:ilvl w:val="0"/>
                <w:numId w:val="28"/>
              </w:numPr>
              <w:jc w:val="both"/>
              <w:rPr>
                <w:rFonts w:cs="Calibri"/>
                <w:b w:val="0"/>
                <w:bCs w:val="0"/>
              </w:rPr>
            </w:pPr>
            <w:r w:rsidRPr="00BD7B75">
              <w:rPr>
                <w:rFonts w:cs="Calibri"/>
                <w:b w:val="0"/>
                <w:bCs w:val="0"/>
              </w:rPr>
              <w:t>Kierunek rozwoju: Poprawa dostępu do internetu mieszkańców powiatu</w:t>
            </w:r>
          </w:p>
          <w:p w14:paraId="563B9DF6" w14:textId="77777777" w:rsidR="00624866" w:rsidRPr="00BD7B75" w:rsidRDefault="00624866" w:rsidP="00B0663A">
            <w:pPr>
              <w:pStyle w:val="Akapitzlist"/>
              <w:numPr>
                <w:ilvl w:val="0"/>
                <w:numId w:val="28"/>
              </w:numPr>
              <w:jc w:val="both"/>
              <w:rPr>
                <w:rFonts w:cs="Calibri"/>
                <w:b w:val="0"/>
                <w:bCs w:val="0"/>
                <w:u w:val="single"/>
              </w:rPr>
            </w:pPr>
            <w:r w:rsidRPr="00BD7B75">
              <w:rPr>
                <w:rFonts w:cs="Calibri"/>
                <w:b w:val="0"/>
                <w:bCs w:val="0"/>
                <w:u w:val="single"/>
              </w:rPr>
              <w:t>Kierunek rozwoju: Podniesienie poziomu bezpieczeństwa mieszkańców Powiatu Żyrardowskiego</w:t>
            </w:r>
          </w:p>
        </w:tc>
      </w:tr>
      <w:tr w:rsidR="00624866" w:rsidRPr="00164A3E" w14:paraId="1A74F229"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tcPr>
          <w:p w14:paraId="3C44120B" w14:textId="77777777" w:rsidR="00624866" w:rsidRPr="009D7AFA" w:rsidRDefault="00624866" w:rsidP="00207675">
            <w:pPr>
              <w:spacing w:before="100" w:after="100"/>
              <w:jc w:val="center"/>
              <w:rPr>
                <w:rFonts w:cs="Calibri"/>
                <w:b w:val="0"/>
                <w:bCs w:val="0"/>
              </w:rPr>
            </w:pPr>
            <w:r w:rsidRPr="002D2649">
              <w:rPr>
                <w:rFonts w:cs="Calibri"/>
              </w:rPr>
              <w:t>Strategia Rozwiązywania Problemów Społecznych Powiatu Żyrardowskiego na lata 2021-2026</w:t>
            </w:r>
          </w:p>
        </w:tc>
      </w:tr>
      <w:tr w:rsidR="00624866" w:rsidRPr="00164A3E" w14:paraId="61F52FCA"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137AD149" w14:textId="77777777" w:rsidR="00624866" w:rsidRPr="00B778A9" w:rsidRDefault="00624866" w:rsidP="00207675">
            <w:pPr>
              <w:spacing w:before="100" w:after="100"/>
              <w:jc w:val="both"/>
              <w:rPr>
                <w:rFonts w:cs="Calibri"/>
              </w:rPr>
            </w:pPr>
            <w:r w:rsidRPr="00B778A9">
              <w:rPr>
                <w:rFonts w:cs="Calibri"/>
              </w:rPr>
              <w:t xml:space="preserve">Powiatowa strategia rozwiązywania problemów społecznych jest instrumentem zarządzania rozwojem systemu pomocy społecznej na szczeblu powiatowym. Określona w dokumencie misja brzmi: </w:t>
            </w:r>
            <w:r w:rsidRPr="00B778A9">
              <w:rPr>
                <w:rFonts w:cs="Calibri"/>
                <w:i/>
                <w:iCs/>
              </w:rPr>
              <w:t>Aktywizacja i integracja społeczną inwestycją w rozwój Powiatu Żyrardowskiego</w:t>
            </w:r>
          </w:p>
          <w:p w14:paraId="69BB8E72" w14:textId="77777777" w:rsidR="00624866" w:rsidRPr="00B778A9" w:rsidRDefault="00624866" w:rsidP="00207675">
            <w:pPr>
              <w:spacing w:before="100" w:after="100"/>
              <w:jc w:val="both"/>
              <w:rPr>
                <w:rFonts w:cs="Calibri"/>
              </w:rPr>
            </w:pPr>
          </w:p>
          <w:p w14:paraId="5B549CB4" w14:textId="77777777" w:rsidR="00624866" w:rsidRPr="00B778A9" w:rsidRDefault="00624866" w:rsidP="00207675">
            <w:pPr>
              <w:spacing w:before="100" w:after="100"/>
              <w:jc w:val="both"/>
              <w:rPr>
                <w:rFonts w:cs="Calibri"/>
              </w:rPr>
            </w:pPr>
            <w:r w:rsidRPr="00B778A9">
              <w:rPr>
                <w:rFonts w:cs="Calibri"/>
              </w:rPr>
              <w:t>Misja realizowana jest poprzez określone poniżej cele strategiczne i operacyjne oraz kierunki działań, wyodrębnione w siedmiu obszarach strategicznych:</w:t>
            </w:r>
          </w:p>
          <w:p w14:paraId="580C97CE" w14:textId="77777777" w:rsidR="00624866" w:rsidRPr="00B778A9" w:rsidRDefault="00624866" w:rsidP="00207675">
            <w:pPr>
              <w:spacing w:before="100" w:after="100"/>
              <w:jc w:val="both"/>
              <w:rPr>
                <w:rFonts w:cs="Calibri"/>
              </w:rPr>
            </w:pPr>
            <w:r w:rsidRPr="00B778A9">
              <w:rPr>
                <w:rFonts w:cs="Calibri"/>
              </w:rPr>
              <w:t>Obszar: Wsparcie osób z niepełnosprawnością i osób z zaburzeniami psychicznymi oraz ich rodzin</w:t>
            </w:r>
          </w:p>
          <w:p w14:paraId="7628A1AF" w14:textId="77777777" w:rsidR="00624866" w:rsidRPr="00B778A9" w:rsidRDefault="00624866" w:rsidP="00207675">
            <w:pPr>
              <w:spacing w:before="100" w:after="100"/>
              <w:jc w:val="both"/>
              <w:rPr>
                <w:rFonts w:cs="Calibri"/>
              </w:rPr>
            </w:pPr>
            <w:r w:rsidRPr="00B778A9">
              <w:rPr>
                <w:rFonts w:cs="Calibri"/>
              </w:rPr>
              <w:t>Cel strategiczny: Poprawa funkcjonowania społeczno-zawodowego osób z niepełnosprawnością i osób z zaburzeniami psychicznymi</w:t>
            </w:r>
          </w:p>
          <w:p w14:paraId="0FCFAD57" w14:textId="77777777" w:rsidR="00624866" w:rsidRPr="00BD7B75" w:rsidRDefault="00624866" w:rsidP="00207675">
            <w:pPr>
              <w:spacing w:before="100" w:after="100"/>
              <w:jc w:val="both"/>
              <w:rPr>
                <w:rFonts w:cs="Calibri"/>
                <w:b w:val="0"/>
                <w:bCs w:val="0"/>
                <w:u w:val="single"/>
              </w:rPr>
            </w:pPr>
            <w:r w:rsidRPr="00BD7B75">
              <w:rPr>
                <w:rFonts w:cs="Calibri"/>
                <w:b w:val="0"/>
                <w:bCs w:val="0"/>
                <w:u w:val="single"/>
              </w:rPr>
              <w:t>Cel operacyjny 1: Integracja osób z niepełnosprawnością i osób z zaburzeniami psychicznymi ze środowiskiem lokalnym</w:t>
            </w:r>
          </w:p>
          <w:p w14:paraId="2D399256" w14:textId="77777777" w:rsidR="00624866" w:rsidRPr="00BD7B75" w:rsidRDefault="00624866" w:rsidP="00207675">
            <w:pPr>
              <w:spacing w:before="100" w:after="100"/>
              <w:jc w:val="both"/>
              <w:rPr>
                <w:rFonts w:cs="Calibri"/>
                <w:b w:val="0"/>
                <w:bCs w:val="0"/>
                <w:u w:val="single"/>
              </w:rPr>
            </w:pPr>
            <w:r w:rsidRPr="00BD7B75">
              <w:rPr>
                <w:rFonts w:cs="Calibri"/>
                <w:b w:val="0"/>
                <w:bCs w:val="0"/>
                <w:u w:val="single"/>
              </w:rPr>
              <w:t>Cel operacyjny 2: Podniesienie jakości życia codziennego osób z niepełnosprawnością oraz osób z zaburzeniami psychicznymi, a także ich rodzin</w:t>
            </w:r>
          </w:p>
          <w:p w14:paraId="14AFBBC5" w14:textId="77777777" w:rsidR="00624866" w:rsidRPr="00BD7B75" w:rsidRDefault="00624866" w:rsidP="00207675">
            <w:pPr>
              <w:spacing w:before="100" w:after="100"/>
              <w:jc w:val="both"/>
              <w:rPr>
                <w:rFonts w:cs="Calibri"/>
                <w:b w:val="0"/>
                <w:bCs w:val="0"/>
              </w:rPr>
            </w:pPr>
            <w:r w:rsidRPr="00BD7B75">
              <w:rPr>
                <w:rFonts w:cs="Calibri"/>
                <w:b w:val="0"/>
                <w:bCs w:val="0"/>
              </w:rPr>
              <w:t>Cel operacyjny 3: Wzmocnienie pozycji osób z niepełnosprawnością i osób z zaburzeniami psychicznymi na rynku pracy</w:t>
            </w:r>
          </w:p>
          <w:p w14:paraId="34C335D4" w14:textId="77777777" w:rsidR="00624866" w:rsidRPr="00BD7B75" w:rsidRDefault="00624866" w:rsidP="00207675">
            <w:pPr>
              <w:spacing w:before="100" w:after="100"/>
              <w:jc w:val="both"/>
              <w:rPr>
                <w:rFonts w:cs="Calibri"/>
                <w:b w:val="0"/>
                <w:bCs w:val="0"/>
              </w:rPr>
            </w:pPr>
            <w:r w:rsidRPr="00BD7B75">
              <w:rPr>
                <w:rFonts w:cs="Calibri"/>
                <w:b w:val="0"/>
                <w:bCs w:val="0"/>
              </w:rPr>
              <w:t>Cel operacyjny 4: Wsparcie opiekunów osób z niepełnosprawnością</w:t>
            </w:r>
          </w:p>
          <w:p w14:paraId="3FF4E7DF" w14:textId="77777777" w:rsidR="00624866" w:rsidRPr="00B778A9" w:rsidRDefault="00624866" w:rsidP="00207675">
            <w:pPr>
              <w:spacing w:before="100" w:after="100"/>
              <w:jc w:val="both"/>
              <w:rPr>
                <w:rFonts w:cs="Calibri"/>
              </w:rPr>
            </w:pPr>
            <w:r w:rsidRPr="00B778A9">
              <w:rPr>
                <w:rFonts w:cs="Calibri"/>
              </w:rPr>
              <w:t>Obszar: Pomoc osobom wymagającym wsparcia w codziennym funkcjonowaniu</w:t>
            </w:r>
          </w:p>
          <w:p w14:paraId="31703865" w14:textId="77777777" w:rsidR="00624866" w:rsidRPr="00B778A9" w:rsidRDefault="00624866" w:rsidP="00207675">
            <w:pPr>
              <w:spacing w:before="100" w:after="100"/>
              <w:jc w:val="both"/>
              <w:rPr>
                <w:rFonts w:cs="Calibri"/>
              </w:rPr>
            </w:pPr>
            <w:r w:rsidRPr="00B778A9">
              <w:rPr>
                <w:rFonts w:cs="Calibri"/>
              </w:rPr>
              <w:t>Cel strategiczny: Podnoszenie jakości życia osób starszych i przewlekle chorych</w:t>
            </w:r>
          </w:p>
          <w:p w14:paraId="39304120" w14:textId="77777777" w:rsidR="00624866" w:rsidRPr="00BD7B75" w:rsidRDefault="00624866" w:rsidP="00207675">
            <w:pPr>
              <w:spacing w:before="100" w:after="100"/>
              <w:jc w:val="both"/>
              <w:rPr>
                <w:rFonts w:cs="Calibri"/>
                <w:b w:val="0"/>
                <w:bCs w:val="0"/>
              </w:rPr>
            </w:pPr>
            <w:r w:rsidRPr="00BD7B75">
              <w:rPr>
                <w:rFonts w:cs="Calibri"/>
                <w:b w:val="0"/>
                <w:bCs w:val="0"/>
              </w:rPr>
              <w:t>Cel operacyjny 1: Rozwój i poprawa jakości usług domów pomocy społecznej</w:t>
            </w:r>
          </w:p>
          <w:p w14:paraId="0B3F3894" w14:textId="77777777" w:rsidR="00624866" w:rsidRPr="00BD7B75" w:rsidRDefault="00624866" w:rsidP="00207675">
            <w:pPr>
              <w:spacing w:before="100" w:after="100"/>
              <w:jc w:val="both"/>
              <w:rPr>
                <w:rFonts w:cs="Calibri"/>
                <w:b w:val="0"/>
                <w:bCs w:val="0"/>
                <w:u w:val="single"/>
              </w:rPr>
            </w:pPr>
            <w:r w:rsidRPr="00BD7B75">
              <w:rPr>
                <w:rFonts w:cs="Calibri"/>
                <w:b w:val="0"/>
                <w:bCs w:val="0"/>
                <w:u w:val="single"/>
              </w:rPr>
              <w:t>Cel operacyjny 2: Zapewnienie możliwości samodzielnego funkcjonowania osób starszych i osób przewlekle chorych w środowisku zamieszkania</w:t>
            </w:r>
          </w:p>
          <w:p w14:paraId="136A31FA" w14:textId="77777777" w:rsidR="00624866" w:rsidRPr="00BD7B75" w:rsidRDefault="00624866" w:rsidP="00207675">
            <w:pPr>
              <w:spacing w:before="100" w:after="100"/>
              <w:jc w:val="both"/>
              <w:rPr>
                <w:rFonts w:cs="Calibri"/>
                <w:b w:val="0"/>
                <w:bCs w:val="0"/>
                <w:u w:val="single"/>
              </w:rPr>
            </w:pPr>
            <w:r w:rsidRPr="00BD7B75">
              <w:rPr>
                <w:rFonts w:cs="Calibri"/>
                <w:b w:val="0"/>
                <w:bCs w:val="0"/>
                <w:u w:val="single"/>
              </w:rPr>
              <w:t>Cel operacyjny 3: Zapewnienie pełnego uczestnictwa osób starszych w życiu społecznym</w:t>
            </w:r>
          </w:p>
          <w:p w14:paraId="6C0BFDBD" w14:textId="77777777" w:rsidR="00624866" w:rsidRPr="00B778A9" w:rsidRDefault="00624866" w:rsidP="00207675">
            <w:pPr>
              <w:spacing w:before="100" w:after="100"/>
              <w:jc w:val="both"/>
              <w:rPr>
                <w:rFonts w:cs="Calibri"/>
              </w:rPr>
            </w:pPr>
            <w:r w:rsidRPr="00B778A9">
              <w:rPr>
                <w:rFonts w:cs="Calibri"/>
              </w:rPr>
              <w:t>Obszar: Wsparcie rodziny i systemu pieczy zastępczej</w:t>
            </w:r>
          </w:p>
          <w:p w14:paraId="23122529" w14:textId="77777777" w:rsidR="00624866" w:rsidRPr="00B778A9" w:rsidRDefault="00624866" w:rsidP="00207675">
            <w:pPr>
              <w:spacing w:before="100" w:after="100"/>
              <w:jc w:val="both"/>
              <w:rPr>
                <w:rFonts w:cs="Calibri"/>
              </w:rPr>
            </w:pPr>
            <w:r w:rsidRPr="00B778A9">
              <w:rPr>
                <w:rFonts w:cs="Calibri"/>
              </w:rPr>
              <w:lastRenderedPageBreak/>
              <w:t>Cel strategiczny: Zapewnienie pieczy zastępczej dla dzieci wymagających opieki i wsparcia dla usamodzielnianych wychowanków pieczy zastępczej</w:t>
            </w:r>
          </w:p>
          <w:p w14:paraId="0A286625" w14:textId="77777777" w:rsidR="00624866" w:rsidRPr="00BD7B75" w:rsidRDefault="00624866" w:rsidP="00207675">
            <w:pPr>
              <w:spacing w:before="100" w:after="100"/>
              <w:jc w:val="both"/>
              <w:rPr>
                <w:rFonts w:cs="Calibri"/>
                <w:b w:val="0"/>
                <w:bCs w:val="0"/>
              </w:rPr>
            </w:pPr>
            <w:r w:rsidRPr="00BD7B75">
              <w:rPr>
                <w:rFonts w:cs="Calibri"/>
                <w:b w:val="0"/>
                <w:bCs w:val="0"/>
              </w:rPr>
              <w:t>Cel operacyjny 1: Zapewnienie odpowiedniej liczby miejsc w rodzinnych formach pieczy zastępczej w sytuacji niemożności zapewnienia opieki i wychowania dzieciom przez rodziców naturalnych</w:t>
            </w:r>
          </w:p>
          <w:p w14:paraId="4AE36186" w14:textId="77777777" w:rsidR="00624866" w:rsidRPr="00BD7B75" w:rsidRDefault="00624866" w:rsidP="00207675">
            <w:pPr>
              <w:spacing w:before="100" w:after="100"/>
              <w:jc w:val="both"/>
              <w:rPr>
                <w:rFonts w:cs="Calibri"/>
                <w:b w:val="0"/>
                <w:bCs w:val="0"/>
              </w:rPr>
            </w:pPr>
            <w:r w:rsidRPr="00BD7B75">
              <w:rPr>
                <w:rFonts w:cs="Calibri"/>
                <w:b w:val="0"/>
                <w:bCs w:val="0"/>
              </w:rPr>
              <w:t>Cel operacyjny 2: Wsparcie rodzin zastępczych i prowadzących rodzinne domy dziecka</w:t>
            </w:r>
          </w:p>
          <w:p w14:paraId="1021217B" w14:textId="77777777" w:rsidR="00624866" w:rsidRPr="00BD7B75" w:rsidRDefault="00624866" w:rsidP="00207675">
            <w:pPr>
              <w:spacing w:before="100" w:after="100"/>
              <w:jc w:val="both"/>
              <w:rPr>
                <w:rFonts w:cs="Calibri"/>
                <w:b w:val="0"/>
                <w:bCs w:val="0"/>
                <w:u w:val="single"/>
              </w:rPr>
            </w:pPr>
            <w:r w:rsidRPr="00BD7B75">
              <w:rPr>
                <w:rFonts w:cs="Calibri"/>
                <w:b w:val="0"/>
                <w:bCs w:val="0"/>
                <w:u w:val="single"/>
              </w:rPr>
              <w:t>Cel operacyjny 3: Podniesienie skuteczności procesu usamodzielniania</w:t>
            </w:r>
          </w:p>
          <w:p w14:paraId="620E3051" w14:textId="77777777" w:rsidR="00624866" w:rsidRPr="00B778A9" w:rsidRDefault="00624866" w:rsidP="00207675">
            <w:pPr>
              <w:spacing w:before="100" w:after="100"/>
              <w:jc w:val="both"/>
              <w:rPr>
                <w:rFonts w:cs="Calibri"/>
              </w:rPr>
            </w:pPr>
            <w:r w:rsidRPr="00B778A9">
              <w:rPr>
                <w:rFonts w:cs="Calibri"/>
              </w:rPr>
              <w:t>Obszar: Wsparcie osób i rodzin będących w kryzysie</w:t>
            </w:r>
          </w:p>
          <w:p w14:paraId="55607BF3" w14:textId="77777777" w:rsidR="00624866" w:rsidRPr="00BD7B75" w:rsidRDefault="00624866" w:rsidP="00207675">
            <w:pPr>
              <w:spacing w:before="100" w:after="100"/>
              <w:jc w:val="both"/>
              <w:rPr>
                <w:rFonts w:cs="Calibri"/>
              </w:rPr>
            </w:pPr>
            <w:r w:rsidRPr="00BD7B75">
              <w:rPr>
                <w:rFonts w:cs="Calibri"/>
              </w:rPr>
              <w:t>Cel strategiczny: Zmniejszenie skali przemocy, uzależnień i bezdomności na terenie powiatu oraz pomoc osobom i rodzinom w wychodzeniu z sytuacji kryzysowych</w:t>
            </w:r>
          </w:p>
          <w:p w14:paraId="71800206" w14:textId="77777777" w:rsidR="00624866" w:rsidRPr="00BD7B75" w:rsidRDefault="00624866" w:rsidP="00207675">
            <w:pPr>
              <w:spacing w:before="100" w:after="100"/>
              <w:jc w:val="both"/>
              <w:rPr>
                <w:rFonts w:cs="Calibri"/>
                <w:b w:val="0"/>
                <w:bCs w:val="0"/>
              </w:rPr>
            </w:pPr>
            <w:r w:rsidRPr="00BD7B75">
              <w:rPr>
                <w:rFonts w:cs="Calibri"/>
                <w:b w:val="0"/>
                <w:bCs w:val="0"/>
              </w:rPr>
              <w:t>Cel operacyjny 1: Wzrost świadomości społecznej na temat przyczyn i negatywnych skutków uzależnień i przemocy, z uwzględnieniem nowych form uzależnień, jak np. cyberuzależnienia</w:t>
            </w:r>
          </w:p>
          <w:p w14:paraId="56DA9DD5" w14:textId="77777777" w:rsidR="00624866" w:rsidRPr="00BD7B75" w:rsidRDefault="00624866" w:rsidP="00207675">
            <w:pPr>
              <w:spacing w:before="100" w:after="100"/>
              <w:jc w:val="both"/>
              <w:rPr>
                <w:rFonts w:cs="Calibri"/>
                <w:b w:val="0"/>
                <w:bCs w:val="0"/>
              </w:rPr>
            </w:pPr>
            <w:r w:rsidRPr="00BD7B75">
              <w:rPr>
                <w:rFonts w:cs="Calibri"/>
                <w:b w:val="0"/>
                <w:bCs w:val="0"/>
              </w:rPr>
              <w:t>Cel operacyjny 2: Wsparcie osób i rodzin, w których występuje problem uzależnienia</w:t>
            </w:r>
          </w:p>
          <w:p w14:paraId="1BE5E5BF" w14:textId="77777777" w:rsidR="00624866" w:rsidRPr="00BD7B75" w:rsidRDefault="00624866" w:rsidP="00207675">
            <w:pPr>
              <w:spacing w:before="100" w:after="100"/>
              <w:jc w:val="both"/>
              <w:rPr>
                <w:rFonts w:cs="Calibri"/>
                <w:b w:val="0"/>
                <w:bCs w:val="0"/>
              </w:rPr>
            </w:pPr>
            <w:r w:rsidRPr="00BD7B75">
              <w:rPr>
                <w:rFonts w:cs="Calibri"/>
                <w:b w:val="0"/>
                <w:bCs w:val="0"/>
              </w:rPr>
              <w:t>Cel operacyjny 3: Przeciwdziałanie przemocy w rodzinie i ochrona osób doświadczających przemocy</w:t>
            </w:r>
          </w:p>
          <w:p w14:paraId="5DABA368" w14:textId="77777777" w:rsidR="00624866" w:rsidRPr="00BD7B75" w:rsidRDefault="00624866" w:rsidP="00207675">
            <w:pPr>
              <w:spacing w:before="100" w:after="100"/>
              <w:jc w:val="both"/>
              <w:rPr>
                <w:rFonts w:cs="Calibri"/>
                <w:b w:val="0"/>
                <w:bCs w:val="0"/>
                <w:u w:val="single"/>
              </w:rPr>
            </w:pPr>
            <w:r w:rsidRPr="00BD7B75">
              <w:rPr>
                <w:rFonts w:cs="Calibri"/>
                <w:b w:val="0"/>
                <w:bCs w:val="0"/>
                <w:u w:val="single"/>
              </w:rPr>
              <w:t>Cel operacyjny 4: Pomoc osobom w wychodzeniu z kryzysu bezdomności i integracji społecznej</w:t>
            </w:r>
          </w:p>
          <w:p w14:paraId="1CA8B083" w14:textId="77777777" w:rsidR="00624866" w:rsidRPr="00B778A9" w:rsidRDefault="00624866" w:rsidP="00207675">
            <w:pPr>
              <w:spacing w:before="100" w:after="100"/>
              <w:jc w:val="both"/>
              <w:rPr>
                <w:rFonts w:cs="Calibri"/>
              </w:rPr>
            </w:pPr>
            <w:r w:rsidRPr="00B778A9">
              <w:rPr>
                <w:rFonts w:cs="Calibri"/>
              </w:rPr>
              <w:t>Obszar: Integracja osób i rodzin potrzebujących szczególnego wsparcia</w:t>
            </w:r>
          </w:p>
          <w:p w14:paraId="0E88625E" w14:textId="77777777" w:rsidR="00624866" w:rsidRPr="00B778A9" w:rsidRDefault="00624866" w:rsidP="00207675">
            <w:pPr>
              <w:spacing w:before="100" w:after="100"/>
              <w:jc w:val="both"/>
              <w:rPr>
                <w:rFonts w:cs="Calibri"/>
              </w:rPr>
            </w:pPr>
            <w:r w:rsidRPr="00B778A9">
              <w:rPr>
                <w:rFonts w:cs="Calibri"/>
              </w:rPr>
              <w:t>Cel strategiczny: Wyrównanie szans życiowych</w:t>
            </w:r>
          </w:p>
          <w:p w14:paraId="21325C49" w14:textId="77777777" w:rsidR="00624866" w:rsidRPr="00BD7B75" w:rsidRDefault="00624866" w:rsidP="00207675">
            <w:pPr>
              <w:spacing w:before="100" w:after="100"/>
              <w:jc w:val="both"/>
              <w:rPr>
                <w:rFonts w:cs="Calibri"/>
                <w:b w:val="0"/>
                <w:bCs w:val="0"/>
              </w:rPr>
            </w:pPr>
            <w:r w:rsidRPr="00BD7B75">
              <w:rPr>
                <w:rFonts w:cs="Calibri"/>
                <w:b w:val="0"/>
                <w:bCs w:val="0"/>
              </w:rPr>
              <w:t xml:space="preserve">Cel operacyjny 1: Zwiększenie skali i zakresu działań wspierających rodziny będące w trudnej </w:t>
            </w:r>
            <w:r>
              <w:rPr>
                <w:rFonts w:cs="Calibri"/>
                <w:b w:val="0"/>
                <w:bCs w:val="0"/>
              </w:rPr>
              <w:t>sytuacji życiowej</w:t>
            </w:r>
          </w:p>
          <w:p w14:paraId="240B0F79" w14:textId="77777777" w:rsidR="00624866" w:rsidRPr="00BD7B75" w:rsidRDefault="00624866" w:rsidP="00207675">
            <w:pPr>
              <w:spacing w:before="100" w:after="100"/>
              <w:jc w:val="both"/>
              <w:rPr>
                <w:rFonts w:cs="Calibri"/>
                <w:b w:val="0"/>
                <w:bCs w:val="0"/>
              </w:rPr>
            </w:pPr>
            <w:r w:rsidRPr="00BD7B75">
              <w:rPr>
                <w:rFonts w:cs="Calibri"/>
                <w:b w:val="0"/>
                <w:bCs w:val="0"/>
              </w:rPr>
              <w:t>Cel operacyjny 2: Zwiększenie skali i zakresu działań wspierających cudzoziemców, w szczególności repatriantów, uchodźców i osób posiadających ochronę uzupełniającą</w:t>
            </w:r>
          </w:p>
          <w:p w14:paraId="575D5C36" w14:textId="77777777" w:rsidR="00624866" w:rsidRPr="00B778A9" w:rsidRDefault="00624866" w:rsidP="00207675">
            <w:pPr>
              <w:spacing w:before="100" w:after="100"/>
              <w:jc w:val="both"/>
              <w:rPr>
                <w:rFonts w:cs="Calibri"/>
              </w:rPr>
            </w:pPr>
            <w:r w:rsidRPr="00B778A9">
              <w:rPr>
                <w:rFonts w:cs="Calibri"/>
              </w:rPr>
              <w:t>Obszar: Budowanie wspólnoty zrównoważonej i odpowiedzialnej społeczno-ekonomicznie</w:t>
            </w:r>
          </w:p>
          <w:p w14:paraId="33A779DB" w14:textId="77777777" w:rsidR="00624866" w:rsidRPr="00B778A9" w:rsidRDefault="00624866" w:rsidP="00207675">
            <w:pPr>
              <w:spacing w:before="100" w:after="100"/>
              <w:jc w:val="both"/>
              <w:rPr>
                <w:rFonts w:cs="Calibri"/>
              </w:rPr>
            </w:pPr>
            <w:r w:rsidRPr="00B778A9">
              <w:rPr>
                <w:rFonts w:cs="Calibri"/>
              </w:rPr>
              <w:t>Cel strategiczny: Rozwój kapitału społecznego oraz większe włączenie społeczne i zawodowe osób z grup znajdujących się w szczególnie trudnej sytuacji</w:t>
            </w:r>
          </w:p>
          <w:p w14:paraId="3AFA9229" w14:textId="77777777" w:rsidR="00624866" w:rsidRPr="00B64D2B" w:rsidRDefault="00624866" w:rsidP="00207675">
            <w:pPr>
              <w:spacing w:before="100" w:after="100"/>
              <w:jc w:val="both"/>
              <w:rPr>
                <w:rFonts w:cs="Calibri"/>
                <w:b w:val="0"/>
                <w:bCs w:val="0"/>
              </w:rPr>
            </w:pPr>
            <w:r w:rsidRPr="00B64D2B">
              <w:rPr>
                <w:rFonts w:cs="Calibri"/>
                <w:b w:val="0"/>
                <w:bCs w:val="0"/>
              </w:rPr>
              <w:t>Cel operacyjny 1: Rozwój instrumentów rynku pracy dla osób z grup znajdujących się w szczególnie trudnej sytuacji</w:t>
            </w:r>
          </w:p>
          <w:p w14:paraId="39C6134D" w14:textId="77777777" w:rsidR="00624866" w:rsidRPr="00B64D2B" w:rsidRDefault="00624866" w:rsidP="00207675">
            <w:pPr>
              <w:spacing w:before="100" w:after="100"/>
              <w:jc w:val="both"/>
              <w:rPr>
                <w:rFonts w:cs="Calibri"/>
                <w:b w:val="0"/>
                <w:bCs w:val="0"/>
                <w:u w:val="single"/>
              </w:rPr>
            </w:pPr>
            <w:r w:rsidRPr="00B64D2B">
              <w:rPr>
                <w:rFonts w:cs="Calibri"/>
                <w:b w:val="0"/>
                <w:bCs w:val="0"/>
                <w:u w:val="single"/>
              </w:rPr>
              <w:t>Cel operacyjny 2: Budowanie sprzyjającego otoczenia dla rozwoju ekonomii społecznej</w:t>
            </w:r>
          </w:p>
          <w:p w14:paraId="7EDF33BB" w14:textId="77777777" w:rsidR="00624866" w:rsidRPr="00B64D2B" w:rsidRDefault="00624866" w:rsidP="00207675">
            <w:pPr>
              <w:spacing w:before="100" w:after="100"/>
              <w:jc w:val="both"/>
              <w:rPr>
                <w:rFonts w:cs="Calibri"/>
                <w:b w:val="0"/>
                <w:bCs w:val="0"/>
                <w:u w:val="single"/>
              </w:rPr>
            </w:pPr>
            <w:r w:rsidRPr="00B64D2B">
              <w:rPr>
                <w:rFonts w:cs="Calibri"/>
                <w:b w:val="0"/>
                <w:bCs w:val="0"/>
                <w:u w:val="single"/>
              </w:rPr>
              <w:t>Cel operacyjny 3: Wzmocnienie wspólnot lokalnych i zacieśnienie współpracy pomiędzy administracją publiczną a organizacjami pozarządowymi</w:t>
            </w:r>
          </w:p>
          <w:p w14:paraId="53D08711" w14:textId="77777777" w:rsidR="00624866" w:rsidRPr="00B778A9" w:rsidRDefault="00624866" w:rsidP="00207675">
            <w:pPr>
              <w:spacing w:before="100" w:after="100"/>
              <w:jc w:val="both"/>
              <w:rPr>
                <w:rFonts w:cs="Calibri"/>
              </w:rPr>
            </w:pPr>
            <w:r w:rsidRPr="00B778A9">
              <w:rPr>
                <w:rFonts w:cs="Calibri"/>
              </w:rPr>
              <w:t>Obszar: Wsparcie i rozwój kadry pomocy społecznej</w:t>
            </w:r>
          </w:p>
          <w:p w14:paraId="01DA7404" w14:textId="77777777" w:rsidR="00624866" w:rsidRPr="00B778A9" w:rsidRDefault="00624866" w:rsidP="00207675">
            <w:pPr>
              <w:spacing w:before="100" w:after="100"/>
              <w:jc w:val="both"/>
              <w:rPr>
                <w:rFonts w:cs="Calibri"/>
              </w:rPr>
            </w:pPr>
            <w:r w:rsidRPr="00B778A9">
              <w:rPr>
                <w:rFonts w:cs="Calibri"/>
              </w:rPr>
              <w:t>Cel strategiczny: Zwiększenie jakości i skuteczności działań podejmowanych przez pracowników pomocy społecznej</w:t>
            </w:r>
          </w:p>
          <w:p w14:paraId="34A172F4" w14:textId="77777777" w:rsidR="00624866" w:rsidRPr="00B64D2B" w:rsidRDefault="00624866" w:rsidP="00207675">
            <w:pPr>
              <w:spacing w:before="100" w:after="100"/>
              <w:jc w:val="both"/>
              <w:rPr>
                <w:rFonts w:cs="Calibri"/>
                <w:b w:val="0"/>
                <w:bCs w:val="0"/>
                <w:u w:val="single"/>
              </w:rPr>
            </w:pPr>
            <w:r w:rsidRPr="00B64D2B">
              <w:rPr>
                <w:rFonts w:cs="Calibri"/>
                <w:b w:val="0"/>
                <w:bCs w:val="0"/>
                <w:u w:val="single"/>
              </w:rPr>
              <w:t>Cel operacyjny 1: Zwiększenie kompetencji i możliwości działania kadry pomocy społecznej</w:t>
            </w:r>
          </w:p>
          <w:p w14:paraId="30C3C8A5" w14:textId="77777777" w:rsidR="00624866" w:rsidRPr="00B778A9" w:rsidRDefault="00624866" w:rsidP="00207675">
            <w:pPr>
              <w:spacing w:after="100"/>
              <w:jc w:val="both"/>
              <w:rPr>
                <w:rFonts w:cs="Calibri"/>
                <w:b w:val="0"/>
                <w:bCs w:val="0"/>
                <w:u w:val="single"/>
              </w:rPr>
            </w:pPr>
            <w:r w:rsidRPr="00B64D2B">
              <w:rPr>
                <w:rFonts w:cs="Calibri"/>
                <w:b w:val="0"/>
                <w:bCs w:val="0"/>
                <w:u w:val="single"/>
              </w:rPr>
              <w:t>Cel operacyjny 2: Zwiększenie zakresu działań na rzecz rozwiązywania problemów społecznych</w:t>
            </w:r>
          </w:p>
        </w:tc>
      </w:tr>
      <w:tr w:rsidR="00624866" w:rsidRPr="00164A3E" w14:paraId="62B8F666" w14:textId="77777777" w:rsidTr="00207675">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000" w:type="pct"/>
            <w:shd w:val="clear" w:color="auto" w:fill="FF0000"/>
            <w:vAlign w:val="center"/>
          </w:tcPr>
          <w:p w14:paraId="16374E06" w14:textId="77777777" w:rsidR="00624866" w:rsidRPr="00164A3E" w:rsidRDefault="00624866" w:rsidP="00207675">
            <w:pPr>
              <w:spacing w:before="100" w:after="100"/>
              <w:jc w:val="center"/>
              <w:rPr>
                <w:rFonts w:cs="Calibri"/>
                <w:b w:val="0"/>
                <w:bCs w:val="0"/>
                <w:color w:val="FFFFFF" w:themeColor="background1"/>
              </w:rPr>
            </w:pPr>
            <w:r w:rsidRPr="002D2649">
              <w:rPr>
                <w:rFonts w:cs="Calibri"/>
              </w:rPr>
              <w:lastRenderedPageBreak/>
              <w:t>Dokumenty na poziomie lokalnym</w:t>
            </w:r>
          </w:p>
        </w:tc>
      </w:tr>
      <w:tr w:rsidR="00624866" w:rsidRPr="00164A3E" w14:paraId="3D10F9F1" w14:textId="77777777" w:rsidTr="00207675">
        <w:trPr>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6CD18610" w14:textId="77777777" w:rsidR="00624866" w:rsidRPr="003B5EA3" w:rsidRDefault="00624866" w:rsidP="00207675">
            <w:pPr>
              <w:spacing w:before="100" w:after="100"/>
              <w:jc w:val="center"/>
              <w:rPr>
                <w:rFonts w:cs="Calibri"/>
              </w:rPr>
            </w:pPr>
            <w:r w:rsidRPr="002D2649">
              <w:rPr>
                <w:rFonts w:cs="Calibri"/>
              </w:rPr>
              <w:t xml:space="preserve">Strategia Rozwoju Gminy Wiskitki na lata 2023-2030 </w:t>
            </w:r>
          </w:p>
        </w:tc>
      </w:tr>
      <w:tr w:rsidR="00624866" w:rsidRPr="00164A3E" w14:paraId="4B60085C"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4F515C34" w14:textId="77777777" w:rsidR="00624866" w:rsidRDefault="00624866" w:rsidP="00207675">
            <w:pPr>
              <w:spacing w:before="100" w:after="100"/>
              <w:jc w:val="both"/>
              <w:rPr>
                <w:rFonts w:cs="Calibri"/>
              </w:rPr>
            </w:pPr>
            <w:r w:rsidRPr="00E66F36">
              <w:rPr>
                <w:rFonts w:cs="Calibri"/>
              </w:rPr>
              <w:t xml:space="preserve">Misja: </w:t>
            </w:r>
            <w:r w:rsidRPr="0011321A">
              <w:rPr>
                <w:rFonts w:cs="Calibri"/>
                <w:b w:val="0"/>
                <w:bCs w:val="0"/>
                <w:i/>
                <w:iCs/>
              </w:rPr>
              <w:t>Gmina Wiskitki – przestrzeń przyjazna mieszkańcom, przedsiębiorcom i turystom</w:t>
            </w:r>
          </w:p>
          <w:p w14:paraId="7F4B25EE" w14:textId="77777777" w:rsidR="00624866" w:rsidRPr="00EF1EC9" w:rsidRDefault="00624866" w:rsidP="00207675">
            <w:pPr>
              <w:jc w:val="both"/>
              <w:rPr>
                <w:rFonts w:cs="Calibri"/>
                <w:b w:val="0"/>
                <w:bCs w:val="0"/>
              </w:rPr>
            </w:pPr>
            <w:r w:rsidRPr="00EF1EC9">
              <w:rPr>
                <w:rFonts w:cs="Calibri"/>
              </w:rPr>
              <w:t>Wizja:</w:t>
            </w:r>
            <w:r w:rsidRPr="00F75E12">
              <w:rPr>
                <w:rFonts w:cs="Calibri"/>
              </w:rPr>
              <w:t xml:space="preserve"> </w:t>
            </w:r>
            <w:r w:rsidRPr="004B1DDD">
              <w:rPr>
                <w:rFonts w:cs="Calibri"/>
                <w:b w:val="0"/>
                <w:bCs w:val="0"/>
                <w:i/>
                <w:iCs/>
              </w:rPr>
              <w:t>Gmina Wiskitki to miejsce o czystym środowisku, przyjazne mieszkańcom, turystom oraz przedsiębiorcom, zapewniające każdemu człowiekowi możliwości pełnego wykorzystania jego potencjału</w:t>
            </w:r>
          </w:p>
          <w:p w14:paraId="00FB2303" w14:textId="77777777" w:rsidR="00624866" w:rsidRPr="00E66F36" w:rsidRDefault="00624866" w:rsidP="00207675">
            <w:pPr>
              <w:spacing w:before="100" w:after="100"/>
              <w:jc w:val="both"/>
              <w:rPr>
                <w:rFonts w:cs="Calibri"/>
              </w:rPr>
            </w:pPr>
            <w:r w:rsidRPr="00E66F36">
              <w:rPr>
                <w:rFonts w:cs="Calibri"/>
              </w:rPr>
              <w:t>Dokument zawiera następujące cele strategiczne i operacyjne:</w:t>
            </w:r>
          </w:p>
          <w:p w14:paraId="3D7ACDD5" w14:textId="77777777" w:rsidR="00624866" w:rsidRPr="00E66F36" w:rsidRDefault="00624866" w:rsidP="00207675">
            <w:pPr>
              <w:spacing w:before="100" w:after="100"/>
              <w:jc w:val="both"/>
              <w:rPr>
                <w:rFonts w:cs="Calibri"/>
                <w:b w:val="0"/>
                <w:bCs w:val="0"/>
              </w:rPr>
            </w:pPr>
            <w:r w:rsidRPr="00E66F36">
              <w:rPr>
                <w:rFonts w:cs="Calibri"/>
              </w:rPr>
              <w:lastRenderedPageBreak/>
              <w:t>CEL STRATEGICZNY I</w:t>
            </w:r>
            <w:r>
              <w:rPr>
                <w:rFonts w:cs="Calibri"/>
              </w:rPr>
              <w:t>:</w:t>
            </w:r>
            <w:r w:rsidRPr="00E66F36">
              <w:rPr>
                <w:rFonts w:cs="Calibri"/>
              </w:rPr>
              <w:t xml:space="preserve"> </w:t>
            </w:r>
            <w:r>
              <w:rPr>
                <w:rFonts w:cs="Calibri"/>
                <w:b w:val="0"/>
                <w:bCs w:val="0"/>
              </w:rPr>
              <w:t>Uporządkowana przestrzeń, wysokiej jakości infrastruktura oraz czyste środowisko przyrodnicze najważniejszymi uwarunkowaniami jakości życia mieszkańców w Gminie Wiskitki</w:t>
            </w:r>
          </w:p>
          <w:p w14:paraId="2B373082" w14:textId="77777777" w:rsidR="00624866" w:rsidRPr="00B64D2B" w:rsidRDefault="00624866" w:rsidP="00207675">
            <w:pPr>
              <w:ind w:left="312"/>
              <w:jc w:val="both"/>
              <w:rPr>
                <w:rFonts w:cs="Calibri"/>
                <w:b w:val="0"/>
                <w:bCs w:val="0"/>
                <w:u w:val="single"/>
              </w:rPr>
            </w:pPr>
            <w:r w:rsidRPr="00B64D2B">
              <w:rPr>
                <w:rFonts w:cs="Calibri"/>
                <w:u w:val="single"/>
              </w:rPr>
              <w:t xml:space="preserve">1.1. </w:t>
            </w:r>
            <w:r w:rsidRPr="00B64D2B">
              <w:rPr>
                <w:rFonts w:cs="Calibri"/>
                <w:b w:val="0"/>
                <w:bCs w:val="0"/>
                <w:u w:val="single"/>
              </w:rPr>
              <w:t xml:space="preserve">Wysoka dostępność infrastruktury drogowej i transportowej </w:t>
            </w:r>
          </w:p>
          <w:p w14:paraId="7F4CBF25" w14:textId="77777777" w:rsidR="00624866" w:rsidRPr="00B64D2B" w:rsidRDefault="00624866" w:rsidP="00207675">
            <w:pPr>
              <w:ind w:left="312"/>
              <w:jc w:val="both"/>
              <w:rPr>
                <w:rFonts w:cs="Calibri"/>
                <w:u w:val="single"/>
              </w:rPr>
            </w:pPr>
            <w:r w:rsidRPr="00B64D2B">
              <w:rPr>
                <w:rFonts w:cs="Calibri"/>
                <w:u w:val="single"/>
              </w:rPr>
              <w:t xml:space="preserve">1.2. </w:t>
            </w:r>
            <w:r w:rsidRPr="00B64D2B">
              <w:rPr>
                <w:rFonts w:cs="Calibri"/>
                <w:b w:val="0"/>
                <w:bCs w:val="0"/>
                <w:u w:val="single"/>
              </w:rPr>
              <w:t>Wysoka jakość infrastruktury technicznej</w:t>
            </w:r>
          </w:p>
          <w:p w14:paraId="3E4DD911" w14:textId="77777777" w:rsidR="00624866" w:rsidRPr="00B64D2B" w:rsidRDefault="00624866" w:rsidP="00207675">
            <w:pPr>
              <w:ind w:left="312"/>
              <w:jc w:val="both"/>
              <w:rPr>
                <w:rFonts w:cs="Calibri"/>
                <w:u w:val="single"/>
              </w:rPr>
            </w:pPr>
            <w:r w:rsidRPr="00B64D2B">
              <w:rPr>
                <w:rFonts w:cs="Calibri"/>
                <w:u w:val="single"/>
              </w:rPr>
              <w:t xml:space="preserve">1.3. </w:t>
            </w:r>
            <w:r w:rsidRPr="00B64D2B">
              <w:rPr>
                <w:rFonts w:cs="Calibri"/>
                <w:b w:val="0"/>
                <w:bCs w:val="0"/>
                <w:u w:val="single"/>
              </w:rPr>
              <w:t>Zachowanie wysokiej jakości środowiska naturalnego</w:t>
            </w:r>
          </w:p>
          <w:p w14:paraId="4B8D26EF" w14:textId="77777777" w:rsidR="00624866" w:rsidRPr="00B64D2B" w:rsidRDefault="00624866" w:rsidP="00207675">
            <w:pPr>
              <w:ind w:left="312"/>
              <w:jc w:val="both"/>
              <w:rPr>
                <w:rFonts w:cs="Calibri"/>
                <w:b w:val="0"/>
                <w:bCs w:val="0"/>
                <w:u w:val="single"/>
              </w:rPr>
            </w:pPr>
            <w:r w:rsidRPr="00B64D2B">
              <w:rPr>
                <w:rFonts w:cs="Calibri"/>
                <w:u w:val="single"/>
              </w:rPr>
              <w:t>1.4.</w:t>
            </w:r>
            <w:r w:rsidRPr="00B64D2B">
              <w:rPr>
                <w:rFonts w:cs="Calibri"/>
                <w:b w:val="0"/>
                <w:bCs w:val="0"/>
                <w:u w:val="single"/>
              </w:rPr>
              <w:t xml:space="preserve"> Racjonalne gospodarowanie przestrzenią oraz wysoka jakość przestrzeni społecznej</w:t>
            </w:r>
          </w:p>
          <w:p w14:paraId="011B7CCA" w14:textId="77777777" w:rsidR="00624866" w:rsidRPr="00E66F36" w:rsidRDefault="00624866" w:rsidP="00207675">
            <w:pPr>
              <w:spacing w:before="100" w:after="100"/>
              <w:jc w:val="both"/>
              <w:rPr>
                <w:rFonts w:cs="Calibri"/>
                <w:b w:val="0"/>
                <w:bCs w:val="0"/>
              </w:rPr>
            </w:pPr>
            <w:r w:rsidRPr="00E66F36">
              <w:rPr>
                <w:rFonts w:cs="Calibri"/>
              </w:rPr>
              <w:t>CEL STRATEGICZNY II</w:t>
            </w:r>
            <w:r>
              <w:rPr>
                <w:rFonts w:cs="Calibri"/>
              </w:rPr>
              <w:t>:</w:t>
            </w:r>
            <w:r w:rsidRPr="00EB3402">
              <w:rPr>
                <w:rFonts w:cs="Calibri"/>
                <w:b w:val="0"/>
                <w:bCs w:val="0"/>
              </w:rPr>
              <w:t xml:space="preserve"> </w:t>
            </w:r>
            <w:r>
              <w:rPr>
                <w:rFonts w:cs="Calibri"/>
                <w:b w:val="0"/>
                <w:bCs w:val="0"/>
              </w:rPr>
              <w:t>Gmina Wiskitki atrakcyjnym miejscem prowadzenia działalności gospodarczej, wykorzystującym swoje położenie oraz potencjał mieszkańców</w:t>
            </w:r>
          </w:p>
          <w:p w14:paraId="168EFC52" w14:textId="77777777" w:rsidR="00624866" w:rsidRPr="00B64D2B" w:rsidRDefault="00624866" w:rsidP="00207675">
            <w:pPr>
              <w:ind w:left="312"/>
              <w:jc w:val="both"/>
              <w:rPr>
                <w:rFonts w:cs="Calibri"/>
                <w:b w:val="0"/>
                <w:bCs w:val="0"/>
                <w:u w:val="single"/>
              </w:rPr>
            </w:pPr>
            <w:r w:rsidRPr="00B64D2B">
              <w:rPr>
                <w:rFonts w:cs="Calibri"/>
                <w:u w:val="single"/>
              </w:rPr>
              <w:t xml:space="preserve">2.1. </w:t>
            </w:r>
            <w:r w:rsidRPr="00B64D2B">
              <w:rPr>
                <w:rFonts w:cs="Calibri"/>
                <w:b w:val="0"/>
                <w:bCs w:val="0"/>
                <w:u w:val="single"/>
              </w:rPr>
              <w:t xml:space="preserve">Aktywni i przedsiębiorczy mieszkańcy </w:t>
            </w:r>
          </w:p>
          <w:p w14:paraId="06728C58" w14:textId="77777777" w:rsidR="00624866" w:rsidRPr="00B64D2B" w:rsidRDefault="00624866" w:rsidP="00207675">
            <w:pPr>
              <w:ind w:left="312"/>
              <w:jc w:val="both"/>
              <w:rPr>
                <w:rFonts w:cs="Calibri"/>
                <w:u w:val="single"/>
              </w:rPr>
            </w:pPr>
            <w:r w:rsidRPr="00B64D2B">
              <w:rPr>
                <w:rFonts w:cs="Calibri"/>
                <w:u w:val="single"/>
              </w:rPr>
              <w:t xml:space="preserve">2.2. </w:t>
            </w:r>
            <w:r w:rsidRPr="00B64D2B">
              <w:rPr>
                <w:rFonts w:cs="Calibri"/>
                <w:b w:val="0"/>
                <w:bCs w:val="0"/>
                <w:u w:val="single"/>
              </w:rPr>
              <w:t>Bogata oferta turystyczna oraz wzrost znaczenia dziedzictwa lokalnego</w:t>
            </w:r>
          </w:p>
          <w:p w14:paraId="737EAD92" w14:textId="77777777" w:rsidR="00624866" w:rsidRDefault="00624866" w:rsidP="00207675">
            <w:pPr>
              <w:spacing w:before="100" w:after="100"/>
              <w:ind w:left="22"/>
              <w:jc w:val="both"/>
              <w:rPr>
                <w:rFonts w:cs="Calibri"/>
                <w:b w:val="0"/>
                <w:bCs w:val="0"/>
              </w:rPr>
            </w:pPr>
            <w:r w:rsidRPr="000B3C7C">
              <w:rPr>
                <w:rFonts w:cs="Calibri"/>
              </w:rPr>
              <w:t>CEL STRATEGICZNY III:</w:t>
            </w:r>
            <w:r w:rsidRPr="001E6FE1">
              <w:rPr>
                <w:rFonts w:cs="Calibri"/>
              </w:rPr>
              <w:t xml:space="preserve"> </w:t>
            </w:r>
            <w:r>
              <w:rPr>
                <w:rFonts w:cs="Calibri"/>
                <w:b w:val="0"/>
                <w:bCs w:val="0"/>
              </w:rPr>
              <w:t>Gmina Wiskitki dobrym miejscem do życia, zaspokajającym i kreującym potrzeby swoich mieszkańców oraz dającym im szanse na rozwój</w:t>
            </w:r>
          </w:p>
          <w:p w14:paraId="5DD5B8EE" w14:textId="77777777" w:rsidR="00624866" w:rsidRPr="00B64D2B" w:rsidRDefault="00624866" w:rsidP="00207675">
            <w:pPr>
              <w:ind w:left="306"/>
              <w:jc w:val="both"/>
              <w:rPr>
                <w:rFonts w:cs="Calibri"/>
                <w:b w:val="0"/>
                <w:bCs w:val="0"/>
                <w:u w:val="single"/>
              </w:rPr>
            </w:pPr>
            <w:r w:rsidRPr="00B64D2B">
              <w:rPr>
                <w:rFonts w:cs="Calibri"/>
                <w:u w:val="single"/>
              </w:rPr>
              <w:t xml:space="preserve">3.1. </w:t>
            </w:r>
            <w:r w:rsidRPr="00B64D2B">
              <w:rPr>
                <w:rFonts w:cs="Calibri"/>
                <w:b w:val="0"/>
                <w:bCs w:val="0"/>
                <w:u w:val="single"/>
              </w:rPr>
              <w:t>Aktywne i zintegrowane społeczeństwo posiadające zapewniony dostęp do infrastruktury kulturalnej oraz sportowej</w:t>
            </w:r>
          </w:p>
          <w:p w14:paraId="6B24607E" w14:textId="77777777" w:rsidR="00624866" w:rsidRPr="00B64D2B" w:rsidRDefault="00624866" w:rsidP="00207675">
            <w:pPr>
              <w:ind w:left="312"/>
              <w:jc w:val="both"/>
              <w:rPr>
                <w:rFonts w:cs="Calibri"/>
                <w:b w:val="0"/>
                <w:bCs w:val="0"/>
                <w:u w:val="single"/>
              </w:rPr>
            </w:pPr>
            <w:r w:rsidRPr="00B64D2B">
              <w:rPr>
                <w:rFonts w:cs="Calibri"/>
                <w:u w:val="single"/>
              </w:rPr>
              <w:t xml:space="preserve">3.2. </w:t>
            </w:r>
            <w:r w:rsidRPr="00B64D2B">
              <w:rPr>
                <w:rFonts w:cs="Calibri"/>
                <w:b w:val="0"/>
                <w:bCs w:val="0"/>
                <w:u w:val="single"/>
              </w:rPr>
              <w:t>Podniesienie jakości kształcenia oraz poziomu bazy dydaktycznej</w:t>
            </w:r>
          </w:p>
          <w:p w14:paraId="6D96C066" w14:textId="77777777" w:rsidR="00624866" w:rsidRPr="00140162" w:rsidRDefault="00624866" w:rsidP="00207675">
            <w:pPr>
              <w:ind w:left="312"/>
              <w:jc w:val="both"/>
              <w:rPr>
                <w:rFonts w:cs="Calibri"/>
              </w:rPr>
            </w:pPr>
            <w:r w:rsidRPr="00B64D2B">
              <w:rPr>
                <w:rFonts w:cs="Calibri"/>
                <w:u w:val="single"/>
              </w:rPr>
              <w:t xml:space="preserve">3.3. </w:t>
            </w:r>
            <w:r w:rsidRPr="00B64D2B">
              <w:rPr>
                <w:rFonts w:cs="Calibri"/>
                <w:b w:val="0"/>
                <w:bCs w:val="0"/>
                <w:u w:val="single"/>
              </w:rPr>
              <w:t>Zwiększenie dostępności usług zdrowotnych i dbałość o mieszkańców</w:t>
            </w:r>
          </w:p>
        </w:tc>
      </w:tr>
      <w:tr w:rsidR="00624866" w:rsidRPr="00164A3E" w14:paraId="720574E0" w14:textId="77777777" w:rsidTr="00207675">
        <w:tc>
          <w:tcPr>
            <w:cnfStyle w:val="001000000000" w:firstRow="0" w:lastRow="0" w:firstColumn="1" w:lastColumn="0" w:oddVBand="0" w:evenVBand="0" w:oddHBand="0" w:evenHBand="0" w:firstRowFirstColumn="0" w:firstRowLastColumn="0" w:lastRowFirstColumn="0" w:lastRowLastColumn="0"/>
            <w:tcW w:w="5000" w:type="pct"/>
            <w:shd w:val="clear" w:color="auto" w:fill="FFFF00"/>
          </w:tcPr>
          <w:p w14:paraId="3E2D7C47" w14:textId="77777777" w:rsidR="00624866" w:rsidRPr="00C91190" w:rsidRDefault="00624866" w:rsidP="00207675">
            <w:pPr>
              <w:spacing w:before="100" w:after="100"/>
              <w:jc w:val="center"/>
              <w:rPr>
                <w:rFonts w:cs="Calibri"/>
                <w:color w:val="FF0000"/>
              </w:rPr>
            </w:pPr>
            <w:r w:rsidRPr="002D2649">
              <w:rPr>
                <w:rFonts w:cs="Calibri"/>
              </w:rPr>
              <w:lastRenderedPageBreak/>
              <w:t>Strategia Rozwiązywania Problemów Społecznych w Gminie Wiskitki na lata 2022-2027</w:t>
            </w:r>
          </w:p>
        </w:tc>
      </w:tr>
      <w:tr w:rsidR="00624866" w:rsidRPr="00164A3E" w14:paraId="730035D6"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5661A158" w14:textId="77777777" w:rsidR="00624866" w:rsidRPr="008A5810" w:rsidRDefault="00624866" w:rsidP="00207675">
            <w:pPr>
              <w:spacing w:before="100" w:after="100"/>
              <w:jc w:val="both"/>
              <w:rPr>
                <w:rFonts w:cs="Calibri"/>
                <w:b w:val="0"/>
                <w:bCs w:val="0"/>
              </w:rPr>
            </w:pPr>
            <w:r w:rsidRPr="008A5810">
              <w:rPr>
                <w:rFonts w:cs="Calibri"/>
              </w:rPr>
              <w:t xml:space="preserve">Misja: </w:t>
            </w:r>
            <w:r w:rsidRPr="008A5810">
              <w:rPr>
                <w:rFonts w:cs="Calibri"/>
                <w:b w:val="0"/>
                <w:bCs w:val="0"/>
              </w:rPr>
              <w:t>Poprawa jakości życia mieszkańców Gminy poprzez zapewnienie im warunków do wszechstronnego rozwoju oraz budowę skutecznego systemu rozwiązywania problemów społecznych.</w:t>
            </w:r>
          </w:p>
          <w:p w14:paraId="7A77A36D" w14:textId="77777777" w:rsidR="00624866" w:rsidRPr="008A5810" w:rsidRDefault="00624866" w:rsidP="00207675">
            <w:pPr>
              <w:spacing w:before="100" w:after="100"/>
              <w:jc w:val="both"/>
              <w:rPr>
                <w:rFonts w:cs="Calibri"/>
              </w:rPr>
            </w:pPr>
            <w:r w:rsidRPr="008A5810">
              <w:rPr>
                <w:rFonts w:cs="Calibri"/>
              </w:rPr>
              <w:t>W dokumencie wyszczególniono 4 cele strategiczne, którym przypisano następujące cele operacyjne:</w:t>
            </w:r>
          </w:p>
          <w:p w14:paraId="5AC59378" w14:textId="77777777" w:rsidR="00624866" w:rsidRPr="0051318C" w:rsidRDefault="00624866" w:rsidP="00207675">
            <w:pPr>
              <w:spacing w:before="100" w:after="100"/>
              <w:jc w:val="both"/>
              <w:rPr>
                <w:rFonts w:cs="Calibri"/>
              </w:rPr>
            </w:pPr>
            <w:r w:rsidRPr="0051318C">
              <w:rPr>
                <w:rFonts w:cs="Calibri"/>
              </w:rPr>
              <w:t>Cel strategiczny 1: Rozwój zintegrowanego systemu wsparcia działającego na rzecz rodziny i dziecka</w:t>
            </w:r>
          </w:p>
          <w:p w14:paraId="68B73AA2" w14:textId="77777777" w:rsidR="00624866" w:rsidRPr="0051318C" w:rsidRDefault="00624866" w:rsidP="00207675">
            <w:pPr>
              <w:spacing w:before="100" w:after="100"/>
              <w:ind w:left="708"/>
              <w:jc w:val="both"/>
              <w:rPr>
                <w:rFonts w:cs="Calibri"/>
                <w:b w:val="0"/>
                <w:bCs w:val="0"/>
              </w:rPr>
            </w:pPr>
            <w:r w:rsidRPr="0051318C">
              <w:rPr>
                <w:rFonts w:cs="Calibri"/>
                <w:b w:val="0"/>
                <w:bCs w:val="0"/>
              </w:rPr>
              <w:t>Cel operacyjny I – zapewnienie warunków do nabycia i rozwoju kompetencji oraz umiejętności rodzicielskich, ze szczególnym uwzględnieniem rodzin przejawiających trudności opiekuńczo-wychowawcze</w:t>
            </w:r>
          </w:p>
          <w:p w14:paraId="58514319" w14:textId="77777777" w:rsidR="00624866" w:rsidRPr="00B64D2B" w:rsidRDefault="00624866" w:rsidP="00207675">
            <w:pPr>
              <w:spacing w:before="100" w:after="100"/>
              <w:ind w:left="708"/>
              <w:jc w:val="both"/>
              <w:rPr>
                <w:rFonts w:cs="Calibri"/>
                <w:b w:val="0"/>
                <w:bCs w:val="0"/>
                <w:u w:val="single"/>
              </w:rPr>
            </w:pPr>
            <w:r w:rsidRPr="00B64D2B">
              <w:rPr>
                <w:rFonts w:cs="Calibri"/>
                <w:b w:val="0"/>
                <w:bCs w:val="0"/>
                <w:u w:val="single"/>
              </w:rPr>
              <w:t xml:space="preserve">Cel operacyjny II – zapewnienie dzieciom i młodzieży warunków do wszechstronnego rozwoju oraz dostępu do wysokiej jakości kształcenia </w:t>
            </w:r>
          </w:p>
          <w:p w14:paraId="408805A7" w14:textId="77777777" w:rsidR="00624866" w:rsidRPr="0051318C" w:rsidRDefault="00624866" w:rsidP="00207675">
            <w:pPr>
              <w:spacing w:before="100" w:after="100"/>
              <w:ind w:left="708"/>
              <w:jc w:val="both"/>
              <w:rPr>
                <w:rFonts w:cs="Calibri"/>
                <w:b w:val="0"/>
                <w:bCs w:val="0"/>
              </w:rPr>
            </w:pPr>
            <w:r w:rsidRPr="0051318C">
              <w:rPr>
                <w:rFonts w:cs="Calibri"/>
                <w:b w:val="0"/>
                <w:bCs w:val="0"/>
              </w:rPr>
              <w:t>Cel operacyjny III – tworzenie skutecznego systemu interwencji i pomocy dla ofiar oraz sprawców przemocy w rodzinie, a także zmniejszanie skali zjawiska przemocy w rodzinie</w:t>
            </w:r>
          </w:p>
          <w:p w14:paraId="3D4D9CE7" w14:textId="77777777" w:rsidR="00624866" w:rsidRDefault="00624866" w:rsidP="00207675">
            <w:pPr>
              <w:spacing w:before="100" w:after="100"/>
              <w:jc w:val="both"/>
              <w:rPr>
                <w:rFonts w:cs="Calibri"/>
                <w:b w:val="0"/>
                <w:bCs w:val="0"/>
              </w:rPr>
            </w:pPr>
            <w:r>
              <w:rPr>
                <w:rFonts w:cs="Calibri"/>
              </w:rPr>
              <w:t>Cel strategiczny 2: Zmniejszanie skali występowania problemów społecznych takich jak: ubóstwo, uzależnienia i bezrobocie oraz przeciwdziałanie ich negatywnym następstwom</w:t>
            </w:r>
          </w:p>
          <w:p w14:paraId="65891D76" w14:textId="77777777" w:rsidR="00624866" w:rsidRDefault="00624866" w:rsidP="00207675">
            <w:pPr>
              <w:spacing w:before="100" w:after="100"/>
              <w:ind w:left="708"/>
              <w:jc w:val="both"/>
              <w:rPr>
                <w:rFonts w:cs="Calibri"/>
              </w:rPr>
            </w:pPr>
            <w:r>
              <w:rPr>
                <w:rFonts w:cs="Calibri"/>
                <w:b w:val="0"/>
                <w:bCs w:val="0"/>
              </w:rPr>
              <w:t>Cel operacyjny I – integracja i aktywizacja osób doświadczających problemu ubóstwa oraz zapewnienie im wsparcia i pomocy adekwatnej do potrzeb</w:t>
            </w:r>
          </w:p>
          <w:p w14:paraId="583C2603" w14:textId="77777777" w:rsidR="00624866" w:rsidRDefault="00624866" w:rsidP="00207675">
            <w:pPr>
              <w:spacing w:before="100" w:after="100"/>
              <w:ind w:left="708"/>
              <w:jc w:val="both"/>
              <w:rPr>
                <w:rFonts w:cs="Calibri"/>
              </w:rPr>
            </w:pPr>
            <w:r>
              <w:rPr>
                <w:rFonts w:cs="Calibri"/>
                <w:b w:val="0"/>
                <w:bCs w:val="0"/>
              </w:rPr>
              <w:t>Cel operacyjny II – profilaktyka i rozwiązywanie problemów uzależnień od substancji psychoaktywnych oraz uzależnień behawioralnych</w:t>
            </w:r>
          </w:p>
          <w:p w14:paraId="168B1B62" w14:textId="77777777" w:rsidR="00624866" w:rsidRPr="00B64D2B" w:rsidRDefault="00624866" w:rsidP="00207675">
            <w:pPr>
              <w:spacing w:before="100" w:after="100"/>
              <w:ind w:left="708"/>
              <w:jc w:val="both"/>
              <w:rPr>
                <w:rFonts w:cs="Calibri"/>
                <w:u w:val="single"/>
              </w:rPr>
            </w:pPr>
            <w:r w:rsidRPr="00B64D2B">
              <w:rPr>
                <w:rFonts w:cs="Calibri"/>
                <w:b w:val="0"/>
                <w:bCs w:val="0"/>
                <w:u w:val="single"/>
              </w:rPr>
              <w:t>Cel operacyjny III – reintegracja społeczno-zawodowa osób bezrobotnych oraz zmniejszanie rozmiarów długotrwałego bezrobocia</w:t>
            </w:r>
          </w:p>
          <w:p w14:paraId="71A62D5B" w14:textId="77777777" w:rsidR="00624866" w:rsidRDefault="00624866" w:rsidP="00207675">
            <w:pPr>
              <w:spacing w:before="100" w:after="100"/>
              <w:ind w:left="708"/>
              <w:jc w:val="both"/>
              <w:rPr>
                <w:rFonts w:cs="Calibri"/>
                <w:b w:val="0"/>
                <w:bCs w:val="0"/>
              </w:rPr>
            </w:pPr>
            <w:r>
              <w:rPr>
                <w:rFonts w:cs="Calibri"/>
                <w:b w:val="0"/>
                <w:bCs w:val="0"/>
              </w:rPr>
              <w:t>Cel operacyjny IV – budowa systemu wsparcie dla osób bezdomnych i zagrożonych bezdomnością oraz zmniejszanie rozmiarów bezdomności</w:t>
            </w:r>
          </w:p>
          <w:p w14:paraId="0F26E317" w14:textId="77777777" w:rsidR="00624866" w:rsidRDefault="00624866" w:rsidP="00207675">
            <w:pPr>
              <w:spacing w:before="100" w:after="100"/>
              <w:jc w:val="both"/>
              <w:rPr>
                <w:rFonts w:cs="Calibri"/>
                <w:b w:val="0"/>
                <w:bCs w:val="0"/>
              </w:rPr>
            </w:pPr>
            <w:r>
              <w:rPr>
                <w:rFonts w:cs="Calibri"/>
              </w:rPr>
              <w:t>Cel strategiczny 3: Poprawa warunków socjalno-bytowych oraz aktywizacja i integracja społeczna osób starszych, niepełnosprawnych, dotkniętych długotrwałą chorobą</w:t>
            </w:r>
          </w:p>
          <w:p w14:paraId="61E2938A" w14:textId="77777777" w:rsidR="00624866" w:rsidRPr="00B64D2B" w:rsidRDefault="00624866" w:rsidP="00207675">
            <w:pPr>
              <w:spacing w:before="100" w:after="100"/>
              <w:ind w:left="708"/>
              <w:jc w:val="both"/>
              <w:rPr>
                <w:rFonts w:cs="Calibri"/>
                <w:u w:val="single"/>
              </w:rPr>
            </w:pPr>
            <w:r w:rsidRPr="00B64D2B">
              <w:rPr>
                <w:rFonts w:cs="Calibri"/>
                <w:b w:val="0"/>
                <w:bCs w:val="0"/>
                <w:u w:val="single"/>
              </w:rPr>
              <w:t>Cel operacyjny I – rozwój zintegrowanego systemu pomocy i wsparcia na rzecz osób starszych</w:t>
            </w:r>
          </w:p>
          <w:p w14:paraId="4C42F916" w14:textId="77777777" w:rsidR="00624866" w:rsidRPr="00B64D2B" w:rsidRDefault="00624866" w:rsidP="00207675">
            <w:pPr>
              <w:spacing w:before="100" w:after="100"/>
              <w:ind w:left="708"/>
              <w:jc w:val="both"/>
              <w:rPr>
                <w:rFonts w:cs="Calibri"/>
                <w:u w:val="single"/>
              </w:rPr>
            </w:pPr>
            <w:r w:rsidRPr="00B64D2B">
              <w:rPr>
                <w:rFonts w:cs="Calibri"/>
                <w:b w:val="0"/>
                <w:bCs w:val="0"/>
                <w:u w:val="single"/>
              </w:rPr>
              <w:lastRenderedPageBreak/>
              <w:t>Cel operacyjny II – aktywizacja społeczno-zawodowa oraz wsparcie osób i rodzin z niepełnosprawnością i dotkniętych długotrwałą chorobą</w:t>
            </w:r>
          </w:p>
          <w:p w14:paraId="405AA6AC" w14:textId="77777777" w:rsidR="00624866" w:rsidRDefault="00624866" w:rsidP="00207675">
            <w:pPr>
              <w:spacing w:before="100" w:after="100"/>
              <w:jc w:val="both"/>
              <w:rPr>
                <w:rFonts w:cs="Calibri"/>
                <w:b w:val="0"/>
                <w:bCs w:val="0"/>
              </w:rPr>
            </w:pPr>
            <w:r w:rsidRPr="00011C3F">
              <w:rPr>
                <w:rFonts w:cs="Calibri"/>
              </w:rPr>
              <w:t>Cel strategiczny 4: Dalszy rozwój aktywności społecznej i obywatelskiej mieszkańców</w:t>
            </w:r>
          </w:p>
          <w:p w14:paraId="70B8DA9D" w14:textId="77777777" w:rsidR="00624866" w:rsidRDefault="00624866" w:rsidP="00207675">
            <w:pPr>
              <w:spacing w:before="100" w:after="100"/>
              <w:ind w:left="708"/>
              <w:jc w:val="both"/>
              <w:rPr>
                <w:rFonts w:cs="Calibri"/>
              </w:rPr>
            </w:pPr>
            <w:r>
              <w:rPr>
                <w:rFonts w:cs="Calibri"/>
                <w:b w:val="0"/>
                <w:bCs w:val="0"/>
              </w:rPr>
              <w:t>Cel operacyjny I – ograniczanie negatywnych skutków pandemii Covid-19</w:t>
            </w:r>
          </w:p>
          <w:p w14:paraId="7EA7B9D5" w14:textId="77777777" w:rsidR="00624866" w:rsidRPr="00B64D2B" w:rsidRDefault="00624866" w:rsidP="00207675">
            <w:pPr>
              <w:spacing w:before="100" w:after="100"/>
              <w:ind w:left="708"/>
              <w:jc w:val="both"/>
              <w:rPr>
                <w:rFonts w:cs="Calibri"/>
                <w:b w:val="0"/>
                <w:bCs w:val="0"/>
                <w:u w:val="single"/>
              </w:rPr>
            </w:pPr>
            <w:r w:rsidRPr="00B64D2B">
              <w:rPr>
                <w:rFonts w:cs="Calibri"/>
                <w:b w:val="0"/>
                <w:bCs w:val="0"/>
                <w:u w:val="single"/>
              </w:rPr>
              <w:t>Cel operacyjny II – wzmacnianie aktywności obywatelskiej mieszkańców oraz rozszerzanie współpracy pomiędzy grupami społecznymi i organizacjami pozarządowymi, a instytucjami rządowymi i samorządowymi</w:t>
            </w:r>
          </w:p>
          <w:p w14:paraId="039129E0" w14:textId="77777777" w:rsidR="00624866" w:rsidRPr="00C91190" w:rsidRDefault="00624866" w:rsidP="00207675">
            <w:pPr>
              <w:spacing w:after="100"/>
              <w:ind w:left="448"/>
              <w:jc w:val="both"/>
              <w:rPr>
                <w:rFonts w:cs="Calibri"/>
                <w:b w:val="0"/>
                <w:bCs w:val="0"/>
                <w:color w:val="FF0000"/>
              </w:rPr>
            </w:pPr>
          </w:p>
        </w:tc>
      </w:tr>
      <w:tr w:rsidR="00624866" w:rsidRPr="00164A3E" w14:paraId="278389B2" w14:textId="77777777" w:rsidTr="00207675">
        <w:trPr>
          <w:trHeight w:val="340"/>
        </w:trPr>
        <w:tc>
          <w:tcPr>
            <w:cnfStyle w:val="001000000000" w:firstRow="0" w:lastRow="0" w:firstColumn="1" w:lastColumn="0" w:oddVBand="0" w:evenVBand="0" w:oddHBand="0" w:evenHBand="0" w:firstRowFirstColumn="0" w:firstRowLastColumn="0" w:lastRowFirstColumn="0" w:lastRowLastColumn="0"/>
            <w:tcW w:w="5000" w:type="pct"/>
            <w:shd w:val="clear" w:color="auto" w:fill="FFFF00"/>
            <w:vAlign w:val="center"/>
          </w:tcPr>
          <w:p w14:paraId="6A1E4D2C" w14:textId="77777777" w:rsidR="00624866" w:rsidRPr="00694F47" w:rsidRDefault="00624866" w:rsidP="00207675">
            <w:pPr>
              <w:spacing w:before="100" w:after="100"/>
              <w:jc w:val="center"/>
              <w:rPr>
                <w:rFonts w:cs="Calibri"/>
              </w:rPr>
            </w:pPr>
            <w:r w:rsidRPr="002D2649">
              <w:rPr>
                <w:rFonts w:cs="Calibri"/>
              </w:rPr>
              <w:lastRenderedPageBreak/>
              <w:t>Studium uwarunkowań i kierunków zagospodarowania przestrzennego Gminy Wiskitki</w:t>
            </w:r>
          </w:p>
        </w:tc>
      </w:tr>
      <w:tr w:rsidR="00624866" w:rsidRPr="00164A3E" w14:paraId="68787634" w14:textId="77777777" w:rsidTr="0020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shd w:val="clear" w:color="auto" w:fill="BACDE0"/>
          </w:tcPr>
          <w:p w14:paraId="7C463D0A" w14:textId="77777777" w:rsidR="00624866" w:rsidRDefault="00624866" w:rsidP="00207675">
            <w:pPr>
              <w:spacing w:before="100" w:after="100"/>
              <w:jc w:val="both"/>
              <w:rPr>
                <w:rFonts w:cs="Calibri"/>
              </w:rPr>
            </w:pPr>
            <w:r w:rsidRPr="00123181">
              <w:rPr>
                <w:rFonts w:cs="Calibri"/>
                <w:b w:val="0"/>
                <w:bCs w:val="0"/>
              </w:rPr>
              <w:t xml:space="preserve">Najnowsza zmiana Studium uwarunkowań i kierunków zagospodarowania przestrzennego </w:t>
            </w:r>
            <w:r>
              <w:rPr>
                <w:rFonts w:cs="Calibri"/>
                <w:b w:val="0"/>
                <w:bCs w:val="0"/>
              </w:rPr>
              <w:t>miasta i g</w:t>
            </w:r>
            <w:r w:rsidRPr="00123181">
              <w:rPr>
                <w:rFonts w:cs="Calibri"/>
                <w:b w:val="0"/>
                <w:bCs w:val="0"/>
              </w:rPr>
              <w:t xml:space="preserve">miny </w:t>
            </w:r>
            <w:r>
              <w:rPr>
                <w:rFonts w:cs="Calibri"/>
                <w:b w:val="0"/>
                <w:bCs w:val="0"/>
              </w:rPr>
              <w:t>Wiski</w:t>
            </w:r>
            <w:r w:rsidRPr="00123181">
              <w:rPr>
                <w:rFonts w:cs="Calibri"/>
                <w:b w:val="0"/>
                <w:bCs w:val="0"/>
              </w:rPr>
              <w:t xml:space="preserve"> została przyjęta uchwałą </w:t>
            </w:r>
            <w:r w:rsidRPr="00373B10">
              <w:rPr>
                <w:rFonts w:cs="Calibri"/>
                <w:b w:val="0"/>
                <w:bCs w:val="0"/>
              </w:rPr>
              <w:t xml:space="preserve">Nr </w:t>
            </w:r>
            <w:r>
              <w:rPr>
                <w:rFonts w:cs="Calibri"/>
                <w:b w:val="0"/>
                <w:bCs w:val="0"/>
              </w:rPr>
              <w:t>19/XXVII/21</w:t>
            </w:r>
            <w:r w:rsidRPr="00373B10">
              <w:rPr>
                <w:rFonts w:cs="Calibri"/>
                <w:b w:val="0"/>
                <w:bCs w:val="0"/>
              </w:rPr>
              <w:t xml:space="preserve"> Rady </w:t>
            </w:r>
            <w:r>
              <w:rPr>
                <w:rFonts w:cs="Calibri"/>
                <w:b w:val="0"/>
                <w:bCs w:val="0"/>
              </w:rPr>
              <w:t>Miasta i Gminy Wiskitki</w:t>
            </w:r>
            <w:r w:rsidRPr="00373B10">
              <w:rPr>
                <w:rFonts w:cs="Calibri"/>
                <w:b w:val="0"/>
                <w:bCs w:val="0"/>
              </w:rPr>
              <w:t xml:space="preserve"> z dnia </w:t>
            </w:r>
            <w:r>
              <w:rPr>
                <w:rFonts w:cs="Calibri"/>
                <w:b w:val="0"/>
                <w:bCs w:val="0"/>
              </w:rPr>
              <w:t>26</w:t>
            </w:r>
            <w:r w:rsidRPr="00373B10">
              <w:rPr>
                <w:rFonts w:cs="Calibri"/>
                <w:b w:val="0"/>
                <w:bCs w:val="0"/>
              </w:rPr>
              <w:t xml:space="preserve"> </w:t>
            </w:r>
            <w:r>
              <w:rPr>
                <w:rFonts w:cs="Calibri"/>
                <w:b w:val="0"/>
                <w:bCs w:val="0"/>
              </w:rPr>
              <w:t>lutego</w:t>
            </w:r>
            <w:r w:rsidRPr="00373B10">
              <w:rPr>
                <w:rFonts w:cs="Calibri"/>
                <w:b w:val="0"/>
                <w:bCs w:val="0"/>
              </w:rPr>
              <w:t xml:space="preserve"> 20</w:t>
            </w:r>
            <w:r>
              <w:rPr>
                <w:rFonts w:cs="Calibri"/>
                <w:b w:val="0"/>
                <w:bCs w:val="0"/>
              </w:rPr>
              <w:t>21</w:t>
            </w:r>
            <w:r w:rsidRPr="00373B10">
              <w:rPr>
                <w:rFonts w:cs="Calibri"/>
                <w:b w:val="0"/>
                <w:bCs w:val="0"/>
              </w:rPr>
              <w:t xml:space="preserve"> r. w sprawie </w:t>
            </w:r>
            <w:r>
              <w:rPr>
                <w:rFonts w:cs="Calibri"/>
                <w:b w:val="0"/>
                <w:bCs w:val="0"/>
              </w:rPr>
              <w:t>uchwalenia zmiany Studium Uwarunkowań i Kierunków Zagospodarowania Przestrzennego Gminy Wiskitki</w:t>
            </w:r>
          </w:p>
          <w:p w14:paraId="2DA09E7F" w14:textId="77777777" w:rsidR="00624866" w:rsidRPr="00A838B1" w:rsidRDefault="00624866" w:rsidP="00207675">
            <w:pPr>
              <w:spacing w:before="100" w:after="100"/>
              <w:jc w:val="both"/>
              <w:rPr>
                <w:rFonts w:cs="Calibri"/>
                <w:b w:val="0"/>
                <w:bCs w:val="0"/>
              </w:rPr>
            </w:pPr>
            <w:r>
              <w:rPr>
                <w:rFonts w:cs="Calibri"/>
              </w:rPr>
              <w:t>Jako główny cel polityki przestrzennej Gminy, studium zakłada:</w:t>
            </w:r>
          </w:p>
          <w:p w14:paraId="05ED3D57" w14:textId="77777777" w:rsidR="00624866" w:rsidRDefault="00624866" w:rsidP="00207675">
            <w:pPr>
              <w:spacing w:before="100" w:after="100"/>
              <w:jc w:val="both"/>
              <w:rPr>
                <w:rFonts w:cs="Calibri"/>
                <w:b w:val="0"/>
                <w:bCs w:val="0"/>
              </w:rPr>
            </w:pPr>
            <w:r>
              <w:rPr>
                <w:rFonts w:cs="Calibri"/>
                <w:b w:val="0"/>
                <w:bCs w:val="0"/>
              </w:rPr>
              <w:t>Stworzenie warunków dla wielofunkcyjnego rozwoju Gminy, przy zachowaniu niezbędnego komfortu przestrzennego, wartości kulturowych i przyrodniczych, prowadzącego do polepszenia standardu życia lokalnej społeczności.</w:t>
            </w:r>
          </w:p>
          <w:p w14:paraId="7956E5DA" w14:textId="77777777" w:rsidR="00624866" w:rsidRPr="00814DBE" w:rsidRDefault="00624866" w:rsidP="00207675">
            <w:pPr>
              <w:spacing w:before="100" w:after="100"/>
              <w:jc w:val="both"/>
              <w:rPr>
                <w:rFonts w:cs="Calibri"/>
              </w:rPr>
            </w:pPr>
            <w:r>
              <w:rPr>
                <w:rFonts w:cs="Calibri"/>
              </w:rPr>
              <w:t>Realizacja powyższych zamierzeń będzie prowadzona przez następujące działania:</w:t>
            </w:r>
          </w:p>
          <w:p w14:paraId="15BCE5B1" w14:textId="77777777" w:rsidR="00624866" w:rsidRPr="00B64D2B" w:rsidRDefault="00624866" w:rsidP="00B0663A">
            <w:pPr>
              <w:numPr>
                <w:ilvl w:val="0"/>
                <w:numId w:val="15"/>
              </w:numPr>
              <w:spacing w:before="100" w:after="100"/>
              <w:jc w:val="both"/>
              <w:rPr>
                <w:rFonts w:cs="Calibri"/>
                <w:b w:val="0"/>
                <w:bCs w:val="0"/>
              </w:rPr>
            </w:pPr>
            <w:r w:rsidRPr="00B64D2B">
              <w:rPr>
                <w:rFonts w:cs="Calibri"/>
                <w:b w:val="0"/>
                <w:bCs w:val="0"/>
              </w:rPr>
              <w:t>Wyznaczenie obszarów zapewniających rozwój gospodarczy Gminy Wiskitki, w tym wytworzenie stref rozwoju wielofunkcyjnego w kierunku działalności gospodarczej w rejonie węzła komunikacyjnego „Wiskitki” autostrady A2 oraz w sąsiedztwie autostrady w miejscowościach Wiskitki, Morgi, Starowiskitki, Nowy Drzewicz, Cyganka;</w:t>
            </w:r>
          </w:p>
          <w:p w14:paraId="0AC476C5" w14:textId="77777777" w:rsidR="00624866" w:rsidRPr="00B64D2B" w:rsidRDefault="00624866" w:rsidP="00B0663A">
            <w:pPr>
              <w:numPr>
                <w:ilvl w:val="0"/>
                <w:numId w:val="15"/>
              </w:numPr>
              <w:spacing w:before="100" w:after="100"/>
              <w:jc w:val="both"/>
              <w:rPr>
                <w:rFonts w:cs="Calibri"/>
                <w:b w:val="0"/>
                <w:bCs w:val="0"/>
              </w:rPr>
            </w:pPr>
            <w:r w:rsidRPr="00B64D2B">
              <w:rPr>
                <w:rFonts w:cs="Calibri"/>
                <w:b w:val="0"/>
                <w:bCs w:val="0"/>
              </w:rPr>
              <w:t>Zachowanie i ochronę przestrzeni produkcji rolniczej w szczególności w kompleksach żyznych gleb (gruntów II, III, i IV klasy bonitacyjnej);</w:t>
            </w:r>
          </w:p>
          <w:p w14:paraId="2E0D1146"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Stworzenie dogodnych warunków do rozwoju przedsiębiorczości wśród lokalnej społeczności oraz pozyskania inwestorów zewnętrznych;</w:t>
            </w:r>
          </w:p>
          <w:p w14:paraId="465C7CA0"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Stworzenie warunków dla rozwoju infrastruktury technicznej na terenie Gminy;</w:t>
            </w:r>
          </w:p>
          <w:p w14:paraId="6525E9ED"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Rozwój układu komunikacyjnego;</w:t>
            </w:r>
          </w:p>
          <w:p w14:paraId="7A8C2733"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Stworzenie warunków dla poprawy jakości środowiska przyrodniczego;</w:t>
            </w:r>
          </w:p>
          <w:p w14:paraId="6DC8C443"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Ochronę i eksponowanie wartości zabytkowych;</w:t>
            </w:r>
          </w:p>
          <w:p w14:paraId="4A1E3E8B"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Zagospodarowanie terenów w oparciu o ład przestrzenny i zrównoważony rozwój;</w:t>
            </w:r>
          </w:p>
          <w:p w14:paraId="05522C3F"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Rozwój agroturystyki, turystyki weekendowej na terenach ciekawych przyrodniczo i krajobrazowo;</w:t>
            </w:r>
          </w:p>
          <w:p w14:paraId="3C7826E2" w14:textId="77777777" w:rsidR="00624866" w:rsidRPr="00B64D2B" w:rsidRDefault="00624866" w:rsidP="00B0663A">
            <w:pPr>
              <w:numPr>
                <w:ilvl w:val="0"/>
                <w:numId w:val="15"/>
              </w:numPr>
              <w:spacing w:before="100" w:after="100"/>
              <w:jc w:val="both"/>
              <w:rPr>
                <w:rFonts w:cs="Calibri"/>
                <w:b w:val="0"/>
                <w:bCs w:val="0"/>
                <w:u w:val="single"/>
              </w:rPr>
            </w:pPr>
            <w:r w:rsidRPr="00B64D2B">
              <w:rPr>
                <w:rFonts w:cs="Calibri"/>
                <w:b w:val="0"/>
                <w:bCs w:val="0"/>
                <w:u w:val="single"/>
              </w:rPr>
              <w:t>Zaspokojenie potrzeb społecznych.</w:t>
            </w:r>
          </w:p>
        </w:tc>
      </w:tr>
    </w:tbl>
    <w:p w14:paraId="705B9B61" w14:textId="77777777" w:rsidR="00624866" w:rsidRPr="00CF78F2" w:rsidRDefault="00624866" w:rsidP="00624866">
      <w:pPr>
        <w:pStyle w:val="Legenda"/>
        <w:spacing w:after="0"/>
        <w:rPr>
          <w:b/>
          <w:bCs/>
        </w:rPr>
      </w:pPr>
      <w:r w:rsidRPr="00EE0F40">
        <w:rPr>
          <w:b/>
          <w:bCs/>
        </w:rPr>
        <w:t>Objaśnienie:</w:t>
      </w:r>
      <w:r w:rsidRPr="00CF78F2">
        <w:t xml:space="preserve"> podkreślone cele i kierunki działań wykazują spójność z celami i kierunkami działań określonymi w Gminnym Programie Rewitalizacji. </w:t>
      </w:r>
    </w:p>
    <w:p w14:paraId="0564C710" w14:textId="77777777" w:rsidR="00624866" w:rsidRPr="00164A3E" w:rsidRDefault="00624866" w:rsidP="00624866">
      <w:pPr>
        <w:pStyle w:val="Legenda"/>
        <w:spacing w:after="100"/>
        <w:rPr>
          <w:rFonts w:cs="Calibri"/>
        </w:rPr>
      </w:pPr>
      <w:r w:rsidRPr="00EE0F40">
        <w:rPr>
          <w:rFonts w:cs="Calibri"/>
          <w:b/>
          <w:bCs/>
        </w:rPr>
        <w:t>Źródło:</w:t>
      </w:r>
      <w:r w:rsidRPr="00164A3E">
        <w:rPr>
          <w:rFonts w:cs="Calibri"/>
        </w:rPr>
        <w:t xml:space="preserve"> opracowanie własne.</w:t>
      </w:r>
    </w:p>
    <w:p w14:paraId="662A0E8B" w14:textId="7F748320" w:rsidR="00624866" w:rsidRPr="00624866" w:rsidRDefault="00624866" w:rsidP="00624866">
      <w:pPr>
        <w:spacing w:after="100"/>
        <w:jc w:val="both"/>
        <w:rPr>
          <w:rFonts w:cs="Calibri"/>
        </w:rPr>
      </w:pPr>
      <w:r w:rsidRPr="00164A3E">
        <w:rPr>
          <w:rFonts w:cs="Calibri"/>
        </w:rPr>
        <w:t xml:space="preserve">Realizacja przedsięwzięć zaplanowanych w ramach Gminnego Programu Rewitalizacji dla Gminy </w:t>
      </w:r>
      <w:r>
        <w:rPr>
          <w:rFonts w:cs="Calibri"/>
        </w:rPr>
        <w:t>Wiskitki</w:t>
      </w:r>
      <w:r w:rsidRPr="00164A3E">
        <w:rPr>
          <w:rFonts w:cs="Calibri"/>
        </w:rPr>
        <w:t xml:space="preserve"> na lata 2023-203</w:t>
      </w:r>
      <w:r>
        <w:rPr>
          <w:rFonts w:cs="Calibri"/>
        </w:rPr>
        <w:t>3</w:t>
      </w:r>
      <w:r w:rsidRPr="00164A3E">
        <w:rPr>
          <w:rFonts w:cs="Calibri"/>
        </w:rPr>
        <w:t xml:space="preserve"> wpłynie pozytywnie na osiągnięcie celów operacyjnych i strategicznych wskazanych w powyższych dokumentach. </w:t>
      </w:r>
      <w:r w:rsidRPr="00624866">
        <w:rPr>
          <w:rFonts w:cs="Calibri"/>
        </w:rPr>
        <w:t>Realizowane przedsięwzięcia</w:t>
      </w:r>
      <w:r>
        <w:rPr>
          <w:rFonts w:cs="Calibri"/>
        </w:rPr>
        <w:t xml:space="preserve"> </w:t>
      </w:r>
      <w:r w:rsidRPr="00624866">
        <w:rPr>
          <w:rFonts w:cs="Calibri"/>
        </w:rPr>
        <w:t>pośrednio lub bezpośrednio wpisują się w założenia przeanalizowanych dokumentów. Zapisy</w:t>
      </w:r>
      <w:r>
        <w:rPr>
          <w:rFonts w:cs="Calibri"/>
        </w:rPr>
        <w:t xml:space="preserve"> </w:t>
      </w:r>
      <w:r w:rsidRPr="00624866">
        <w:rPr>
          <w:rFonts w:cs="Calibri"/>
        </w:rPr>
        <w:t>Gminnego Programu Rewitalizacji pozostają spójne z zapisami przeanalizowanych</w:t>
      </w:r>
      <w:r>
        <w:rPr>
          <w:rFonts w:cs="Calibri"/>
        </w:rPr>
        <w:t xml:space="preserve"> </w:t>
      </w:r>
      <w:r w:rsidRPr="00624866">
        <w:rPr>
          <w:rFonts w:cs="Calibri"/>
        </w:rPr>
        <w:t>dokumentów programowych i strategicznych</w:t>
      </w:r>
      <w:r>
        <w:rPr>
          <w:rFonts w:cs="Calibri"/>
        </w:rPr>
        <w:t>.</w:t>
      </w:r>
    </w:p>
    <w:p w14:paraId="76F5D469" w14:textId="410E4708" w:rsidR="00174304" w:rsidRPr="005D08FA" w:rsidRDefault="006B1645" w:rsidP="00B0663A">
      <w:pPr>
        <w:pStyle w:val="Nagwek1"/>
        <w:numPr>
          <w:ilvl w:val="0"/>
          <w:numId w:val="60"/>
        </w:numPr>
        <w:spacing w:after="100"/>
        <w:rPr>
          <w:rFonts w:cs="Calibri"/>
          <w:color w:val="FF0000"/>
        </w:rPr>
      </w:pPr>
      <w:bookmarkStart w:id="100" w:name="_Toc180579546"/>
      <w:r w:rsidRPr="005D08FA">
        <w:rPr>
          <w:rFonts w:cs="Calibri"/>
          <w:color w:val="FF0000"/>
        </w:rPr>
        <w:lastRenderedPageBreak/>
        <w:t>Mechanizmy integrowania działań oraz przedsięwzięć rewitalizacyjnych</w:t>
      </w:r>
      <w:bookmarkEnd w:id="100"/>
    </w:p>
    <w:p w14:paraId="4FE2B94E" w14:textId="77777777" w:rsidR="006B1645" w:rsidRPr="00164A3E" w:rsidRDefault="006B1645" w:rsidP="00E72D03">
      <w:pPr>
        <w:spacing w:after="100"/>
        <w:rPr>
          <w:rFonts w:cs="Calibri"/>
        </w:rPr>
      </w:pPr>
    </w:p>
    <w:p w14:paraId="47EBB43C" w14:textId="77777777" w:rsidR="008D52B6" w:rsidRPr="005D08FA" w:rsidRDefault="008D52B6" w:rsidP="00B0663A">
      <w:pPr>
        <w:pStyle w:val="Nagwek2"/>
        <w:numPr>
          <w:ilvl w:val="1"/>
          <w:numId w:val="60"/>
        </w:numPr>
        <w:spacing w:after="100"/>
        <w:rPr>
          <w:rFonts w:cs="Calibri"/>
          <w:color w:val="FF0000"/>
        </w:rPr>
      </w:pPr>
      <w:bookmarkStart w:id="101" w:name="_Toc180579547"/>
      <w:r w:rsidRPr="005D08FA">
        <w:rPr>
          <w:rFonts w:cs="Calibri"/>
          <w:color w:val="FF0000"/>
        </w:rPr>
        <w:t>Kompl</w:t>
      </w:r>
      <w:r w:rsidR="00217EA4" w:rsidRPr="005D08FA">
        <w:rPr>
          <w:rFonts w:cs="Calibri"/>
          <w:color w:val="FF0000"/>
        </w:rPr>
        <w:t>eksowość</w:t>
      </w:r>
      <w:r w:rsidRPr="005D08FA">
        <w:rPr>
          <w:rFonts w:cs="Calibri"/>
          <w:color w:val="FF0000"/>
        </w:rPr>
        <w:t xml:space="preserve"> programu</w:t>
      </w:r>
      <w:bookmarkEnd w:id="101"/>
    </w:p>
    <w:p w14:paraId="386E45E7" w14:textId="77777777" w:rsidR="008D52B6" w:rsidRPr="00164A3E" w:rsidRDefault="008D52B6" w:rsidP="00E72D03">
      <w:pPr>
        <w:spacing w:after="100"/>
        <w:rPr>
          <w:rFonts w:cs="Calibri"/>
        </w:rPr>
      </w:pPr>
    </w:p>
    <w:p w14:paraId="797C7C2A" w14:textId="77777777" w:rsidR="003D76AA" w:rsidRPr="00164A3E" w:rsidRDefault="003D76AA" w:rsidP="00E72D03">
      <w:pPr>
        <w:spacing w:after="100"/>
        <w:jc w:val="both"/>
        <w:rPr>
          <w:rFonts w:cs="Calibri"/>
        </w:rPr>
      </w:pPr>
      <w:r w:rsidRPr="00164A3E">
        <w:rPr>
          <w:rFonts w:cs="Calibri"/>
        </w:rPr>
        <w:t xml:space="preserve">Przez rewitalizację należy rozumieć proces wyprowadzania ze stanu kryzysowego obszarów zdegradowanych, </w:t>
      </w:r>
      <w:r w:rsidRPr="00164A3E">
        <w:rPr>
          <w:rFonts w:cs="Calibri"/>
          <w:b/>
          <w:bCs/>
        </w:rPr>
        <w:t>prowadzony w sposób kompleksowy</w:t>
      </w:r>
      <w:r w:rsidRPr="00164A3E">
        <w:rPr>
          <w:rFonts w:cs="Calibri"/>
        </w:rPr>
        <w:t>, poprzez zintegrowane działania szczególnie na rzecz lokalnej społeczności, przestrzeni i gospodarki. Proces ten jest skoncentrowany terytorialnie oraz prowadzony przez interesariuszy rewitalizacji zgodnie z przyjętym programem rewitalizacji. Założeniami procesu rewitalizacji są: interdyscyplinarność, kompleksowość, partnerstwo oraz reakcja na kryzys.</w:t>
      </w:r>
    </w:p>
    <w:p w14:paraId="1E1BA9B7" w14:textId="044D3DB7" w:rsidR="003D76AA" w:rsidRPr="00164A3E" w:rsidRDefault="003D76AA" w:rsidP="00E72D03">
      <w:pPr>
        <w:spacing w:after="100"/>
        <w:jc w:val="both"/>
        <w:rPr>
          <w:rFonts w:cs="Calibri"/>
        </w:rPr>
      </w:pPr>
      <w:r w:rsidRPr="00164A3E">
        <w:rPr>
          <w:rFonts w:cs="Calibri"/>
        </w:rPr>
        <w:t xml:space="preserve">Kompleksowo prowadzone działania uwzględniają projekty rewitalizacyjne współfinansowane ze środków unijnych oraz innych publicznych lub prywatnych, które skupione są na </w:t>
      </w:r>
      <w:r w:rsidRPr="00164A3E">
        <w:rPr>
          <w:rFonts w:cs="Calibri"/>
          <w:b/>
          <w:bCs/>
        </w:rPr>
        <w:t>aspekcie społecznym z</w:t>
      </w:r>
      <w:r w:rsidR="0068001A" w:rsidRPr="00164A3E">
        <w:rPr>
          <w:rFonts w:cs="Calibri"/>
          <w:b/>
          <w:bCs/>
        </w:rPr>
        <w:t> </w:t>
      </w:r>
      <w:r w:rsidRPr="00164A3E">
        <w:rPr>
          <w:rFonts w:cs="Calibri"/>
          <w:b/>
          <w:bCs/>
        </w:rPr>
        <w:t>uwzględnieniem rozwoju gospodarczego, przestrzenno-funkcjonalnego, technicznego lub środowiskowego</w:t>
      </w:r>
      <w:r w:rsidRPr="00164A3E">
        <w:rPr>
          <w:rFonts w:cs="Calibri"/>
        </w:rPr>
        <w:t>. Planowane przedsięwzięcia uwzględniają najpilniejsze potrzeby obszaru rewitalizacji i</w:t>
      </w:r>
      <w:r w:rsidR="00547A41">
        <w:rPr>
          <w:rFonts w:cs="Calibri"/>
        </w:rPr>
        <w:t> </w:t>
      </w:r>
      <w:r w:rsidRPr="00164A3E">
        <w:rPr>
          <w:rFonts w:cs="Calibri"/>
        </w:rPr>
        <w:t>ich długofalowe oddział</w:t>
      </w:r>
      <w:r w:rsidR="00367117" w:rsidRPr="00164A3E">
        <w:rPr>
          <w:rFonts w:cs="Calibri"/>
        </w:rPr>
        <w:t>yw</w:t>
      </w:r>
      <w:r w:rsidRPr="00164A3E">
        <w:rPr>
          <w:rFonts w:cs="Calibri"/>
        </w:rPr>
        <w:t>anie</w:t>
      </w:r>
      <w:r w:rsidR="00861DD3" w:rsidRPr="00164A3E">
        <w:rPr>
          <w:rFonts w:cs="Calibri"/>
        </w:rPr>
        <w:t xml:space="preserve"> warunkujące osiągnięciem kompleksowości interwencji</w:t>
      </w:r>
      <w:r w:rsidRPr="00164A3E">
        <w:rPr>
          <w:rFonts w:cs="Calibri"/>
        </w:rPr>
        <w:t>.</w:t>
      </w:r>
      <w:r w:rsidR="00861DD3" w:rsidRPr="00164A3E">
        <w:rPr>
          <w:rFonts w:cs="Calibri"/>
        </w:rPr>
        <w:t xml:space="preserve"> W trakcie wdrażania programu rewitalizacji nie dopuszcza się możliwości planowania i realizacji tylko wybiórczych inwestycji, nastawionych jedynie na szybki efekt poprawy estetyki przestrzeni, skupionych tylko na</w:t>
      </w:r>
      <w:r w:rsidR="00547A41">
        <w:rPr>
          <w:rFonts w:cs="Calibri"/>
        </w:rPr>
        <w:t> </w:t>
      </w:r>
      <w:r w:rsidR="00861DD3" w:rsidRPr="00164A3E">
        <w:rPr>
          <w:rFonts w:cs="Calibri"/>
        </w:rPr>
        <w:t>działaniach remontowych czy modernizacyjnych, które nie skutkują zmianami strukturalnymi na</w:t>
      </w:r>
      <w:r w:rsidR="00547A41">
        <w:rPr>
          <w:rFonts w:cs="Calibri"/>
        </w:rPr>
        <w:t> </w:t>
      </w:r>
      <w:r w:rsidR="00861DD3" w:rsidRPr="00164A3E">
        <w:rPr>
          <w:rFonts w:cs="Calibri"/>
        </w:rPr>
        <w:t>obszarze rewitalizacji.</w:t>
      </w:r>
    </w:p>
    <w:p w14:paraId="264A9511" w14:textId="77777777" w:rsidR="008D52B6" w:rsidRPr="005D08FA" w:rsidRDefault="008D52B6" w:rsidP="00B0663A">
      <w:pPr>
        <w:pStyle w:val="Nagwek2"/>
        <w:numPr>
          <w:ilvl w:val="1"/>
          <w:numId w:val="60"/>
        </w:numPr>
        <w:spacing w:after="100"/>
        <w:rPr>
          <w:rFonts w:cs="Calibri"/>
          <w:color w:val="FF0000"/>
        </w:rPr>
      </w:pPr>
      <w:bookmarkStart w:id="102" w:name="_Toc180579548"/>
      <w:r w:rsidRPr="005D08FA">
        <w:rPr>
          <w:rFonts w:cs="Calibri"/>
          <w:color w:val="FF0000"/>
        </w:rPr>
        <w:t>Koncentracja programu</w:t>
      </w:r>
      <w:bookmarkEnd w:id="102"/>
    </w:p>
    <w:p w14:paraId="164580E0" w14:textId="77777777" w:rsidR="008D52B6" w:rsidRPr="00164A3E" w:rsidRDefault="008D52B6" w:rsidP="00E72D03">
      <w:pPr>
        <w:spacing w:after="100"/>
        <w:rPr>
          <w:rFonts w:cs="Calibri"/>
        </w:rPr>
      </w:pPr>
    </w:p>
    <w:p w14:paraId="036DC0BC" w14:textId="66CD850F" w:rsidR="003D76AA" w:rsidRPr="00164A3E" w:rsidRDefault="00367117" w:rsidP="00E72D03">
      <w:pPr>
        <w:spacing w:after="100"/>
        <w:jc w:val="both"/>
        <w:rPr>
          <w:rFonts w:cs="Calibri"/>
        </w:rPr>
      </w:pPr>
      <w:r w:rsidRPr="00164A3E">
        <w:rPr>
          <w:rFonts w:cs="Calibri"/>
        </w:rPr>
        <w:t>Na etapie delimitacji obszaru zdegradowanego na w</w:t>
      </w:r>
      <w:r w:rsidR="003D76AA" w:rsidRPr="00164A3E">
        <w:rPr>
          <w:rFonts w:cs="Calibri"/>
        </w:rPr>
        <w:t>yznaczony</w:t>
      </w:r>
      <w:r w:rsidRPr="00164A3E">
        <w:rPr>
          <w:rFonts w:cs="Calibri"/>
        </w:rPr>
        <w:t>m</w:t>
      </w:r>
      <w:r w:rsidR="003D76AA" w:rsidRPr="00164A3E">
        <w:rPr>
          <w:rFonts w:cs="Calibri"/>
        </w:rPr>
        <w:t xml:space="preserve"> obszar</w:t>
      </w:r>
      <w:r w:rsidRPr="00164A3E">
        <w:rPr>
          <w:rFonts w:cs="Calibri"/>
        </w:rPr>
        <w:t>ze</w:t>
      </w:r>
      <w:r w:rsidR="003D76AA" w:rsidRPr="00164A3E">
        <w:rPr>
          <w:rFonts w:cs="Calibri"/>
        </w:rPr>
        <w:t xml:space="preserve"> rewitalizacji </w:t>
      </w:r>
      <w:r w:rsidR="0003647F" w:rsidRPr="00164A3E">
        <w:rPr>
          <w:rFonts w:cs="Calibri"/>
        </w:rPr>
        <w:t xml:space="preserve">Gminy </w:t>
      </w:r>
      <w:r w:rsidR="00E832AA">
        <w:rPr>
          <w:rFonts w:cs="Calibri"/>
        </w:rPr>
        <w:t>Wiskitki</w:t>
      </w:r>
      <w:r w:rsidR="003D76AA" w:rsidRPr="00164A3E">
        <w:rPr>
          <w:rFonts w:cs="Calibri"/>
        </w:rPr>
        <w:t xml:space="preserve"> </w:t>
      </w:r>
      <w:r w:rsidR="004B5342" w:rsidRPr="00164A3E">
        <w:rPr>
          <w:rFonts w:cs="Calibri"/>
        </w:rPr>
        <w:t xml:space="preserve">zdiagnozowano </w:t>
      </w:r>
      <w:r w:rsidR="003D76AA" w:rsidRPr="00164A3E">
        <w:rPr>
          <w:rFonts w:cs="Calibri"/>
        </w:rPr>
        <w:t>koncentracj</w:t>
      </w:r>
      <w:r w:rsidR="004B5342" w:rsidRPr="00164A3E">
        <w:rPr>
          <w:rFonts w:cs="Calibri"/>
        </w:rPr>
        <w:t>ę</w:t>
      </w:r>
      <w:r w:rsidR="003D76AA" w:rsidRPr="00164A3E">
        <w:rPr>
          <w:rFonts w:cs="Calibri"/>
        </w:rPr>
        <w:t xml:space="preserve"> negatywnych zjawisk</w:t>
      </w:r>
      <w:r w:rsidRPr="00164A3E">
        <w:rPr>
          <w:rFonts w:cs="Calibri"/>
        </w:rPr>
        <w:t>,</w:t>
      </w:r>
      <w:r w:rsidR="003D76AA" w:rsidRPr="00164A3E">
        <w:rPr>
          <w:rFonts w:cs="Calibri"/>
        </w:rPr>
        <w:t xml:space="preserve"> w</w:t>
      </w:r>
      <w:r w:rsidR="0003647F" w:rsidRPr="00164A3E">
        <w:rPr>
          <w:rFonts w:cs="Calibri"/>
        </w:rPr>
        <w:t xml:space="preserve"> </w:t>
      </w:r>
      <w:r w:rsidR="003D76AA" w:rsidRPr="00164A3E">
        <w:rPr>
          <w:rFonts w:cs="Calibri"/>
        </w:rPr>
        <w:t>szczególności w</w:t>
      </w:r>
      <w:r w:rsidR="0003647F" w:rsidRPr="00164A3E">
        <w:rPr>
          <w:rFonts w:cs="Calibri"/>
        </w:rPr>
        <w:t xml:space="preserve"> </w:t>
      </w:r>
      <w:r w:rsidR="003D76AA" w:rsidRPr="00164A3E">
        <w:rPr>
          <w:rFonts w:cs="Calibri"/>
        </w:rPr>
        <w:t>sferze</w:t>
      </w:r>
      <w:r w:rsidR="0003647F" w:rsidRPr="00164A3E">
        <w:rPr>
          <w:rFonts w:cs="Calibri"/>
        </w:rPr>
        <w:t xml:space="preserve"> </w:t>
      </w:r>
      <w:r w:rsidR="003D76AA" w:rsidRPr="00164A3E">
        <w:rPr>
          <w:rFonts w:cs="Calibri"/>
        </w:rPr>
        <w:t>społecznej, ale również w </w:t>
      </w:r>
      <w:r w:rsidR="004B5342" w:rsidRPr="00164A3E">
        <w:rPr>
          <w:rFonts w:cs="Calibri"/>
        </w:rPr>
        <w:t>sferze</w:t>
      </w:r>
      <w:r w:rsidR="00D31269">
        <w:rPr>
          <w:rFonts w:cs="Calibri"/>
        </w:rPr>
        <w:t xml:space="preserve"> </w:t>
      </w:r>
      <w:r w:rsidR="00A7366D" w:rsidRPr="00164A3E">
        <w:rPr>
          <w:rFonts w:cs="Calibri"/>
        </w:rPr>
        <w:t>przestrzenno-funkcjonalnej i</w:t>
      </w:r>
      <w:r w:rsidR="00216D34" w:rsidRPr="00164A3E">
        <w:rPr>
          <w:rFonts w:cs="Calibri"/>
        </w:rPr>
        <w:t> </w:t>
      </w:r>
      <w:r w:rsidR="00A7366D" w:rsidRPr="00164A3E">
        <w:rPr>
          <w:rFonts w:cs="Calibri"/>
        </w:rPr>
        <w:t>technicznej</w:t>
      </w:r>
      <w:r w:rsidR="003D76AA" w:rsidRPr="00164A3E">
        <w:rPr>
          <w:rFonts w:cs="Calibri"/>
        </w:rPr>
        <w:t xml:space="preserve">. </w:t>
      </w:r>
      <w:r w:rsidR="004B5342" w:rsidRPr="00164A3E">
        <w:rPr>
          <w:rFonts w:cs="Calibri"/>
        </w:rPr>
        <w:t>Z</w:t>
      </w:r>
      <w:r w:rsidR="00C36661" w:rsidRPr="00164A3E">
        <w:rPr>
          <w:rFonts w:cs="Calibri"/>
        </w:rPr>
        <w:t> </w:t>
      </w:r>
      <w:r w:rsidR="004B5342" w:rsidRPr="00164A3E">
        <w:rPr>
          <w:rFonts w:cs="Calibri"/>
        </w:rPr>
        <w:t xml:space="preserve">kolei diagnoza pogłębiona obszaru rewitalizacji </w:t>
      </w:r>
      <w:r w:rsidR="00A34089">
        <w:rPr>
          <w:rFonts w:cs="Calibri"/>
        </w:rPr>
        <w:t xml:space="preserve">dodatkowo </w:t>
      </w:r>
      <w:r w:rsidR="004B5342" w:rsidRPr="00164A3E">
        <w:rPr>
          <w:rFonts w:cs="Calibri"/>
        </w:rPr>
        <w:t xml:space="preserve">pozwoliła na identyfikację negatywnych zjawisk </w:t>
      </w:r>
      <w:r w:rsidR="00D31269">
        <w:rPr>
          <w:rFonts w:cs="Calibri"/>
        </w:rPr>
        <w:t xml:space="preserve">w </w:t>
      </w:r>
      <w:r w:rsidR="00A34089">
        <w:rPr>
          <w:rFonts w:cs="Calibri"/>
        </w:rPr>
        <w:t>sferze gospodarczej i środowiskowej.</w:t>
      </w:r>
      <w:r w:rsidR="00A7366D" w:rsidRPr="00164A3E">
        <w:rPr>
          <w:rFonts w:cs="Calibri"/>
        </w:rPr>
        <w:t xml:space="preserve"> </w:t>
      </w:r>
    </w:p>
    <w:p w14:paraId="1A9ECB80" w14:textId="224547FC" w:rsidR="00B15815" w:rsidRPr="00230E9C" w:rsidRDefault="00644045" w:rsidP="00230E9C">
      <w:pPr>
        <w:spacing w:after="100"/>
        <w:jc w:val="both"/>
        <w:rPr>
          <w:rFonts w:cs="Calibri"/>
          <w:b/>
          <w:bCs/>
        </w:rPr>
      </w:pPr>
      <w:r w:rsidRPr="00C53D3D">
        <w:rPr>
          <w:rFonts w:cs="Calibri"/>
          <w:b/>
          <w:bCs/>
        </w:rPr>
        <w:t xml:space="preserve">Wszystkie </w:t>
      </w:r>
      <w:r w:rsidR="00D31269" w:rsidRPr="00C53D3D">
        <w:rPr>
          <w:rFonts w:cs="Calibri"/>
          <w:b/>
          <w:bCs/>
        </w:rPr>
        <w:t xml:space="preserve">planowane </w:t>
      </w:r>
      <w:r w:rsidRPr="00C53D3D">
        <w:rPr>
          <w:rFonts w:cs="Calibri"/>
          <w:b/>
          <w:bCs/>
        </w:rPr>
        <w:t xml:space="preserve">podstawowe </w:t>
      </w:r>
      <w:r w:rsidR="00D31269" w:rsidRPr="00C53D3D">
        <w:rPr>
          <w:rFonts w:cs="Calibri"/>
          <w:b/>
          <w:bCs/>
        </w:rPr>
        <w:t xml:space="preserve">i pozostałe </w:t>
      </w:r>
      <w:r w:rsidRPr="00C53D3D">
        <w:rPr>
          <w:rFonts w:cs="Calibri"/>
          <w:b/>
          <w:bCs/>
        </w:rPr>
        <w:t>przedsięwzięcia rewitalizacyjne</w:t>
      </w:r>
      <w:r w:rsidR="00D31269" w:rsidRPr="00C53D3D">
        <w:rPr>
          <w:rFonts w:cs="Calibri"/>
          <w:b/>
          <w:bCs/>
        </w:rPr>
        <w:t xml:space="preserve"> będą </w:t>
      </w:r>
      <w:r w:rsidRPr="00C53D3D">
        <w:rPr>
          <w:rFonts w:cs="Calibri"/>
          <w:b/>
          <w:bCs/>
        </w:rPr>
        <w:t>prowadzone na</w:t>
      </w:r>
      <w:r w:rsidR="00A82EEA" w:rsidRPr="00C53D3D">
        <w:rPr>
          <w:rFonts w:cs="Calibri"/>
          <w:b/>
          <w:bCs/>
        </w:rPr>
        <w:t> </w:t>
      </w:r>
      <w:r w:rsidRPr="00C53D3D">
        <w:rPr>
          <w:rFonts w:cs="Calibri"/>
          <w:b/>
          <w:bCs/>
        </w:rPr>
        <w:t>wyznaczonym obszarze rewitalizacji.</w:t>
      </w:r>
    </w:p>
    <w:p w14:paraId="6B6528B4" w14:textId="77777777" w:rsidR="008D52B6" w:rsidRPr="005D08FA" w:rsidRDefault="008D52B6" w:rsidP="00B0663A">
      <w:pPr>
        <w:pStyle w:val="Nagwek2"/>
        <w:numPr>
          <w:ilvl w:val="1"/>
          <w:numId w:val="60"/>
        </w:numPr>
        <w:spacing w:after="100"/>
        <w:rPr>
          <w:rFonts w:cs="Calibri"/>
          <w:color w:val="FF0000"/>
        </w:rPr>
      </w:pPr>
      <w:bookmarkStart w:id="103" w:name="_Toc180579549"/>
      <w:r w:rsidRPr="005D08FA">
        <w:rPr>
          <w:rFonts w:cs="Calibri"/>
          <w:color w:val="FF0000"/>
        </w:rPr>
        <w:t>Komplementarność przedsięwzięć rewitalizacyjnych</w:t>
      </w:r>
      <w:bookmarkEnd w:id="103"/>
    </w:p>
    <w:p w14:paraId="22D77562" w14:textId="77777777" w:rsidR="003D76AA" w:rsidRPr="00164A3E" w:rsidRDefault="003D76AA" w:rsidP="00E72D03">
      <w:pPr>
        <w:spacing w:after="100"/>
        <w:rPr>
          <w:rFonts w:cs="Calibri"/>
        </w:rPr>
      </w:pPr>
    </w:p>
    <w:p w14:paraId="3EBEF683" w14:textId="4152B46E" w:rsidR="003D76AA" w:rsidRPr="00164A3E" w:rsidRDefault="003D76AA" w:rsidP="00E72D03">
      <w:pPr>
        <w:spacing w:after="100"/>
        <w:jc w:val="both"/>
        <w:rPr>
          <w:rFonts w:cs="Calibri"/>
        </w:rPr>
      </w:pPr>
      <w:r w:rsidRPr="00164A3E">
        <w:rPr>
          <w:rFonts w:cs="Calibri"/>
        </w:rPr>
        <w:t xml:space="preserve">Działania </w:t>
      </w:r>
      <w:r w:rsidR="00F70707" w:rsidRPr="00164A3E">
        <w:rPr>
          <w:rFonts w:cs="Calibri"/>
        </w:rPr>
        <w:t xml:space="preserve">zaplanowane w </w:t>
      </w:r>
      <w:r w:rsidRPr="00164A3E">
        <w:rPr>
          <w:rFonts w:cs="Calibri"/>
        </w:rPr>
        <w:t>Gminn</w:t>
      </w:r>
      <w:r w:rsidR="00F70707" w:rsidRPr="00164A3E">
        <w:rPr>
          <w:rFonts w:cs="Calibri"/>
        </w:rPr>
        <w:t>ym</w:t>
      </w:r>
      <w:r w:rsidRPr="00164A3E">
        <w:rPr>
          <w:rFonts w:cs="Calibri"/>
        </w:rPr>
        <w:t xml:space="preserve"> Program</w:t>
      </w:r>
      <w:r w:rsidR="00F70707" w:rsidRPr="00164A3E">
        <w:rPr>
          <w:rFonts w:cs="Calibri"/>
        </w:rPr>
        <w:t>ie</w:t>
      </w:r>
      <w:r w:rsidRPr="00164A3E">
        <w:rPr>
          <w:rFonts w:cs="Calibri"/>
        </w:rPr>
        <w:t xml:space="preserve"> Rewitalizacji</w:t>
      </w:r>
      <w:r w:rsidR="00E3525B" w:rsidRPr="00164A3E">
        <w:rPr>
          <w:rFonts w:cs="Calibri"/>
        </w:rPr>
        <w:t xml:space="preserve"> </w:t>
      </w:r>
      <w:r w:rsidR="002C4159" w:rsidRPr="00164A3E">
        <w:rPr>
          <w:rFonts w:cs="Calibri"/>
        </w:rPr>
        <w:t>dla Gminy</w:t>
      </w:r>
      <w:r w:rsidR="0003647F" w:rsidRPr="00164A3E">
        <w:rPr>
          <w:rFonts w:cs="Calibri"/>
        </w:rPr>
        <w:t xml:space="preserve"> </w:t>
      </w:r>
      <w:r w:rsidR="00E832AA">
        <w:rPr>
          <w:rFonts w:cs="Calibri"/>
        </w:rPr>
        <w:t>Wiskitki</w:t>
      </w:r>
      <w:r w:rsidR="002C4159" w:rsidRPr="00164A3E">
        <w:rPr>
          <w:rFonts w:cs="Calibri"/>
        </w:rPr>
        <w:t xml:space="preserve"> na lata 202</w:t>
      </w:r>
      <w:r w:rsidR="0003647F" w:rsidRPr="00164A3E">
        <w:rPr>
          <w:rFonts w:cs="Calibri"/>
        </w:rPr>
        <w:t>3</w:t>
      </w:r>
      <w:r w:rsidR="002C4159" w:rsidRPr="00164A3E">
        <w:rPr>
          <w:rFonts w:cs="Calibri"/>
        </w:rPr>
        <w:t>-203</w:t>
      </w:r>
      <w:r w:rsidR="00E832AA">
        <w:rPr>
          <w:rFonts w:cs="Calibri"/>
        </w:rPr>
        <w:t>3</w:t>
      </w:r>
      <w:r w:rsidR="009F618F">
        <w:rPr>
          <w:rFonts w:cs="Calibri"/>
        </w:rPr>
        <w:t xml:space="preserve"> </w:t>
      </w:r>
      <w:r w:rsidR="00F70707" w:rsidRPr="00164A3E">
        <w:rPr>
          <w:rFonts w:cs="Calibri"/>
        </w:rPr>
        <w:t>wspierają</w:t>
      </w:r>
      <w:r w:rsidRPr="00164A3E">
        <w:rPr>
          <w:rFonts w:cs="Calibri"/>
        </w:rPr>
        <w:t xml:space="preserve"> proces rewitalizacji w sposób zaplanowany, skoordynowany, komplementarny oraz zintegrowany wewnętrznie i</w:t>
      </w:r>
      <w:r w:rsidR="00D31269">
        <w:rPr>
          <w:rFonts w:cs="Calibri"/>
        </w:rPr>
        <w:t> </w:t>
      </w:r>
      <w:r w:rsidRPr="00164A3E">
        <w:rPr>
          <w:rFonts w:cs="Calibri"/>
        </w:rPr>
        <w:t xml:space="preserve">zewnętrznie. Komplementarność przedsięwzięć rewitalizacyjnych </w:t>
      </w:r>
      <w:r w:rsidR="00F70707" w:rsidRPr="00164A3E">
        <w:rPr>
          <w:rFonts w:cs="Calibri"/>
        </w:rPr>
        <w:t>jest widoczna</w:t>
      </w:r>
      <w:r w:rsidRPr="00164A3E">
        <w:rPr>
          <w:rFonts w:cs="Calibri"/>
        </w:rPr>
        <w:t xml:space="preserve"> w obecnie wdrażanych działaniach o</w:t>
      </w:r>
      <w:r w:rsidR="00E3525B" w:rsidRPr="00164A3E">
        <w:rPr>
          <w:rFonts w:cs="Calibri"/>
        </w:rPr>
        <w:t> </w:t>
      </w:r>
      <w:r w:rsidRPr="00164A3E">
        <w:rPr>
          <w:rFonts w:cs="Calibri"/>
        </w:rPr>
        <w:t>charakterze rewitalizacyjnym lub planowanych do realizacji.</w:t>
      </w:r>
    </w:p>
    <w:p w14:paraId="3F03C520" w14:textId="77777777" w:rsidR="003D76AA" w:rsidRDefault="003D76AA" w:rsidP="00E72D03">
      <w:pPr>
        <w:spacing w:after="100"/>
        <w:jc w:val="both"/>
        <w:rPr>
          <w:rFonts w:cs="Calibri"/>
        </w:rPr>
      </w:pPr>
      <w:r w:rsidRPr="00164A3E">
        <w:rPr>
          <w:rFonts w:cs="Calibri"/>
        </w:rPr>
        <w:t xml:space="preserve">Zaplanowane w programie rewitalizacji przedsięwzięcia </w:t>
      </w:r>
      <w:r w:rsidR="00F70707" w:rsidRPr="00164A3E">
        <w:rPr>
          <w:rFonts w:cs="Calibri"/>
        </w:rPr>
        <w:t>są</w:t>
      </w:r>
      <w:r w:rsidRPr="00164A3E">
        <w:rPr>
          <w:rFonts w:cs="Calibri"/>
        </w:rPr>
        <w:t xml:space="preserve"> komplementarne w następujących wymiarach: przestrzennym, problemowym, proceduralno</w:t>
      </w:r>
      <w:r w:rsidR="00502B3C" w:rsidRPr="00164A3E">
        <w:rPr>
          <w:rFonts w:cs="Calibri"/>
        </w:rPr>
        <w:t>-</w:t>
      </w:r>
      <w:r w:rsidRPr="00164A3E">
        <w:rPr>
          <w:rFonts w:cs="Calibri"/>
        </w:rPr>
        <w:t>instytucjonalnym, międzyokresowym oraz w zakresie źródeł finansowania.</w:t>
      </w:r>
    </w:p>
    <w:p w14:paraId="66620E81" w14:textId="77777777" w:rsidR="00624866" w:rsidRPr="00164A3E" w:rsidRDefault="00624866" w:rsidP="00E72D03">
      <w:pPr>
        <w:spacing w:after="100"/>
        <w:jc w:val="both"/>
        <w:rPr>
          <w:rFonts w:cs="Calibri"/>
        </w:rPr>
      </w:pPr>
    </w:p>
    <w:p w14:paraId="0EAE25AF" w14:textId="77777777" w:rsidR="00A63C0A" w:rsidRPr="00164A3E" w:rsidRDefault="00A63C0A" w:rsidP="00E72D03">
      <w:pPr>
        <w:spacing w:after="100"/>
        <w:jc w:val="both"/>
        <w:rPr>
          <w:rFonts w:cs="Calibri"/>
        </w:rPr>
      </w:pPr>
      <w:r w:rsidRPr="00164A3E">
        <w:rPr>
          <w:rFonts w:cs="Calibri"/>
          <w:noProof/>
        </w:rPr>
        <w:lastRenderedPageBreak/>
        <w:drawing>
          <wp:inline distT="0" distB="0" distL="0" distR="0" wp14:anchorId="6100CE07" wp14:editId="007BB563">
            <wp:extent cx="5516880" cy="4503420"/>
            <wp:effectExtent l="0" t="0" r="0" b="1143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1D070415" w14:textId="56E7525B" w:rsidR="00A63C0A" w:rsidRPr="00164A3E" w:rsidRDefault="00A63C0A" w:rsidP="0074288A">
      <w:pPr>
        <w:rPr>
          <w:rFonts w:cs="Calibri"/>
          <w:b/>
          <w:bCs/>
          <w:color w:val="404040" w:themeColor="text1" w:themeTint="BF"/>
          <w:sz w:val="16"/>
          <w:szCs w:val="16"/>
        </w:rPr>
      </w:pPr>
    </w:p>
    <w:p w14:paraId="1C81B06E" w14:textId="77777777" w:rsidR="00D65308" w:rsidRPr="005D08FA" w:rsidRDefault="00D65308" w:rsidP="00B0663A">
      <w:pPr>
        <w:pStyle w:val="Nagwek3"/>
        <w:numPr>
          <w:ilvl w:val="2"/>
          <w:numId w:val="60"/>
        </w:numPr>
        <w:spacing w:before="100" w:after="100"/>
        <w:rPr>
          <w:rFonts w:cs="Calibri"/>
          <w:color w:val="FF0000"/>
        </w:rPr>
      </w:pPr>
      <w:bookmarkStart w:id="104" w:name="_Toc180579550"/>
      <w:r w:rsidRPr="005D08FA">
        <w:rPr>
          <w:rFonts w:cs="Calibri"/>
          <w:color w:val="FF0000"/>
        </w:rPr>
        <w:t>Komplementarność przestrzenna</w:t>
      </w:r>
      <w:bookmarkEnd w:id="104"/>
    </w:p>
    <w:p w14:paraId="365A3EC2" w14:textId="77777777" w:rsidR="00D65308" w:rsidRPr="00164A3E" w:rsidRDefault="00D65308" w:rsidP="00E72D03">
      <w:pPr>
        <w:spacing w:after="100"/>
        <w:rPr>
          <w:rFonts w:cs="Calibri"/>
        </w:rPr>
      </w:pPr>
    </w:p>
    <w:p w14:paraId="70455245" w14:textId="3257D0E8" w:rsidR="006D332C" w:rsidRPr="00164A3E" w:rsidRDefault="006D332C" w:rsidP="00E72D03">
      <w:pPr>
        <w:spacing w:after="100"/>
        <w:jc w:val="both"/>
        <w:rPr>
          <w:rFonts w:cs="Calibri"/>
        </w:rPr>
      </w:pPr>
      <w:r w:rsidRPr="00164A3E">
        <w:rPr>
          <w:rFonts w:cs="Calibri"/>
        </w:rPr>
        <w:t>Komplementarność przestrzenna oznacza konieczność wzięcia pod uwagę podczas tworzenia i realizacji programu rewitalizacji wzajemnych powiązań pomiędzy projektami/przedsięwzięciami rewitalizacyjnymi zarówno realizowanych na obszarze rewitalizacji, jak i znajdujących się poza nim, ale oddziałujących na obszar rewitalizacji.</w:t>
      </w:r>
    </w:p>
    <w:p w14:paraId="46BE8E99" w14:textId="055B7447" w:rsidR="00D65308" w:rsidRPr="00164A3E" w:rsidRDefault="00D65308" w:rsidP="00E72D03">
      <w:pPr>
        <w:spacing w:after="100"/>
        <w:jc w:val="both"/>
        <w:rPr>
          <w:rFonts w:cs="Calibri"/>
        </w:rPr>
      </w:pPr>
      <w:r w:rsidRPr="00164A3E">
        <w:rPr>
          <w:rFonts w:cs="Calibri"/>
        </w:rPr>
        <w:t xml:space="preserve">Planowane do realizacji przedsięwzięcia </w:t>
      </w:r>
      <w:r w:rsidR="003014F7" w:rsidRPr="00164A3E">
        <w:rPr>
          <w:rFonts w:cs="Calibri"/>
        </w:rPr>
        <w:t xml:space="preserve">rewitalizacyjne zlokalizowane są w granicach wyznaczonego obszaru rewitalizacji. </w:t>
      </w:r>
      <w:r w:rsidRPr="00164A3E">
        <w:rPr>
          <w:rFonts w:cs="Calibri"/>
        </w:rPr>
        <w:t>Pomimo</w:t>
      </w:r>
      <w:r w:rsidR="00C53D3D">
        <w:rPr>
          <w:rFonts w:cs="Calibri"/>
        </w:rPr>
        <w:t>,</w:t>
      </w:r>
      <w:r w:rsidRPr="00164A3E">
        <w:rPr>
          <w:rFonts w:cs="Calibri"/>
        </w:rPr>
        <w:t xml:space="preserve"> iż działania są prowadzone w różnych </w:t>
      </w:r>
      <w:r w:rsidR="003014F7" w:rsidRPr="00164A3E">
        <w:rPr>
          <w:rFonts w:cs="Calibri"/>
        </w:rPr>
        <w:t>częściach</w:t>
      </w:r>
      <w:r w:rsidRPr="00164A3E">
        <w:rPr>
          <w:rFonts w:cs="Calibri"/>
        </w:rPr>
        <w:t xml:space="preserve"> obszaru, to znacząco oddziałują pomiędzy sobą prowadząc do efektu synergii.</w:t>
      </w:r>
    </w:p>
    <w:p w14:paraId="2D4CB53E" w14:textId="63D5EB73" w:rsidR="00D65308" w:rsidRPr="00164A3E" w:rsidRDefault="00D65308" w:rsidP="00E72D03">
      <w:pPr>
        <w:spacing w:after="100"/>
        <w:jc w:val="both"/>
        <w:rPr>
          <w:rFonts w:cs="Calibri"/>
        </w:rPr>
      </w:pPr>
      <w:r w:rsidRPr="00164A3E">
        <w:rPr>
          <w:rFonts w:cs="Calibri"/>
        </w:rPr>
        <w:t xml:space="preserve">Zapewnienie komplementarności przestrzennej </w:t>
      </w:r>
      <w:r w:rsidR="0029680B">
        <w:rPr>
          <w:rFonts w:cs="Calibri"/>
        </w:rPr>
        <w:t>musi</w:t>
      </w:r>
      <w:r w:rsidRPr="00164A3E">
        <w:rPr>
          <w:rFonts w:cs="Calibri"/>
        </w:rPr>
        <w:t xml:space="preserve"> wiązać się z wprowadzeniem mechanizmów analizy następstw decyzji przestrzennych w skali Gminy i otoczenia dla skuteczności Programu Rewitalizacji. Warto zaznaczyć, że realizowane projekty będą oddziaływały na cały obszar dotknięty kryzysem, a nie wyłącznie punktowo</w:t>
      </w:r>
      <w:r w:rsidR="00FF3254" w:rsidRPr="00164A3E">
        <w:rPr>
          <w:rFonts w:cs="Calibri"/>
        </w:rPr>
        <w:t>. Zakładają one możliwość korzystania z nowej infrastruktury publicznej nie tylko przez mieszkańców obszaru rewitalizacji, ale i całej Gminy. Należy również zaznaczyć, że realizacja zaplanowanych przedsięwzięć nie będzie skutkować</w:t>
      </w:r>
      <w:r w:rsidR="003014F7" w:rsidRPr="00164A3E">
        <w:rPr>
          <w:rFonts w:cs="Calibri"/>
        </w:rPr>
        <w:t xml:space="preserve"> przenoszeniem </w:t>
      </w:r>
      <w:r w:rsidR="00FF3254" w:rsidRPr="00164A3E">
        <w:rPr>
          <w:rFonts w:cs="Calibri"/>
        </w:rPr>
        <w:t xml:space="preserve">się </w:t>
      </w:r>
      <w:r w:rsidR="003014F7" w:rsidRPr="00164A3E">
        <w:rPr>
          <w:rFonts w:cs="Calibri"/>
        </w:rPr>
        <w:t>problemów na inne obszary, co mogłoby prowadzić do niepożądanych efektów społecznych, takich jak segregacja społeczna, czy marginalizacja</w:t>
      </w:r>
      <w:r w:rsidRPr="00164A3E">
        <w:rPr>
          <w:rFonts w:cs="Calibri"/>
        </w:rPr>
        <w:t>.</w:t>
      </w:r>
      <w:r w:rsidR="00FF3254" w:rsidRPr="00164A3E">
        <w:rPr>
          <w:rFonts w:cs="Calibri"/>
        </w:rPr>
        <w:t xml:space="preserve"> </w:t>
      </w:r>
    </w:p>
    <w:p w14:paraId="363481EC" w14:textId="7E554C0D" w:rsidR="00D65308" w:rsidRPr="00164A3E" w:rsidRDefault="00D65308" w:rsidP="00230E9C">
      <w:pPr>
        <w:spacing w:after="100"/>
        <w:jc w:val="both"/>
        <w:rPr>
          <w:rFonts w:cs="Calibri"/>
        </w:rPr>
      </w:pPr>
      <w:r w:rsidRPr="00164A3E">
        <w:rPr>
          <w:rFonts w:cs="Calibri"/>
        </w:rPr>
        <w:t xml:space="preserve">Lokalizacja przedsięwzięć rewitalizacyjnych zobrazowana została w załączniku nr </w:t>
      </w:r>
      <w:r w:rsidR="007C1F95" w:rsidRPr="00164A3E">
        <w:rPr>
          <w:rFonts w:cs="Calibri"/>
        </w:rPr>
        <w:t>1</w:t>
      </w:r>
      <w:r w:rsidRPr="00164A3E">
        <w:rPr>
          <w:rFonts w:cs="Calibri"/>
        </w:rPr>
        <w:t xml:space="preserve"> do Gminnego Programu Rewitalizacji.</w:t>
      </w:r>
      <w:r w:rsidR="00230E9C">
        <w:rPr>
          <w:rFonts w:cs="Calibri"/>
        </w:rPr>
        <w:br w:type="page"/>
      </w:r>
    </w:p>
    <w:p w14:paraId="60426FC3" w14:textId="77777777" w:rsidR="008D52B6" w:rsidRPr="005D08FA" w:rsidRDefault="008D52B6" w:rsidP="00B0663A">
      <w:pPr>
        <w:pStyle w:val="Nagwek3"/>
        <w:numPr>
          <w:ilvl w:val="2"/>
          <w:numId w:val="60"/>
        </w:numPr>
        <w:spacing w:before="100" w:after="100"/>
        <w:rPr>
          <w:rFonts w:cs="Calibri"/>
          <w:color w:val="FF0000"/>
        </w:rPr>
      </w:pPr>
      <w:bookmarkStart w:id="105" w:name="_Toc180579551"/>
      <w:r w:rsidRPr="005D08FA">
        <w:rPr>
          <w:rFonts w:cs="Calibri"/>
          <w:color w:val="FF0000"/>
        </w:rPr>
        <w:lastRenderedPageBreak/>
        <w:t>Komplementarność problemowa</w:t>
      </w:r>
      <w:bookmarkEnd w:id="105"/>
    </w:p>
    <w:p w14:paraId="6FC66EBE" w14:textId="77777777" w:rsidR="003D76AA" w:rsidRPr="00164A3E" w:rsidRDefault="003D76AA" w:rsidP="00E72D03">
      <w:pPr>
        <w:spacing w:after="100"/>
        <w:rPr>
          <w:rFonts w:cs="Calibri"/>
        </w:rPr>
      </w:pPr>
    </w:p>
    <w:p w14:paraId="7FD93235" w14:textId="6484A30A" w:rsidR="006278E4" w:rsidRPr="00164A3E" w:rsidRDefault="003D76AA" w:rsidP="00E72D03">
      <w:pPr>
        <w:spacing w:after="100"/>
        <w:jc w:val="both"/>
        <w:rPr>
          <w:rFonts w:cs="Calibri"/>
        </w:rPr>
      </w:pPr>
      <w:r w:rsidRPr="00164A3E">
        <w:rPr>
          <w:rFonts w:cs="Calibri"/>
        </w:rPr>
        <w:t xml:space="preserve">Prowadzone działania rewitalizacyjne w ramach Gminnego Programu Rewitalizacji </w:t>
      </w:r>
      <w:r w:rsidR="008A511C" w:rsidRPr="00164A3E">
        <w:rPr>
          <w:rFonts w:cs="Calibri"/>
        </w:rPr>
        <w:t xml:space="preserve">dla </w:t>
      </w:r>
      <w:r w:rsidRPr="00164A3E">
        <w:rPr>
          <w:rFonts w:cs="Calibri"/>
        </w:rPr>
        <w:t xml:space="preserve">Gminy </w:t>
      </w:r>
      <w:r w:rsidR="00E832AA">
        <w:rPr>
          <w:rFonts w:cs="Calibri"/>
        </w:rPr>
        <w:t>Wiskitki</w:t>
      </w:r>
      <w:r w:rsidRPr="00164A3E">
        <w:rPr>
          <w:rFonts w:cs="Calibri"/>
        </w:rPr>
        <w:t xml:space="preserve"> na lata 202</w:t>
      </w:r>
      <w:r w:rsidR="00644045" w:rsidRPr="00164A3E">
        <w:rPr>
          <w:rFonts w:cs="Calibri"/>
        </w:rPr>
        <w:t>3</w:t>
      </w:r>
      <w:r w:rsidRPr="00164A3E">
        <w:rPr>
          <w:rFonts w:cs="Calibri"/>
        </w:rPr>
        <w:t>-203</w:t>
      </w:r>
      <w:r w:rsidR="00E832AA">
        <w:rPr>
          <w:rFonts w:cs="Calibri"/>
        </w:rPr>
        <w:t>3</w:t>
      </w:r>
      <w:r w:rsidRPr="00164A3E">
        <w:rPr>
          <w:rFonts w:cs="Calibri"/>
        </w:rPr>
        <w:t xml:space="preserve"> mają dążyć do założonej w Programie wizji oraz przyczyniać się do realizacji celów rewitalizacji. </w:t>
      </w:r>
      <w:r w:rsidR="006D332C" w:rsidRPr="00164A3E">
        <w:rPr>
          <w:rFonts w:cs="Calibri"/>
        </w:rPr>
        <w:t>Powiązania p</w:t>
      </w:r>
      <w:r w:rsidR="003E126C" w:rsidRPr="00164A3E">
        <w:rPr>
          <w:rFonts w:cs="Calibri"/>
        </w:rPr>
        <w:t>odstawowych</w:t>
      </w:r>
      <w:r w:rsidR="006D332C" w:rsidRPr="00164A3E">
        <w:rPr>
          <w:rFonts w:cs="Calibri"/>
        </w:rPr>
        <w:t xml:space="preserve"> przedsięwzięć rewitalizacyjnych </w:t>
      </w:r>
      <w:r w:rsidR="006278E4" w:rsidRPr="00164A3E">
        <w:rPr>
          <w:rFonts w:cs="Calibri"/>
        </w:rPr>
        <w:t xml:space="preserve">z celami rewitalizacji, a także ich pożądane rezultaty wraz ze sposobem ich oceny przedstawiono w rozdziale 7.1. </w:t>
      </w:r>
      <w:r w:rsidR="003E126C" w:rsidRPr="00164A3E">
        <w:rPr>
          <w:rFonts w:cs="Calibri"/>
        </w:rPr>
        <w:t xml:space="preserve">Z kolei spójność pozostałych dopuszczalnych przedsięwzięć rewitalizacyjnych z kierunkami działań, które realizują, została przedstawiona w rozdziale 7.2. </w:t>
      </w:r>
      <w:r w:rsidR="006278E4" w:rsidRPr="00164A3E">
        <w:rPr>
          <w:rFonts w:cs="Calibri"/>
        </w:rPr>
        <w:t xml:space="preserve">Komplementarność problemową przedsięwzięć powinno się </w:t>
      </w:r>
      <w:r w:rsidR="00FB0EC6" w:rsidRPr="00164A3E">
        <w:rPr>
          <w:rFonts w:cs="Calibri"/>
        </w:rPr>
        <w:t xml:space="preserve">również </w:t>
      </w:r>
      <w:r w:rsidR="006278E4" w:rsidRPr="00164A3E">
        <w:rPr>
          <w:rFonts w:cs="Calibri"/>
        </w:rPr>
        <w:t>zapewniać stosując mechanizm powiązania działań rewitalizacyjnych ze strategicznymi decyzjami Gminy w innych sferach, co wpły</w:t>
      </w:r>
      <w:r w:rsidR="00FB0EC6" w:rsidRPr="00164A3E">
        <w:rPr>
          <w:rFonts w:cs="Calibri"/>
        </w:rPr>
        <w:t>nie</w:t>
      </w:r>
      <w:r w:rsidR="006278E4" w:rsidRPr="00164A3E">
        <w:rPr>
          <w:rFonts w:cs="Calibri"/>
        </w:rPr>
        <w:t xml:space="preserve"> na lepszą koordynację tematyczną oraz sprawną organizację działań. </w:t>
      </w:r>
    </w:p>
    <w:p w14:paraId="4D013362" w14:textId="24EA51C9" w:rsidR="0074288A" w:rsidRPr="00164A3E" w:rsidRDefault="006278E4" w:rsidP="00E72D03">
      <w:pPr>
        <w:spacing w:after="100"/>
        <w:jc w:val="both"/>
        <w:rPr>
          <w:rFonts w:cs="Calibri"/>
        </w:rPr>
      </w:pPr>
      <w:r w:rsidRPr="00164A3E">
        <w:rPr>
          <w:rFonts w:cs="Calibri"/>
        </w:rPr>
        <w:t>Przedsięwzięcia</w:t>
      </w:r>
      <w:r w:rsidR="003D76AA" w:rsidRPr="00164A3E">
        <w:rPr>
          <w:rFonts w:cs="Calibri"/>
        </w:rPr>
        <w:t xml:space="preserve"> </w:t>
      </w:r>
      <w:r w:rsidR="00FB0EC6" w:rsidRPr="00164A3E">
        <w:rPr>
          <w:rFonts w:cs="Calibri"/>
        </w:rPr>
        <w:t>rewitalizacyjne</w:t>
      </w:r>
      <w:r w:rsidR="003D76AA" w:rsidRPr="00164A3E">
        <w:rPr>
          <w:rFonts w:cs="Calibri"/>
        </w:rPr>
        <w:t xml:space="preserve"> zostały </w:t>
      </w:r>
      <w:r w:rsidRPr="00164A3E">
        <w:rPr>
          <w:rFonts w:cs="Calibri"/>
        </w:rPr>
        <w:t xml:space="preserve">również </w:t>
      </w:r>
      <w:r w:rsidR="003D76AA" w:rsidRPr="00164A3E">
        <w:rPr>
          <w:rFonts w:cs="Calibri"/>
        </w:rPr>
        <w:t>opracowane w myśl wzajemnego oddziaływania i</w:t>
      </w:r>
      <w:r w:rsidR="00493926">
        <w:rPr>
          <w:rFonts w:cs="Calibri"/>
        </w:rPr>
        <w:t> </w:t>
      </w:r>
      <w:r w:rsidR="003D76AA" w:rsidRPr="00164A3E">
        <w:rPr>
          <w:rFonts w:cs="Calibri"/>
        </w:rPr>
        <w:t xml:space="preserve">dopełnienia tematycznego. W rezultacie będą </w:t>
      </w:r>
      <w:r w:rsidRPr="00164A3E">
        <w:rPr>
          <w:rFonts w:cs="Calibri"/>
        </w:rPr>
        <w:t xml:space="preserve">one </w:t>
      </w:r>
      <w:r w:rsidR="003D76AA" w:rsidRPr="00164A3E">
        <w:rPr>
          <w:rFonts w:cs="Calibri"/>
        </w:rPr>
        <w:t>stanowiły odpowiedź na występujące problemy w</w:t>
      </w:r>
      <w:r w:rsidR="00493926">
        <w:rPr>
          <w:rFonts w:cs="Calibri"/>
        </w:rPr>
        <w:t> </w:t>
      </w:r>
      <w:r w:rsidR="003D76AA" w:rsidRPr="00164A3E">
        <w:rPr>
          <w:rFonts w:cs="Calibri"/>
        </w:rPr>
        <w:t xml:space="preserve">sferze społecznej, gospodarczej, środowiskowej, technicznej oraz przestrzenno-funkcjonalnej. </w:t>
      </w:r>
    </w:p>
    <w:p w14:paraId="11B653D4" w14:textId="4761BE73" w:rsidR="0080184A" w:rsidRPr="00164A3E" w:rsidRDefault="0080184A" w:rsidP="00E72D03">
      <w:pPr>
        <w:pStyle w:val="Legenda"/>
        <w:keepNext/>
        <w:spacing w:after="100"/>
        <w:rPr>
          <w:rFonts w:cs="Calibri"/>
        </w:rPr>
      </w:pPr>
      <w:bookmarkStart w:id="106" w:name="_Toc180579591"/>
      <w:r w:rsidRPr="00E22229">
        <w:rPr>
          <w:rFonts w:cs="Calibri"/>
          <w:b/>
          <w:bCs/>
        </w:rPr>
        <w:t>Tab</w:t>
      </w:r>
      <w:r w:rsidR="004838E0" w:rsidRPr="00E22229">
        <w:rPr>
          <w:rFonts w:cs="Calibri"/>
          <w:b/>
          <w:bCs/>
        </w:rPr>
        <w:t>.</w:t>
      </w:r>
      <w:r w:rsidRPr="00E22229">
        <w:rPr>
          <w:rFonts w:cs="Calibri"/>
          <w:b/>
          <w:bCs/>
        </w:rPr>
        <w:t xml:space="preserve"> </w:t>
      </w:r>
      <w:r w:rsidRPr="00E22229">
        <w:rPr>
          <w:rFonts w:cs="Calibri"/>
          <w:b/>
          <w:bCs/>
        </w:rPr>
        <w:fldChar w:fldCharType="begin"/>
      </w:r>
      <w:r w:rsidRPr="00E22229">
        <w:rPr>
          <w:rFonts w:cs="Calibri"/>
          <w:b/>
          <w:bCs/>
        </w:rPr>
        <w:instrText xml:space="preserve"> SEQ Tabela \* ARABIC </w:instrText>
      </w:r>
      <w:r w:rsidRPr="00E22229">
        <w:rPr>
          <w:rFonts w:cs="Calibri"/>
          <w:b/>
          <w:bCs/>
        </w:rPr>
        <w:fldChar w:fldCharType="separate"/>
      </w:r>
      <w:r w:rsidR="008A3CE3">
        <w:rPr>
          <w:rFonts w:cs="Calibri"/>
          <w:b/>
          <w:bCs/>
          <w:noProof/>
        </w:rPr>
        <w:t>15</w:t>
      </w:r>
      <w:r w:rsidRPr="00E22229">
        <w:rPr>
          <w:rFonts w:cs="Calibri"/>
          <w:b/>
          <w:bCs/>
          <w:noProof/>
        </w:rPr>
        <w:fldChar w:fldCharType="end"/>
      </w:r>
      <w:r w:rsidR="00096D65" w:rsidRPr="00E22229">
        <w:rPr>
          <w:rFonts w:cs="Calibri"/>
          <w:b/>
          <w:bCs/>
        </w:rPr>
        <w:t>.</w:t>
      </w:r>
      <w:r w:rsidRPr="00164A3E">
        <w:rPr>
          <w:rFonts w:cs="Calibri"/>
        </w:rPr>
        <w:t xml:space="preserve"> Komplementarność problemowa przedsięwzięć rewitalizacyjnych</w:t>
      </w:r>
      <w:bookmarkEnd w:id="106"/>
    </w:p>
    <w:tbl>
      <w:tblPr>
        <w:tblStyle w:val="Tabela-Siatka"/>
        <w:tblW w:w="5000" w:type="pct"/>
        <w:tblLook w:val="04A0" w:firstRow="1" w:lastRow="0" w:firstColumn="1" w:lastColumn="0" w:noHBand="0" w:noVBand="1"/>
      </w:tblPr>
      <w:tblGrid>
        <w:gridCol w:w="987"/>
        <w:gridCol w:w="2988"/>
        <w:gridCol w:w="1017"/>
        <w:gridCol w:w="1017"/>
        <w:gridCol w:w="1017"/>
        <w:gridCol w:w="1017"/>
        <w:gridCol w:w="1019"/>
      </w:tblGrid>
      <w:tr w:rsidR="00944F7F" w:rsidRPr="00164A3E" w14:paraId="3CFED5B0" w14:textId="77777777" w:rsidTr="005D08FA">
        <w:trPr>
          <w:trHeight w:val="413"/>
        </w:trPr>
        <w:tc>
          <w:tcPr>
            <w:tcW w:w="545" w:type="pct"/>
            <w:vMerge w:val="restart"/>
            <w:shd w:val="clear" w:color="auto" w:fill="FF0000"/>
            <w:vAlign w:val="center"/>
          </w:tcPr>
          <w:p w14:paraId="21428972" w14:textId="77777777" w:rsidR="00944F7F" w:rsidRPr="00E22229" w:rsidRDefault="00944F7F" w:rsidP="00E72D03">
            <w:pPr>
              <w:spacing w:after="100"/>
              <w:jc w:val="center"/>
              <w:rPr>
                <w:rFonts w:cs="Calibri"/>
                <w:b/>
                <w:bCs/>
                <w:color w:val="FFFFFF" w:themeColor="background1"/>
                <w:sz w:val="16"/>
                <w:szCs w:val="16"/>
              </w:rPr>
            </w:pPr>
            <w:bookmarkStart w:id="107" w:name="_Hlk130212057"/>
            <w:r w:rsidRPr="00E22229">
              <w:rPr>
                <w:rFonts w:cs="Calibri"/>
                <w:b/>
                <w:bCs/>
                <w:color w:val="FFFFFF" w:themeColor="background1"/>
                <w:sz w:val="16"/>
                <w:szCs w:val="16"/>
              </w:rPr>
              <w:t>Nr</w:t>
            </w:r>
          </w:p>
        </w:tc>
        <w:tc>
          <w:tcPr>
            <w:tcW w:w="1649" w:type="pct"/>
            <w:vMerge w:val="restart"/>
            <w:shd w:val="clear" w:color="auto" w:fill="FF0000"/>
            <w:vAlign w:val="center"/>
          </w:tcPr>
          <w:p w14:paraId="109F8EB8"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6"/>
                <w:szCs w:val="16"/>
              </w:rPr>
              <w:t>Nazwa przedsięwzięcia</w:t>
            </w:r>
          </w:p>
        </w:tc>
        <w:tc>
          <w:tcPr>
            <w:tcW w:w="2807" w:type="pct"/>
            <w:gridSpan w:val="5"/>
            <w:shd w:val="clear" w:color="auto" w:fill="FF0000"/>
            <w:vAlign w:val="center"/>
          </w:tcPr>
          <w:p w14:paraId="5432D414"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6"/>
                <w:szCs w:val="16"/>
              </w:rPr>
              <w:t>Oddziaływanie na problemy w sferze:</w:t>
            </w:r>
          </w:p>
        </w:tc>
      </w:tr>
      <w:tr w:rsidR="002C3F90" w:rsidRPr="00164A3E" w14:paraId="0C58BC80" w14:textId="77777777" w:rsidTr="005D08FA">
        <w:trPr>
          <w:trHeight w:val="1456"/>
        </w:trPr>
        <w:tc>
          <w:tcPr>
            <w:tcW w:w="545" w:type="pct"/>
            <w:vMerge/>
            <w:shd w:val="clear" w:color="auto" w:fill="FF0000"/>
          </w:tcPr>
          <w:p w14:paraId="17589349" w14:textId="77777777" w:rsidR="00944F7F" w:rsidRPr="00E22229" w:rsidRDefault="00944F7F" w:rsidP="00E72D03">
            <w:pPr>
              <w:spacing w:after="100"/>
              <w:jc w:val="both"/>
              <w:rPr>
                <w:rFonts w:cs="Calibri"/>
                <w:b/>
                <w:bCs/>
                <w:color w:val="FFFFFF" w:themeColor="background1"/>
                <w:sz w:val="16"/>
                <w:szCs w:val="16"/>
              </w:rPr>
            </w:pPr>
          </w:p>
        </w:tc>
        <w:tc>
          <w:tcPr>
            <w:tcW w:w="1649" w:type="pct"/>
            <w:vMerge/>
            <w:shd w:val="clear" w:color="auto" w:fill="FF0000"/>
          </w:tcPr>
          <w:p w14:paraId="3C1722E6" w14:textId="77777777" w:rsidR="00944F7F" w:rsidRPr="00E22229" w:rsidRDefault="00944F7F" w:rsidP="00E72D03">
            <w:pPr>
              <w:spacing w:after="100"/>
              <w:jc w:val="both"/>
              <w:rPr>
                <w:rFonts w:cs="Calibri"/>
                <w:b/>
                <w:bCs/>
                <w:color w:val="FFFFFF" w:themeColor="background1"/>
                <w:sz w:val="16"/>
                <w:szCs w:val="16"/>
              </w:rPr>
            </w:pPr>
          </w:p>
        </w:tc>
        <w:tc>
          <w:tcPr>
            <w:tcW w:w="561" w:type="pct"/>
            <w:shd w:val="clear" w:color="auto" w:fill="FF0000"/>
            <w:textDirection w:val="btLr"/>
            <w:vAlign w:val="center"/>
          </w:tcPr>
          <w:p w14:paraId="5EA2A10D"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8"/>
                <w:szCs w:val="18"/>
              </w:rPr>
              <w:t>społecznej</w:t>
            </w:r>
          </w:p>
        </w:tc>
        <w:tc>
          <w:tcPr>
            <w:tcW w:w="561" w:type="pct"/>
            <w:shd w:val="clear" w:color="auto" w:fill="FF0000"/>
            <w:textDirection w:val="btLr"/>
            <w:vAlign w:val="center"/>
          </w:tcPr>
          <w:p w14:paraId="20096536"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8"/>
                <w:szCs w:val="18"/>
              </w:rPr>
              <w:t>gospodarczej</w:t>
            </w:r>
          </w:p>
        </w:tc>
        <w:tc>
          <w:tcPr>
            <w:tcW w:w="561" w:type="pct"/>
            <w:shd w:val="clear" w:color="auto" w:fill="FF0000"/>
            <w:textDirection w:val="btLr"/>
            <w:vAlign w:val="center"/>
          </w:tcPr>
          <w:p w14:paraId="237C9B44"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8"/>
                <w:szCs w:val="18"/>
              </w:rPr>
              <w:t>przestrzenno-funkcjonalnej</w:t>
            </w:r>
          </w:p>
        </w:tc>
        <w:tc>
          <w:tcPr>
            <w:tcW w:w="561" w:type="pct"/>
            <w:shd w:val="clear" w:color="auto" w:fill="FF0000"/>
            <w:textDirection w:val="btLr"/>
            <w:vAlign w:val="center"/>
          </w:tcPr>
          <w:p w14:paraId="7E5D4096"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8"/>
                <w:szCs w:val="18"/>
              </w:rPr>
              <w:t>technicznej</w:t>
            </w:r>
          </w:p>
        </w:tc>
        <w:tc>
          <w:tcPr>
            <w:tcW w:w="562" w:type="pct"/>
            <w:shd w:val="clear" w:color="auto" w:fill="FF0000"/>
            <w:textDirection w:val="btLr"/>
            <w:vAlign w:val="center"/>
          </w:tcPr>
          <w:p w14:paraId="5A83C63B" w14:textId="77777777" w:rsidR="00944F7F" w:rsidRPr="00E22229" w:rsidRDefault="00944F7F" w:rsidP="00E72D03">
            <w:pPr>
              <w:spacing w:after="100"/>
              <w:jc w:val="center"/>
              <w:rPr>
                <w:rFonts w:cs="Calibri"/>
                <w:b/>
                <w:bCs/>
                <w:color w:val="FFFFFF" w:themeColor="background1"/>
                <w:sz w:val="16"/>
                <w:szCs w:val="16"/>
              </w:rPr>
            </w:pPr>
            <w:r w:rsidRPr="00E22229">
              <w:rPr>
                <w:rFonts w:cs="Calibri"/>
                <w:b/>
                <w:bCs/>
                <w:color w:val="FFFFFF" w:themeColor="background1"/>
                <w:sz w:val="18"/>
                <w:szCs w:val="18"/>
              </w:rPr>
              <w:t>środowiskowej</w:t>
            </w:r>
          </w:p>
        </w:tc>
      </w:tr>
      <w:tr w:rsidR="002C3F90" w:rsidRPr="00164A3E" w14:paraId="6F0614C0" w14:textId="77777777" w:rsidTr="005D08FA">
        <w:trPr>
          <w:trHeight w:val="737"/>
        </w:trPr>
        <w:tc>
          <w:tcPr>
            <w:tcW w:w="545" w:type="pct"/>
            <w:shd w:val="clear" w:color="auto" w:fill="779DC3"/>
            <w:vAlign w:val="center"/>
          </w:tcPr>
          <w:p w14:paraId="43441FAA" w14:textId="77777777" w:rsidR="008A511C" w:rsidRPr="00480581" w:rsidRDefault="008A511C" w:rsidP="00E72D03">
            <w:pPr>
              <w:spacing w:after="100"/>
              <w:jc w:val="center"/>
              <w:rPr>
                <w:rFonts w:cs="Calibri"/>
                <w:b/>
                <w:bCs/>
                <w:color w:val="FFFFFF" w:themeColor="background1"/>
                <w:sz w:val="18"/>
                <w:szCs w:val="18"/>
              </w:rPr>
            </w:pPr>
            <w:r w:rsidRPr="00480581">
              <w:rPr>
                <w:rFonts w:cs="Calibri"/>
                <w:b/>
                <w:bCs/>
                <w:color w:val="FFFFFF" w:themeColor="background1"/>
                <w:sz w:val="18"/>
                <w:szCs w:val="18"/>
              </w:rPr>
              <w:t>PZ nr 1</w:t>
            </w:r>
          </w:p>
        </w:tc>
        <w:tc>
          <w:tcPr>
            <w:tcW w:w="1649" w:type="pct"/>
            <w:shd w:val="clear" w:color="auto" w:fill="779DC3"/>
            <w:vAlign w:val="center"/>
          </w:tcPr>
          <w:p w14:paraId="277F9A32" w14:textId="7E05839E" w:rsidR="008A511C" w:rsidRPr="00E22229" w:rsidRDefault="00E832AA" w:rsidP="00BC7223">
            <w:pPr>
              <w:spacing w:after="100"/>
              <w:jc w:val="center"/>
              <w:rPr>
                <w:rFonts w:cs="Calibri"/>
                <w:color w:val="FFFFFF" w:themeColor="background1"/>
                <w:sz w:val="18"/>
                <w:szCs w:val="18"/>
                <w:highlight w:val="yellow"/>
              </w:rPr>
            </w:pPr>
            <w:r>
              <w:rPr>
                <w:rFonts w:cs="Calibri"/>
                <w:b/>
                <w:bCs/>
                <w:color w:val="FFFFFF" w:themeColor="background1"/>
                <w:sz w:val="18"/>
                <w:szCs w:val="18"/>
              </w:rPr>
              <w:t>Kulturalny Młyn</w:t>
            </w:r>
          </w:p>
        </w:tc>
        <w:tc>
          <w:tcPr>
            <w:tcW w:w="561" w:type="pct"/>
            <w:shd w:val="clear" w:color="auto" w:fill="FFFF00"/>
          </w:tcPr>
          <w:p w14:paraId="654B370B" w14:textId="77777777" w:rsidR="008A511C" w:rsidRPr="00E22229" w:rsidRDefault="008A511C" w:rsidP="00E72D03">
            <w:pPr>
              <w:spacing w:after="100"/>
              <w:jc w:val="both"/>
              <w:rPr>
                <w:rFonts w:cs="Calibri"/>
                <w:b/>
                <w:bCs/>
                <w:color w:val="000000" w:themeColor="text1"/>
                <w:sz w:val="16"/>
                <w:szCs w:val="16"/>
                <w:highlight w:val="yellow"/>
              </w:rPr>
            </w:pPr>
          </w:p>
        </w:tc>
        <w:tc>
          <w:tcPr>
            <w:tcW w:w="561" w:type="pct"/>
            <w:shd w:val="clear" w:color="auto" w:fill="FFFFFF" w:themeFill="background1"/>
          </w:tcPr>
          <w:p w14:paraId="118B9AC2" w14:textId="77777777" w:rsidR="008A511C" w:rsidRPr="00E22229" w:rsidRDefault="008A511C" w:rsidP="00E72D03">
            <w:pPr>
              <w:spacing w:after="100"/>
              <w:jc w:val="both"/>
              <w:rPr>
                <w:rFonts w:cs="Calibri"/>
                <w:b/>
                <w:bCs/>
                <w:color w:val="000000" w:themeColor="text1"/>
                <w:sz w:val="16"/>
                <w:szCs w:val="16"/>
                <w:highlight w:val="yellow"/>
              </w:rPr>
            </w:pPr>
          </w:p>
        </w:tc>
        <w:tc>
          <w:tcPr>
            <w:tcW w:w="561" w:type="pct"/>
            <w:shd w:val="clear" w:color="auto" w:fill="FFFF00"/>
          </w:tcPr>
          <w:p w14:paraId="33BCBE53" w14:textId="77777777" w:rsidR="008A511C" w:rsidRPr="00E22229" w:rsidRDefault="008A511C" w:rsidP="00E72D03">
            <w:pPr>
              <w:spacing w:after="100"/>
              <w:jc w:val="both"/>
              <w:rPr>
                <w:rFonts w:cs="Calibri"/>
                <w:b/>
                <w:bCs/>
                <w:color w:val="000000" w:themeColor="text1"/>
                <w:sz w:val="16"/>
                <w:szCs w:val="16"/>
                <w:highlight w:val="yellow"/>
              </w:rPr>
            </w:pPr>
          </w:p>
        </w:tc>
        <w:tc>
          <w:tcPr>
            <w:tcW w:w="561" w:type="pct"/>
            <w:shd w:val="clear" w:color="auto" w:fill="FFFF00"/>
          </w:tcPr>
          <w:p w14:paraId="6ADE3251" w14:textId="77777777" w:rsidR="008A511C" w:rsidRPr="00E22229" w:rsidRDefault="008A511C" w:rsidP="00E72D03">
            <w:pPr>
              <w:spacing w:after="100"/>
              <w:jc w:val="both"/>
              <w:rPr>
                <w:rFonts w:cs="Calibri"/>
                <w:b/>
                <w:bCs/>
                <w:color w:val="000000" w:themeColor="text1"/>
                <w:sz w:val="16"/>
                <w:szCs w:val="16"/>
                <w:highlight w:val="yellow"/>
              </w:rPr>
            </w:pPr>
          </w:p>
        </w:tc>
        <w:tc>
          <w:tcPr>
            <w:tcW w:w="562" w:type="pct"/>
            <w:shd w:val="clear" w:color="auto" w:fill="FFFF00"/>
          </w:tcPr>
          <w:p w14:paraId="693D4828" w14:textId="77777777" w:rsidR="008A511C" w:rsidRPr="00E22229" w:rsidRDefault="008A511C" w:rsidP="00E72D03">
            <w:pPr>
              <w:spacing w:after="100"/>
              <w:jc w:val="both"/>
              <w:rPr>
                <w:rFonts w:cs="Calibri"/>
                <w:b/>
                <w:bCs/>
                <w:color w:val="000000" w:themeColor="text1"/>
                <w:sz w:val="16"/>
                <w:szCs w:val="16"/>
                <w:highlight w:val="yellow"/>
              </w:rPr>
            </w:pPr>
          </w:p>
        </w:tc>
      </w:tr>
      <w:tr w:rsidR="002C3F90" w:rsidRPr="00164A3E" w14:paraId="4F5221B1" w14:textId="77777777" w:rsidTr="005D08FA">
        <w:trPr>
          <w:trHeight w:val="737"/>
        </w:trPr>
        <w:tc>
          <w:tcPr>
            <w:tcW w:w="545" w:type="pct"/>
            <w:shd w:val="clear" w:color="auto" w:fill="779DC3"/>
            <w:vAlign w:val="center"/>
          </w:tcPr>
          <w:p w14:paraId="5756EB01" w14:textId="77777777" w:rsidR="008A511C" w:rsidRPr="00480581" w:rsidRDefault="008A511C" w:rsidP="00E72D03">
            <w:pPr>
              <w:spacing w:after="100"/>
              <w:jc w:val="center"/>
              <w:rPr>
                <w:rFonts w:cs="Calibri"/>
                <w:b/>
                <w:bCs/>
                <w:color w:val="FFFFFF" w:themeColor="background1"/>
                <w:sz w:val="18"/>
                <w:szCs w:val="18"/>
              </w:rPr>
            </w:pPr>
            <w:r w:rsidRPr="00480581">
              <w:rPr>
                <w:rFonts w:cs="Calibri"/>
                <w:b/>
                <w:bCs/>
                <w:color w:val="FFFFFF" w:themeColor="background1"/>
                <w:sz w:val="18"/>
                <w:szCs w:val="18"/>
              </w:rPr>
              <w:t>PZ nr 2</w:t>
            </w:r>
          </w:p>
        </w:tc>
        <w:tc>
          <w:tcPr>
            <w:tcW w:w="1649" w:type="pct"/>
            <w:shd w:val="clear" w:color="auto" w:fill="779DC3"/>
            <w:vAlign w:val="center"/>
          </w:tcPr>
          <w:p w14:paraId="3C827CE0" w14:textId="76C42C5F" w:rsidR="008A511C" w:rsidRPr="00E22229" w:rsidRDefault="00E832AA" w:rsidP="00475C38">
            <w:pPr>
              <w:spacing w:after="100"/>
              <w:jc w:val="center"/>
              <w:rPr>
                <w:rFonts w:cs="Calibri"/>
                <w:color w:val="FFFFFF" w:themeColor="background1"/>
                <w:sz w:val="18"/>
                <w:szCs w:val="18"/>
                <w:highlight w:val="yellow"/>
              </w:rPr>
            </w:pPr>
            <w:r>
              <w:rPr>
                <w:rFonts w:cs="Calibri"/>
                <w:b/>
                <w:bCs/>
                <w:color w:val="FFFFFF" w:themeColor="background1"/>
                <w:sz w:val="18"/>
                <w:szCs w:val="18"/>
              </w:rPr>
              <w:t>Rekreacyjno-kulturalna cegielnia</w:t>
            </w:r>
          </w:p>
        </w:tc>
        <w:tc>
          <w:tcPr>
            <w:tcW w:w="561" w:type="pct"/>
            <w:shd w:val="clear" w:color="auto" w:fill="FFFF00"/>
          </w:tcPr>
          <w:p w14:paraId="74FD6C59" w14:textId="77777777" w:rsidR="008A511C" w:rsidRPr="00E22229" w:rsidRDefault="008A511C" w:rsidP="00E72D03">
            <w:pPr>
              <w:spacing w:after="100"/>
              <w:jc w:val="both"/>
              <w:rPr>
                <w:rFonts w:cs="Calibri"/>
                <w:b/>
                <w:bCs/>
                <w:color w:val="000000" w:themeColor="text1"/>
                <w:sz w:val="16"/>
                <w:szCs w:val="16"/>
                <w:highlight w:val="yellow"/>
              </w:rPr>
            </w:pPr>
          </w:p>
        </w:tc>
        <w:tc>
          <w:tcPr>
            <w:tcW w:w="561" w:type="pct"/>
            <w:shd w:val="clear" w:color="auto" w:fill="FFFF00"/>
          </w:tcPr>
          <w:p w14:paraId="39327D68" w14:textId="77777777" w:rsidR="008A511C" w:rsidRPr="00E22229" w:rsidRDefault="008A511C" w:rsidP="00E72D03">
            <w:pPr>
              <w:spacing w:after="100"/>
              <w:jc w:val="both"/>
              <w:rPr>
                <w:rFonts w:cs="Calibri"/>
                <w:b/>
                <w:bCs/>
                <w:color w:val="000000" w:themeColor="text1"/>
                <w:sz w:val="16"/>
                <w:szCs w:val="16"/>
                <w:highlight w:val="yellow"/>
              </w:rPr>
            </w:pPr>
          </w:p>
        </w:tc>
        <w:tc>
          <w:tcPr>
            <w:tcW w:w="561" w:type="pct"/>
            <w:shd w:val="clear" w:color="auto" w:fill="FFFF00"/>
          </w:tcPr>
          <w:p w14:paraId="6101C7FC" w14:textId="77777777" w:rsidR="008A511C" w:rsidRPr="00E22229" w:rsidRDefault="008A511C" w:rsidP="00E72D03">
            <w:pPr>
              <w:spacing w:after="100"/>
              <w:jc w:val="both"/>
              <w:rPr>
                <w:rFonts w:cs="Calibri"/>
                <w:b/>
                <w:bCs/>
                <w:color w:val="000000" w:themeColor="text1"/>
                <w:sz w:val="16"/>
                <w:szCs w:val="16"/>
                <w:highlight w:val="yellow"/>
              </w:rPr>
            </w:pPr>
          </w:p>
        </w:tc>
        <w:tc>
          <w:tcPr>
            <w:tcW w:w="561" w:type="pct"/>
            <w:shd w:val="clear" w:color="auto" w:fill="FFFF00"/>
          </w:tcPr>
          <w:p w14:paraId="1C61FA25" w14:textId="77777777" w:rsidR="008A511C" w:rsidRPr="00E22229" w:rsidRDefault="008A511C" w:rsidP="00E72D03">
            <w:pPr>
              <w:spacing w:after="100"/>
              <w:jc w:val="both"/>
              <w:rPr>
                <w:rFonts w:cs="Calibri"/>
                <w:b/>
                <w:bCs/>
                <w:color w:val="000000" w:themeColor="text1"/>
                <w:sz w:val="16"/>
                <w:szCs w:val="16"/>
                <w:highlight w:val="yellow"/>
              </w:rPr>
            </w:pPr>
          </w:p>
        </w:tc>
        <w:tc>
          <w:tcPr>
            <w:tcW w:w="562" w:type="pct"/>
            <w:shd w:val="clear" w:color="auto" w:fill="FFFF00"/>
          </w:tcPr>
          <w:p w14:paraId="75C630FC" w14:textId="77777777" w:rsidR="008A511C" w:rsidRPr="00E22229" w:rsidRDefault="008A511C" w:rsidP="00E72D03">
            <w:pPr>
              <w:spacing w:after="100"/>
              <w:jc w:val="both"/>
              <w:rPr>
                <w:rFonts w:cs="Calibri"/>
                <w:b/>
                <w:bCs/>
                <w:color w:val="000000" w:themeColor="text1"/>
                <w:sz w:val="16"/>
                <w:szCs w:val="16"/>
                <w:highlight w:val="yellow"/>
              </w:rPr>
            </w:pPr>
          </w:p>
        </w:tc>
      </w:tr>
      <w:tr w:rsidR="00BC7223" w:rsidRPr="00164A3E" w14:paraId="3AF69C5A" w14:textId="77777777" w:rsidTr="005D08FA">
        <w:trPr>
          <w:trHeight w:val="737"/>
        </w:trPr>
        <w:tc>
          <w:tcPr>
            <w:tcW w:w="545" w:type="pct"/>
            <w:shd w:val="clear" w:color="auto" w:fill="779DC3"/>
            <w:vAlign w:val="center"/>
          </w:tcPr>
          <w:p w14:paraId="76B30EBA" w14:textId="5CB68EF9" w:rsidR="00BC7223" w:rsidRPr="00480581" w:rsidRDefault="00BC7223" w:rsidP="00E72D03">
            <w:pPr>
              <w:spacing w:after="100"/>
              <w:jc w:val="center"/>
              <w:rPr>
                <w:rFonts w:cs="Calibri"/>
                <w:b/>
                <w:bCs/>
                <w:color w:val="FFFFFF" w:themeColor="background1"/>
                <w:sz w:val="18"/>
                <w:szCs w:val="18"/>
              </w:rPr>
            </w:pPr>
            <w:r>
              <w:rPr>
                <w:rFonts w:cs="Calibri"/>
                <w:b/>
                <w:bCs/>
                <w:color w:val="FFFFFF" w:themeColor="background1"/>
                <w:sz w:val="18"/>
                <w:szCs w:val="18"/>
              </w:rPr>
              <w:t>PZ nr 3</w:t>
            </w:r>
          </w:p>
        </w:tc>
        <w:tc>
          <w:tcPr>
            <w:tcW w:w="1649" w:type="pct"/>
            <w:shd w:val="clear" w:color="auto" w:fill="779DC3"/>
            <w:vAlign w:val="center"/>
          </w:tcPr>
          <w:p w14:paraId="4E48EE6E" w14:textId="10AF2383" w:rsidR="00BC7223" w:rsidRPr="00E22229" w:rsidRDefault="00E832AA" w:rsidP="00475C38">
            <w:pPr>
              <w:spacing w:after="100"/>
              <w:jc w:val="center"/>
              <w:rPr>
                <w:rFonts w:cs="Calibri"/>
                <w:b/>
                <w:bCs/>
                <w:color w:val="FFFFFF" w:themeColor="background1"/>
                <w:sz w:val="18"/>
                <w:szCs w:val="18"/>
                <w:highlight w:val="yellow"/>
              </w:rPr>
            </w:pPr>
            <w:r>
              <w:rPr>
                <w:rFonts w:cs="Calibri"/>
                <w:b/>
                <w:bCs/>
                <w:color w:val="FFFFFF" w:themeColor="background1"/>
                <w:sz w:val="18"/>
                <w:szCs w:val="18"/>
              </w:rPr>
              <w:t>Centrum Wiskitek od nowa</w:t>
            </w:r>
          </w:p>
        </w:tc>
        <w:tc>
          <w:tcPr>
            <w:tcW w:w="561" w:type="pct"/>
            <w:shd w:val="clear" w:color="auto" w:fill="FFFF00"/>
          </w:tcPr>
          <w:p w14:paraId="5EEFCB59" w14:textId="77777777" w:rsidR="00BC7223" w:rsidRPr="00E22229" w:rsidRDefault="00BC7223" w:rsidP="00E72D03">
            <w:pPr>
              <w:spacing w:after="100"/>
              <w:jc w:val="both"/>
              <w:rPr>
                <w:rFonts w:cs="Calibri"/>
                <w:b/>
                <w:bCs/>
                <w:color w:val="000000" w:themeColor="text1"/>
                <w:sz w:val="16"/>
                <w:szCs w:val="16"/>
                <w:highlight w:val="yellow"/>
              </w:rPr>
            </w:pPr>
          </w:p>
        </w:tc>
        <w:tc>
          <w:tcPr>
            <w:tcW w:w="561" w:type="pct"/>
            <w:shd w:val="clear" w:color="auto" w:fill="FFFF00"/>
          </w:tcPr>
          <w:p w14:paraId="305909EC" w14:textId="77777777" w:rsidR="00BC7223" w:rsidRPr="00E22229" w:rsidRDefault="00BC7223" w:rsidP="00E72D03">
            <w:pPr>
              <w:spacing w:after="100"/>
              <w:jc w:val="both"/>
              <w:rPr>
                <w:rFonts w:cs="Calibri"/>
                <w:b/>
                <w:bCs/>
                <w:color w:val="000000" w:themeColor="text1"/>
                <w:sz w:val="16"/>
                <w:szCs w:val="16"/>
                <w:highlight w:val="yellow"/>
              </w:rPr>
            </w:pPr>
          </w:p>
        </w:tc>
        <w:tc>
          <w:tcPr>
            <w:tcW w:w="561" w:type="pct"/>
            <w:shd w:val="clear" w:color="auto" w:fill="FFFF00"/>
          </w:tcPr>
          <w:p w14:paraId="62DE6E7C" w14:textId="77777777" w:rsidR="00BC7223" w:rsidRPr="00E22229" w:rsidRDefault="00BC7223" w:rsidP="00E72D03">
            <w:pPr>
              <w:spacing w:after="100"/>
              <w:jc w:val="both"/>
              <w:rPr>
                <w:rFonts w:cs="Calibri"/>
                <w:b/>
                <w:bCs/>
                <w:color w:val="000000" w:themeColor="text1"/>
                <w:sz w:val="16"/>
                <w:szCs w:val="16"/>
                <w:highlight w:val="yellow"/>
              </w:rPr>
            </w:pPr>
          </w:p>
        </w:tc>
        <w:tc>
          <w:tcPr>
            <w:tcW w:w="561" w:type="pct"/>
            <w:shd w:val="clear" w:color="auto" w:fill="FFFFFF" w:themeFill="background1"/>
          </w:tcPr>
          <w:p w14:paraId="0A417D64" w14:textId="77777777" w:rsidR="00BC7223" w:rsidRPr="00E22229" w:rsidRDefault="00BC7223" w:rsidP="00E72D03">
            <w:pPr>
              <w:spacing w:after="100"/>
              <w:jc w:val="both"/>
              <w:rPr>
                <w:rFonts w:cs="Calibri"/>
                <w:b/>
                <w:bCs/>
                <w:color w:val="000000" w:themeColor="text1"/>
                <w:sz w:val="16"/>
                <w:szCs w:val="16"/>
                <w:highlight w:val="yellow"/>
              </w:rPr>
            </w:pPr>
          </w:p>
        </w:tc>
        <w:tc>
          <w:tcPr>
            <w:tcW w:w="562" w:type="pct"/>
            <w:shd w:val="clear" w:color="auto" w:fill="FFFF00"/>
          </w:tcPr>
          <w:p w14:paraId="0D741FDA" w14:textId="77777777" w:rsidR="00BC7223" w:rsidRPr="00E22229" w:rsidRDefault="00BC7223" w:rsidP="00E72D03">
            <w:pPr>
              <w:spacing w:after="100"/>
              <w:jc w:val="both"/>
              <w:rPr>
                <w:rFonts w:cs="Calibri"/>
                <w:b/>
                <w:bCs/>
                <w:color w:val="000000" w:themeColor="text1"/>
                <w:sz w:val="16"/>
                <w:szCs w:val="16"/>
                <w:highlight w:val="yellow"/>
              </w:rPr>
            </w:pPr>
          </w:p>
        </w:tc>
      </w:tr>
      <w:tr w:rsidR="00E832AA" w:rsidRPr="00164A3E" w14:paraId="40AC509F" w14:textId="77777777" w:rsidTr="002A2A1A">
        <w:trPr>
          <w:trHeight w:val="737"/>
        </w:trPr>
        <w:tc>
          <w:tcPr>
            <w:tcW w:w="545" w:type="pct"/>
            <w:shd w:val="clear" w:color="auto" w:fill="779DC3"/>
            <w:vAlign w:val="center"/>
          </w:tcPr>
          <w:p w14:paraId="1823912F" w14:textId="2ECE4EC9" w:rsidR="00E832AA" w:rsidRDefault="00E832AA" w:rsidP="00E72D03">
            <w:pPr>
              <w:spacing w:after="100"/>
              <w:jc w:val="center"/>
              <w:rPr>
                <w:rFonts w:cs="Calibri"/>
                <w:b/>
                <w:bCs/>
                <w:color w:val="FFFFFF" w:themeColor="background1"/>
                <w:sz w:val="18"/>
                <w:szCs w:val="18"/>
              </w:rPr>
            </w:pPr>
            <w:r>
              <w:rPr>
                <w:rFonts w:cs="Calibri"/>
                <w:b/>
                <w:bCs/>
                <w:color w:val="FFFFFF" w:themeColor="background1"/>
                <w:sz w:val="18"/>
                <w:szCs w:val="18"/>
              </w:rPr>
              <w:t>PZ nr 4</w:t>
            </w:r>
          </w:p>
        </w:tc>
        <w:tc>
          <w:tcPr>
            <w:tcW w:w="1649" w:type="pct"/>
            <w:shd w:val="clear" w:color="auto" w:fill="779DC3"/>
            <w:vAlign w:val="center"/>
          </w:tcPr>
          <w:p w14:paraId="27858687" w14:textId="574D6FFA" w:rsidR="00E832AA" w:rsidRDefault="00E832AA" w:rsidP="00475C38">
            <w:pPr>
              <w:spacing w:after="100"/>
              <w:jc w:val="center"/>
              <w:rPr>
                <w:rFonts w:cs="Calibri"/>
                <w:b/>
                <w:bCs/>
                <w:color w:val="FFFFFF" w:themeColor="background1"/>
                <w:sz w:val="18"/>
                <w:szCs w:val="18"/>
              </w:rPr>
            </w:pPr>
            <w:r>
              <w:rPr>
                <w:rFonts w:cs="Calibri"/>
                <w:b/>
                <w:bCs/>
                <w:color w:val="FFFFFF" w:themeColor="background1"/>
                <w:sz w:val="18"/>
                <w:szCs w:val="18"/>
              </w:rPr>
              <w:t>Kompleksowa ochrona zdrowia w Gminie Wiskitki</w:t>
            </w:r>
          </w:p>
        </w:tc>
        <w:tc>
          <w:tcPr>
            <w:tcW w:w="561" w:type="pct"/>
            <w:shd w:val="clear" w:color="auto" w:fill="FFFF00"/>
          </w:tcPr>
          <w:p w14:paraId="4886A356" w14:textId="77777777" w:rsidR="00E832AA" w:rsidRPr="00E22229" w:rsidRDefault="00E832AA" w:rsidP="00E72D03">
            <w:pPr>
              <w:spacing w:after="100"/>
              <w:jc w:val="both"/>
              <w:rPr>
                <w:rFonts w:cs="Calibri"/>
                <w:b/>
                <w:bCs/>
                <w:color w:val="000000" w:themeColor="text1"/>
                <w:sz w:val="16"/>
                <w:szCs w:val="16"/>
                <w:highlight w:val="yellow"/>
              </w:rPr>
            </w:pPr>
          </w:p>
        </w:tc>
        <w:tc>
          <w:tcPr>
            <w:tcW w:w="561" w:type="pct"/>
            <w:shd w:val="clear" w:color="auto" w:fill="FFFFFF" w:themeFill="background1"/>
          </w:tcPr>
          <w:p w14:paraId="70350038" w14:textId="77777777" w:rsidR="00E832AA" w:rsidRPr="00E22229" w:rsidRDefault="00E832AA" w:rsidP="00E72D03">
            <w:pPr>
              <w:spacing w:after="100"/>
              <w:jc w:val="both"/>
              <w:rPr>
                <w:rFonts w:cs="Calibri"/>
                <w:b/>
                <w:bCs/>
                <w:color w:val="000000" w:themeColor="text1"/>
                <w:sz w:val="16"/>
                <w:szCs w:val="16"/>
                <w:highlight w:val="yellow"/>
              </w:rPr>
            </w:pPr>
          </w:p>
        </w:tc>
        <w:tc>
          <w:tcPr>
            <w:tcW w:w="561" w:type="pct"/>
            <w:shd w:val="clear" w:color="auto" w:fill="FFFFFF" w:themeFill="background1"/>
          </w:tcPr>
          <w:p w14:paraId="3C56465A" w14:textId="77777777" w:rsidR="00E832AA" w:rsidRPr="00E22229" w:rsidRDefault="00E832AA" w:rsidP="00E72D03">
            <w:pPr>
              <w:spacing w:after="100"/>
              <w:jc w:val="both"/>
              <w:rPr>
                <w:rFonts w:cs="Calibri"/>
                <w:b/>
                <w:bCs/>
                <w:color w:val="000000" w:themeColor="text1"/>
                <w:sz w:val="16"/>
                <w:szCs w:val="16"/>
                <w:highlight w:val="yellow"/>
              </w:rPr>
            </w:pPr>
          </w:p>
        </w:tc>
        <w:tc>
          <w:tcPr>
            <w:tcW w:w="561" w:type="pct"/>
            <w:shd w:val="clear" w:color="auto" w:fill="FFFF00"/>
          </w:tcPr>
          <w:p w14:paraId="54D5B4A6" w14:textId="77777777" w:rsidR="00E832AA" w:rsidRPr="00E22229" w:rsidRDefault="00E832AA" w:rsidP="00E72D03">
            <w:pPr>
              <w:spacing w:after="100"/>
              <w:jc w:val="both"/>
              <w:rPr>
                <w:rFonts w:cs="Calibri"/>
                <w:b/>
                <w:bCs/>
                <w:color w:val="000000" w:themeColor="text1"/>
                <w:sz w:val="16"/>
                <w:szCs w:val="16"/>
                <w:highlight w:val="yellow"/>
              </w:rPr>
            </w:pPr>
          </w:p>
        </w:tc>
        <w:tc>
          <w:tcPr>
            <w:tcW w:w="562" w:type="pct"/>
            <w:shd w:val="clear" w:color="auto" w:fill="FFFF00"/>
          </w:tcPr>
          <w:p w14:paraId="258028DC" w14:textId="77777777" w:rsidR="00E832AA" w:rsidRPr="00E22229" w:rsidRDefault="00E832AA" w:rsidP="00E72D03">
            <w:pPr>
              <w:spacing w:after="100"/>
              <w:jc w:val="both"/>
              <w:rPr>
                <w:rFonts w:cs="Calibri"/>
                <w:b/>
                <w:bCs/>
                <w:color w:val="000000" w:themeColor="text1"/>
                <w:sz w:val="16"/>
                <w:szCs w:val="16"/>
                <w:highlight w:val="yellow"/>
              </w:rPr>
            </w:pPr>
          </w:p>
        </w:tc>
      </w:tr>
    </w:tbl>
    <w:bookmarkEnd w:id="107"/>
    <w:p w14:paraId="413BC560" w14:textId="77777777" w:rsidR="00A63C0A" w:rsidRPr="00164A3E" w:rsidRDefault="00B2414D" w:rsidP="00E72D03">
      <w:pPr>
        <w:pStyle w:val="Legenda"/>
        <w:spacing w:after="100"/>
        <w:rPr>
          <w:rFonts w:cs="Calibri"/>
        </w:rPr>
      </w:pPr>
      <w:r w:rsidRPr="00E22229">
        <w:rPr>
          <w:rFonts w:cs="Calibri"/>
          <w:b/>
          <w:bCs/>
        </w:rPr>
        <w:t>Źródło:</w:t>
      </w:r>
      <w:r w:rsidRPr="00164A3E">
        <w:rPr>
          <w:rFonts w:cs="Calibri"/>
        </w:rPr>
        <w:t xml:space="preserve"> opracowanie własne.</w:t>
      </w:r>
    </w:p>
    <w:p w14:paraId="12F877D1" w14:textId="1708A0BA" w:rsidR="00721115" w:rsidRPr="00164A3E" w:rsidRDefault="006278E4" w:rsidP="00E72D03">
      <w:pPr>
        <w:spacing w:after="100"/>
        <w:jc w:val="both"/>
        <w:rPr>
          <w:rFonts w:cs="Calibri"/>
        </w:rPr>
      </w:pPr>
      <w:r w:rsidRPr="00164A3E">
        <w:rPr>
          <w:rFonts w:cs="Calibri"/>
        </w:rPr>
        <w:t xml:space="preserve">Każde podstawowe przedsięwzięcie rewitalizacyjne składa się z kilku powiązanych ze sobą działań (modułów) mających charakter zarówno infrastrukturalny, jak i miękki, tworząc w ten sposób projekt zintegrowany. </w:t>
      </w:r>
      <w:r w:rsidR="008811F4" w:rsidRPr="00164A3E">
        <w:rPr>
          <w:rFonts w:cs="Calibri"/>
        </w:rPr>
        <w:t xml:space="preserve">Ma to </w:t>
      </w:r>
      <w:r w:rsidR="00721115" w:rsidRPr="00164A3E">
        <w:rPr>
          <w:rFonts w:cs="Calibri"/>
        </w:rPr>
        <w:t>przeciwdziałać również fragmentacji działań tj. tzw. „rewitalizacji technicznej” lub „rewitalizacji społecznej”, które to pojęcia są błędnie stosowane, ponieważ rewitalizacja jest zawsze kompleksowa.</w:t>
      </w:r>
    </w:p>
    <w:p w14:paraId="12532863" w14:textId="7B0A24FE" w:rsidR="0074288A" w:rsidRPr="00624866" w:rsidRDefault="00721115" w:rsidP="00E72D03">
      <w:pPr>
        <w:spacing w:after="100"/>
        <w:jc w:val="both"/>
        <w:rPr>
          <w:rFonts w:cs="Calibri"/>
        </w:rPr>
      </w:pPr>
      <w:r w:rsidRPr="00164A3E">
        <w:rPr>
          <w:rFonts w:cs="Calibri"/>
        </w:rPr>
        <w:t>Ponadto poszczególne projekty zintegrowane są powiązane pomiędzy sobą</w:t>
      </w:r>
      <w:r w:rsidR="006278E4" w:rsidRPr="00164A3E">
        <w:rPr>
          <w:rFonts w:cs="Calibri"/>
        </w:rPr>
        <w:t>, co zwiększa komplementarność zaplanowanych do realizacji działań.</w:t>
      </w:r>
      <w:r w:rsidRPr="00164A3E">
        <w:rPr>
          <w:rFonts w:cs="Calibri"/>
        </w:rPr>
        <w:t xml:space="preserve"> Niniejszy dokument zakłada również realizację pozostałych przedsięwzięć rewitalizacyjnych, które mają na celu wsparcie i dopełnienie projektów podstawowych, bezpośrednio ukierunkowanych na osiągnięcie celów strategicznych.</w:t>
      </w:r>
      <w:r w:rsidR="00A52C96" w:rsidRPr="00164A3E">
        <w:rPr>
          <w:rFonts w:cs="Calibri"/>
        </w:rPr>
        <w:t xml:space="preserve"> Ma to prowadzić do osiągnięcia efektu synergii i</w:t>
      </w:r>
      <w:r w:rsidR="007828CA">
        <w:rPr>
          <w:rFonts w:cs="Calibri"/>
        </w:rPr>
        <w:t> </w:t>
      </w:r>
      <w:r w:rsidR="00A52C96" w:rsidRPr="00164A3E">
        <w:rPr>
          <w:rFonts w:cs="Calibri"/>
        </w:rPr>
        <w:t>zachowania kompleksowości podejmowanej interwencji. Powiązania pomiędzy przedsięwzięciami podstawowymi oraz ich zależność z pozostałymi przedsięwzięciami przedstawia poniższa tabela.</w:t>
      </w:r>
    </w:p>
    <w:p w14:paraId="4936B3D6" w14:textId="7A8FB565" w:rsidR="006278E4" w:rsidRPr="00164A3E" w:rsidRDefault="006278E4" w:rsidP="00E72D03">
      <w:pPr>
        <w:pStyle w:val="Legenda"/>
        <w:keepNext/>
        <w:spacing w:after="100"/>
        <w:jc w:val="both"/>
        <w:rPr>
          <w:rFonts w:cs="Calibri"/>
        </w:rPr>
      </w:pPr>
      <w:bookmarkStart w:id="108" w:name="_Toc180579592"/>
      <w:r w:rsidRPr="00E22229">
        <w:rPr>
          <w:rFonts w:cs="Calibri"/>
          <w:b/>
          <w:bCs/>
        </w:rPr>
        <w:lastRenderedPageBreak/>
        <w:t>Tab</w:t>
      </w:r>
      <w:r w:rsidR="004838E0" w:rsidRPr="00E22229">
        <w:rPr>
          <w:rFonts w:cs="Calibri"/>
          <w:b/>
          <w:bCs/>
        </w:rPr>
        <w:t>.</w:t>
      </w:r>
      <w:r w:rsidRPr="00E22229">
        <w:rPr>
          <w:rFonts w:cs="Calibri"/>
          <w:b/>
          <w:bCs/>
        </w:rPr>
        <w:t xml:space="preserve"> </w:t>
      </w:r>
      <w:r w:rsidRPr="00E22229">
        <w:rPr>
          <w:rFonts w:cs="Calibri"/>
          <w:b/>
          <w:bCs/>
        </w:rPr>
        <w:fldChar w:fldCharType="begin"/>
      </w:r>
      <w:r w:rsidRPr="00E22229">
        <w:rPr>
          <w:rFonts w:cs="Calibri"/>
          <w:b/>
          <w:bCs/>
        </w:rPr>
        <w:instrText xml:space="preserve"> SEQ Tabela \* ARABIC </w:instrText>
      </w:r>
      <w:r w:rsidRPr="00E22229">
        <w:rPr>
          <w:rFonts w:cs="Calibri"/>
          <w:b/>
          <w:bCs/>
        </w:rPr>
        <w:fldChar w:fldCharType="separate"/>
      </w:r>
      <w:r w:rsidR="008A3CE3">
        <w:rPr>
          <w:rFonts w:cs="Calibri"/>
          <w:b/>
          <w:bCs/>
          <w:noProof/>
        </w:rPr>
        <w:t>16</w:t>
      </w:r>
      <w:r w:rsidRPr="00E22229">
        <w:rPr>
          <w:rFonts w:cs="Calibri"/>
          <w:b/>
          <w:bCs/>
          <w:noProof/>
        </w:rPr>
        <w:fldChar w:fldCharType="end"/>
      </w:r>
      <w:r w:rsidRPr="00E22229">
        <w:rPr>
          <w:rFonts w:cs="Calibri"/>
          <w:b/>
          <w:bCs/>
        </w:rPr>
        <w:t>.</w:t>
      </w:r>
      <w:r w:rsidRPr="00164A3E">
        <w:rPr>
          <w:rFonts w:cs="Calibri"/>
        </w:rPr>
        <w:t xml:space="preserve"> Powiązania </w:t>
      </w:r>
      <w:r w:rsidR="00A52C96" w:rsidRPr="00164A3E">
        <w:rPr>
          <w:rFonts w:cs="Calibri"/>
        </w:rPr>
        <w:t xml:space="preserve">między </w:t>
      </w:r>
      <w:r w:rsidRPr="00164A3E">
        <w:rPr>
          <w:rFonts w:cs="Calibri"/>
        </w:rPr>
        <w:t>przedsięwzię</w:t>
      </w:r>
      <w:r w:rsidR="00A52C96" w:rsidRPr="00164A3E">
        <w:rPr>
          <w:rFonts w:cs="Calibri"/>
        </w:rPr>
        <w:t>ciami</w:t>
      </w:r>
      <w:r w:rsidRPr="00164A3E">
        <w:rPr>
          <w:rFonts w:cs="Calibri"/>
        </w:rPr>
        <w:t xml:space="preserve"> rewitalizacyjny</w:t>
      </w:r>
      <w:r w:rsidR="00A52C96" w:rsidRPr="00164A3E">
        <w:rPr>
          <w:rFonts w:cs="Calibri"/>
        </w:rPr>
        <w:t>mi</w:t>
      </w:r>
      <w:bookmarkEnd w:id="108"/>
    </w:p>
    <w:tbl>
      <w:tblPr>
        <w:tblStyle w:val="Tabela-Siatka"/>
        <w:tblW w:w="5000" w:type="pct"/>
        <w:tblLook w:val="04A0" w:firstRow="1" w:lastRow="0" w:firstColumn="1" w:lastColumn="0" w:noHBand="0" w:noVBand="1"/>
      </w:tblPr>
      <w:tblGrid>
        <w:gridCol w:w="1088"/>
        <w:gridCol w:w="2808"/>
        <w:gridCol w:w="1292"/>
        <w:gridCol w:w="1292"/>
        <w:gridCol w:w="1292"/>
        <w:gridCol w:w="1290"/>
      </w:tblGrid>
      <w:tr w:rsidR="002B7AD2" w:rsidRPr="00164A3E" w14:paraId="6F83D19A" w14:textId="6EB37426" w:rsidTr="00624866">
        <w:trPr>
          <w:trHeight w:val="815"/>
        </w:trPr>
        <w:tc>
          <w:tcPr>
            <w:tcW w:w="600" w:type="pct"/>
            <w:shd w:val="clear" w:color="auto" w:fill="FF0000"/>
            <w:vAlign w:val="center"/>
          </w:tcPr>
          <w:p w14:paraId="529DFEDE" w14:textId="6A5D17B1" w:rsidR="002B7AD2" w:rsidRPr="00493926" w:rsidRDefault="002B7AD2" w:rsidP="00E72D03">
            <w:pPr>
              <w:spacing w:after="100"/>
              <w:jc w:val="center"/>
              <w:rPr>
                <w:rFonts w:cs="Calibri"/>
                <w:color w:val="FFFFFF" w:themeColor="background1"/>
                <w:sz w:val="18"/>
                <w:szCs w:val="18"/>
              </w:rPr>
            </w:pPr>
            <w:r w:rsidRPr="00493926">
              <w:rPr>
                <w:rFonts w:cs="Calibri"/>
                <w:b/>
                <w:bCs/>
                <w:color w:val="FFFFFF" w:themeColor="background1"/>
                <w:sz w:val="18"/>
                <w:szCs w:val="18"/>
              </w:rPr>
              <w:t>Nr</w:t>
            </w:r>
          </w:p>
        </w:tc>
        <w:tc>
          <w:tcPr>
            <w:tcW w:w="1549" w:type="pct"/>
            <w:shd w:val="clear" w:color="auto" w:fill="FF0000"/>
            <w:vAlign w:val="center"/>
          </w:tcPr>
          <w:p w14:paraId="610744BD" w14:textId="005FD0E3" w:rsidR="002B7AD2" w:rsidRPr="00493926" w:rsidRDefault="002B7AD2" w:rsidP="00E72D03">
            <w:pPr>
              <w:spacing w:after="100"/>
              <w:jc w:val="center"/>
              <w:rPr>
                <w:rFonts w:cs="Calibri"/>
                <w:b/>
                <w:bCs/>
                <w:color w:val="FFFFFF" w:themeColor="background1"/>
                <w:sz w:val="18"/>
                <w:szCs w:val="18"/>
              </w:rPr>
            </w:pPr>
            <w:r w:rsidRPr="00493926">
              <w:rPr>
                <w:rFonts w:cs="Calibri"/>
                <w:b/>
                <w:bCs/>
                <w:color w:val="FFFFFF" w:themeColor="background1"/>
                <w:sz w:val="18"/>
                <w:szCs w:val="18"/>
              </w:rPr>
              <w:t>Nazwa przedsięwzięcia</w:t>
            </w:r>
          </w:p>
        </w:tc>
        <w:tc>
          <w:tcPr>
            <w:tcW w:w="713" w:type="pct"/>
            <w:shd w:val="clear" w:color="auto" w:fill="FF0000"/>
            <w:vAlign w:val="center"/>
          </w:tcPr>
          <w:p w14:paraId="12477A98" w14:textId="4413C3C0" w:rsidR="002B7AD2" w:rsidRPr="00E22229" w:rsidRDefault="002B7AD2" w:rsidP="00E72D03">
            <w:pPr>
              <w:spacing w:after="100"/>
              <w:jc w:val="center"/>
              <w:rPr>
                <w:rFonts w:cs="Calibri"/>
                <w:b/>
                <w:bCs/>
                <w:color w:val="FFFFFF" w:themeColor="background1"/>
                <w:sz w:val="18"/>
                <w:szCs w:val="18"/>
              </w:rPr>
            </w:pPr>
            <w:r w:rsidRPr="00E22229">
              <w:rPr>
                <w:rFonts w:cs="Calibri"/>
                <w:b/>
                <w:bCs/>
                <w:color w:val="FFFFFF" w:themeColor="background1"/>
                <w:sz w:val="18"/>
                <w:szCs w:val="18"/>
              </w:rPr>
              <w:t>PZ nr 1</w:t>
            </w:r>
          </w:p>
        </w:tc>
        <w:tc>
          <w:tcPr>
            <w:tcW w:w="713" w:type="pct"/>
            <w:shd w:val="clear" w:color="auto" w:fill="FF0000"/>
            <w:vAlign w:val="center"/>
          </w:tcPr>
          <w:p w14:paraId="5B36DAEE" w14:textId="1BFBA6AF" w:rsidR="002B7AD2" w:rsidRPr="00E22229" w:rsidRDefault="002B7AD2" w:rsidP="00E72D03">
            <w:pPr>
              <w:spacing w:after="100"/>
              <w:jc w:val="center"/>
              <w:rPr>
                <w:rFonts w:cs="Calibri"/>
                <w:b/>
                <w:bCs/>
                <w:color w:val="FFFFFF" w:themeColor="background1"/>
                <w:sz w:val="18"/>
                <w:szCs w:val="18"/>
              </w:rPr>
            </w:pPr>
            <w:r w:rsidRPr="00E22229">
              <w:rPr>
                <w:rFonts w:cs="Calibri"/>
                <w:b/>
                <w:bCs/>
                <w:color w:val="FFFFFF" w:themeColor="background1"/>
                <w:sz w:val="18"/>
                <w:szCs w:val="18"/>
              </w:rPr>
              <w:t>PZ nr 2</w:t>
            </w:r>
          </w:p>
        </w:tc>
        <w:tc>
          <w:tcPr>
            <w:tcW w:w="713" w:type="pct"/>
            <w:shd w:val="clear" w:color="auto" w:fill="FF0000"/>
            <w:vAlign w:val="center"/>
          </w:tcPr>
          <w:p w14:paraId="0F442FD5" w14:textId="618AC90C" w:rsidR="002B7AD2" w:rsidRPr="00E22229" w:rsidRDefault="002B7AD2" w:rsidP="00493926">
            <w:pPr>
              <w:spacing w:after="100"/>
              <w:jc w:val="center"/>
              <w:rPr>
                <w:rFonts w:cs="Calibri"/>
                <w:b/>
                <w:bCs/>
                <w:color w:val="FFFFFF" w:themeColor="background1"/>
                <w:sz w:val="18"/>
                <w:szCs w:val="18"/>
              </w:rPr>
            </w:pPr>
            <w:r>
              <w:rPr>
                <w:rFonts w:cs="Calibri"/>
                <w:b/>
                <w:bCs/>
                <w:color w:val="FFFFFF" w:themeColor="background1"/>
                <w:sz w:val="18"/>
                <w:szCs w:val="18"/>
              </w:rPr>
              <w:t>PZ nr 3</w:t>
            </w:r>
          </w:p>
        </w:tc>
        <w:tc>
          <w:tcPr>
            <w:tcW w:w="712" w:type="pct"/>
            <w:shd w:val="clear" w:color="auto" w:fill="FF0000"/>
            <w:vAlign w:val="center"/>
          </w:tcPr>
          <w:p w14:paraId="757BD016" w14:textId="3A8C2EEE" w:rsidR="002B7AD2" w:rsidRDefault="002B7AD2" w:rsidP="002A2A1A">
            <w:pPr>
              <w:spacing w:after="100"/>
              <w:jc w:val="center"/>
              <w:rPr>
                <w:rFonts w:cs="Calibri"/>
                <w:b/>
                <w:bCs/>
                <w:color w:val="FFFFFF" w:themeColor="background1"/>
                <w:sz w:val="18"/>
                <w:szCs w:val="18"/>
              </w:rPr>
            </w:pPr>
            <w:r>
              <w:rPr>
                <w:rFonts w:cs="Calibri"/>
                <w:b/>
                <w:bCs/>
                <w:color w:val="FFFFFF" w:themeColor="background1"/>
                <w:sz w:val="18"/>
                <w:szCs w:val="18"/>
              </w:rPr>
              <w:t>PZ nr 4</w:t>
            </w:r>
          </w:p>
        </w:tc>
      </w:tr>
      <w:tr w:rsidR="002B7AD2" w:rsidRPr="00164A3E" w14:paraId="691F2290" w14:textId="29EAC69E" w:rsidTr="00624866">
        <w:trPr>
          <w:trHeight w:val="850"/>
        </w:trPr>
        <w:tc>
          <w:tcPr>
            <w:tcW w:w="600" w:type="pct"/>
            <w:shd w:val="clear" w:color="auto" w:fill="779DC3"/>
            <w:vAlign w:val="center"/>
          </w:tcPr>
          <w:p w14:paraId="2F0CE247" w14:textId="172D32EA" w:rsidR="002B7AD2" w:rsidRPr="00164A3E" w:rsidRDefault="002B7AD2" w:rsidP="00534CC6">
            <w:pPr>
              <w:spacing w:after="100"/>
              <w:jc w:val="center"/>
              <w:rPr>
                <w:rFonts w:cs="Calibri"/>
                <w:b/>
                <w:bCs/>
                <w:color w:val="FFFFFF" w:themeColor="background1"/>
                <w:sz w:val="18"/>
                <w:szCs w:val="18"/>
              </w:rPr>
            </w:pPr>
            <w:r w:rsidRPr="00480581">
              <w:rPr>
                <w:rFonts w:cs="Calibri"/>
                <w:b/>
                <w:bCs/>
                <w:color w:val="FFFFFF" w:themeColor="background1"/>
                <w:sz w:val="18"/>
                <w:szCs w:val="18"/>
              </w:rPr>
              <w:t>PZ nr 1</w:t>
            </w:r>
          </w:p>
        </w:tc>
        <w:tc>
          <w:tcPr>
            <w:tcW w:w="1549" w:type="pct"/>
            <w:shd w:val="clear" w:color="auto" w:fill="779DC3"/>
            <w:vAlign w:val="center"/>
          </w:tcPr>
          <w:p w14:paraId="628316A6" w14:textId="58FB45FC" w:rsidR="002B7AD2" w:rsidRPr="00E22229" w:rsidRDefault="002B7AD2" w:rsidP="00534CC6">
            <w:pPr>
              <w:spacing w:after="100"/>
              <w:jc w:val="center"/>
              <w:rPr>
                <w:rFonts w:cs="Calibri"/>
                <w:color w:val="000000" w:themeColor="text1"/>
                <w:sz w:val="18"/>
                <w:szCs w:val="18"/>
                <w:highlight w:val="yellow"/>
              </w:rPr>
            </w:pPr>
            <w:r>
              <w:rPr>
                <w:rFonts w:cs="Calibri"/>
                <w:b/>
                <w:bCs/>
                <w:color w:val="FFFFFF" w:themeColor="background1"/>
                <w:sz w:val="18"/>
                <w:szCs w:val="18"/>
              </w:rPr>
              <w:t>Kulturalny Młyn</w:t>
            </w:r>
          </w:p>
        </w:tc>
        <w:tc>
          <w:tcPr>
            <w:tcW w:w="713" w:type="pct"/>
            <w:shd w:val="clear" w:color="auto" w:fill="FF0000"/>
            <w:vAlign w:val="center"/>
          </w:tcPr>
          <w:p w14:paraId="1C5195D6" w14:textId="0A037D09" w:rsidR="002B7AD2" w:rsidRPr="00164A3E" w:rsidRDefault="002B7AD2" w:rsidP="00534CC6">
            <w:pPr>
              <w:spacing w:after="100"/>
              <w:jc w:val="center"/>
              <w:rPr>
                <w:rFonts w:cs="Calibri"/>
                <w:color w:val="000000" w:themeColor="text1"/>
                <w:sz w:val="18"/>
                <w:szCs w:val="18"/>
              </w:rPr>
            </w:pPr>
          </w:p>
        </w:tc>
        <w:tc>
          <w:tcPr>
            <w:tcW w:w="713" w:type="pct"/>
            <w:shd w:val="clear" w:color="auto" w:fill="FFFF00"/>
            <w:vAlign w:val="center"/>
          </w:tcPr>
          <w:p w14:paraId="00EDF6A2" w14:textId="77777777" w:rsidR="002B7AD2" w:rsidRPr="00164A3E" w:rsidRDefault="002B7AD2" w:rsidP="00534CC6">
            <w:pPr>
              <w:spacing w:after="100"/>
              <w:jc w:val="center"/>
              <w:rPr>
                <w:rFonts w:cs="Calibri"/>
                <w:color w:val="000000" w:themeColor="text1"/>
                <w:sz w:val="18"/>
                <w:szCs w:val="18"/>
              </w:rPr>
            </w:pPr>
          </w:p>
        </w:tc>
        <w:tc>
          <w:tcPr>
            <w:tcW w:w="713" w:type="pct"/>
            <w:shd w:val="clear" w:color="auto" w:fill="FFFF00"/>
            <w:vAlign w:val="center"/>
          </w:tcPr>
          <w:p w14:paraId="7FC21CD4" w14:textId="77777777" w:rsidR="002B7AD2" w:rsidRPr="00164A3E" w:rsidRDefault="002B7AD2" w:rsidP="00493926">
            <w:pPr>
              <w:spacing w:after="100"/>
              <w:jc w:val="center"/>
              <w:rPr>
                <w:rFonts w:cs="Calibri"/>
                <w:color w:val="000000" w:themeColor="text1"/>
                <w:sz w:val="18"/>
                <w:szCs w:val="18"/>
              </w:rPr>
            </w:pPr>
          </w:p>
        </w:tc>
        <w:tc>
          <w:tcPr>
            <w:tcW w:w="712" w:type="pct"/>
            <w:shd w:val="clear" w:color="auto" w:fill="auto"/>
          </w:tcPr>
          <w:p w14:paraId="2ED26128" w14:textId="77777777" w:rsidR="002B7AD2" w:rsidRPr="00164A3E" w:rsidRDefault="002B7AD2" w:rsidP="00493926">
            <w:pPr>
              <w:spacing w:after="100"/>
              <w:jc w:val="center"/>
              <w:rPr>
                <w:rFonts w:cs="Calibri"/>
                <w:color w:val="000000" w:themeColor="text1"/>
                <w:sz w:val="18"/>
                <w:szCs w:val="18"/>
              </w:rPr>
            </w:pPr>
          </w:p>
        </w:tc>
      </w:tr>
      <w:tr w:rsidR="002B7AD2" w:rsidRPr="00164A3E" w14:paraId="14162BA9" w14:textId="57E6197D" w:rsidTr="00624866">
        <w:trPr>
          <w:trHeight w:val="683"/>
        </w:trPr>
        <w:tc>
          <w:tcPr>
            <w:tcW w:w="600" w:type="pct"/>
            <w:shd w:val="clear" w:color="auto" w:fill="779DC3"/>
            <w:vAlign w:val="center"/>
          </w:tcPr>
          <w:p w14:paraId="6A7DD470" w14:textId="2B0E3193" w:rsidR="002B7AD2" w:rsidRPr="00164A3E" w:rsidRDefault="002B7AD2" w:rsidP="006F7B77">
            <w:pPr>
              <w:spacing w:after="100"/>
              <w:jc w:val="center"/>
              <w:rPr>
                <w:rFonts w:cs="Calibri"/>
                <w:b/>
                <w:bCs/>
                <w:color w:val="FFFFFF" w:themeColor="background1"/>
                <w:sz w:val="18"/>
                <w:szCs w:val="18"/>
              </w:rPr>
            </w:pPr>
            <w:r w:rsidRPr="00480581">
              <w:rPr>
                <w:rFonts w:cs="Calibri"/>
                <w:b/>
                <w:bCs/>
                <w:color w:val="FFFFFF" w:themeColor="background1"/>
                <w:sz w:val="18"/>
                <w:szCs w:val="18"/>
              </w:rPr>
              <w:t>PZ nr 2</w:t>
            </w:r>
          </w:p>
        </w:tc>
        <w:tc>
          <w:tcPr>
            <w:tcW w:w="1549" w:type="pct"/>
            <w:shd w:val="clear" w:color="auto" w:fill="779DC3"/>
            <w:vAlign w:val="center"/>
          </w:tcPr>
          <w:p w14:paraId="1C67AB49" w14:textId="26572F70" w:rsidR="002B7AD2" w:rsidRPr="00E22229" w:rsidRDefault="002B7AD2" w:rsidP="006F7B77">
            <w:pPr>
              <w:spacing w:after="100"/>
              <w:jc w:val="center"/>
              <w:rPr>
                <w:rFonts w:cs="Calibri"/>
                <w:b/>
                <w:bCs/>
                <w:color w:val="000000" w:themeColor="text1"/>
                <w:sz w:val="18"/>
                <w:szCs w:val="18"/>
                <w:highlight w:val="yellow"/>
              </w:rPr>
            </w:pPr>
            <w:r>
              <w:rPr>
                <w:rFonts w:cs="Calibri"/>
                <w:b/>
                <w:bCs/>
                <w:color w:val="FFFFFF" w:themeColor="background1"/>
                <w:sz w:val="18"/>
                <w:szCs w:val="18"/>
              </w:rPr>
              <w:t>Rekreacyjno-kulturalna cegielnia</w:t>
            </w:r>
          </w:p>
        </w:tc>
        <w:tc>
          <w:tcPr>
            <w:tcW w:w="713" w:type="pct"/>
            <w:shd w:val="clear" w:color="auto" w:fill="FFFF00"/>
            <w:vAlign w:val="center"/>
          </w:tcPr>
          <w:p w14:paraId="784BBCA1" w14:textId="38347082" w:rsidR="002B7AD2" w:rsidRPr="00164A3E" w:rsidRDefault="002B7AD2" w:rsidP="006F7B77">
            <w:pPr>
              <w:spacing w:after="100"/>
              <w:jc w:val="center"/>
              <w:rPr>
                <w:rFonts w:cs="Calibri"/>
                <w:color w:val="000000" w:themeColor="text1"/>
                <w:sz w:val="18"/>
                <w:szCs w:val="18"/>
              </w:rPr>
            </w:pPr>
          </w:p>
        </w:tc>
        <w:tc>
          <w:tcPr>
            <w:tcW w:w="713" w:type="pct"/>
            <w:shd w:val="clear" w:color="auto" w:fill="FF0000"/>
            <w:vAlign w:val="center"/>
          </w:tcPr>
          <w:p w14:paraId="0C905491" w14:textId="77777777" w:rsidR="002B7AD2" w:rsidRPr="00164A3E" w:rsidRDefault="002B7AD2" w:rsidP="006F7B77">
            <w:pPr>
              <w:spacing w:after="100"/>
              <w:jc w:val="center"/>
              <w:rPr>
                <w:rFonts w:cs="Calibri"/>
                <w:color w:val="000000" w:themeColor="text1"/>
                <w:sz w:val="18"/>
                <w:szCs w:val="18"/>
              </w:rPr>
            </w:pPr>
          </w:p>
        </w:tc>
        <w:tc>
          <w:tcPr>
            <w:tcW w:w="713" w:type="pct"/>
            <w:shd w:val="clear" w:color="auto" w:fill="FFFF00"/>
            <w:vAlign w:val="center"/>
          </w:tcPr>
          <w:p w14:paraId="20F2CB5F" w14:textId="77777777" w:rsidR="002B7AD2" w:rsidRPr="00164A3E" w:rsidRDefault="002B7AD2" w:rsidP="00493926">
            <w:pPr>
              <w:spacing w:after="100"/>
              <w:jc w:val="center"/>
              <w:rPr>
                <w:rFonts w:cs="Calibri"/>
                <w:color w:val="000000" w:themeColor="text1"/>
                <w:sz w:val="18"/>
                <w:szCs w:val="18"/>
              </w:rPr>
            </w:pPr>
          </w:p>
        </w:tc>
        <w:tc>
          <w:tcPr>
            <w:tcW w:w="712" w:type="pct"/>
            <w:shd w:val="clear" w:color="auto" w:fill="FFFFFF" w:themeFill="background1"/>
          </w:tcPr>
          <w:p w14:paraId="316CC812" w14:textId="77777777" w:rsidR="002B7AD2" w:rsidRPr="00164A3E" w:rsidRDefault="002B7AD2" w:rsidP="00493926">
            <w:pPr>
              <w:spacing w:after="100"/>
              <w:jc w:val="center"/>
              <w:rPr>
                <w:rFonts w:cs="Calibri"/>
                <w:color w:val="000000" w:themeColor="text1"/>
                <w:sz w:val="18"/>
                <w:szCs w:val="18"/>
              </w:rPr>
            </w:pPr>
          </w:p>
        </w:tc>
      </w:tr>
      <w:tr w:rsidR="002B7AD2" w:rsidRPr="00164A3E" w14:paraId="5C81E9C1" w14:textId="35443773" w:rsidTr="00624866">
        <w:trPr>
          <w:trHeight w:val="850"/>
        </w:trPr>
        <w:tc>
          <w:tcPr>
            <w:tcW w:w="600" w:type="pct"/>
            <w:shd w:val="clear" w:color="auto" w:fill="779DC3"/>
            <w:vAlign w:val="center"/>
          </w:tcPr>
          <w:p w14:paraId="134732B7" w14:textId="6620DF06" w:rsidR="002B7AD2" w:rsidRPr="00164A3E" w:rsidRDefault="002B7AD2" w:rsidP="006F7B77">
            <w:pPr>
              <w:spacing w:after="100"/>
              <w:jc w:val="center"/>
              <w:rPr>
                <w:rFonts w:cs="Calibri"/>
                <w:b/>
                <w:bCs/>
                <w:color w:val="FFFFFF" w:themeColor="background1"/>
                <w:sz w:val="18"/>
                <w:szCs w:val="18"/>
              </w:rPr>
            </w:pPr>
            <w:r w:rsidRPr="00480581">
              <w:rPr>
                <w:rFonts w:cs="Calibri"/>
                <w:b/>
                <w:bCs/>
                <w:color w:val="FFFFFF" w:themeColor="background1"/>
                <w:sz w:val="18"/>
                <w:szCs w:val="18"/>
              </w:rPr>
              <w:t>P</w:t>
            </w:r>
            <w:r>
              <w:rPr>
                <w:rFonts w:cs="Calibri"/>
                <w:b/>
                <w:bCs/>
                <w:color w:val="FFFFFF" w:themeColor="background1"/>
                <w:sz w:val="18"/>
                <w:szCs w:val="18"/>
              </w:rPr>
              <w:t>Z</w:t>
            </w:r>
            <w:r w:rsidRPr="00480581">
              <w:rPr>
                <w:rFonts w:cs="Calibri"/>
                <w:b/>
                <w:bCs/>
                <w:color w:val="FFFFFF" w:themeColor="background1"/>
                <w:sz w:val="18"/>
                <w:szCs w:val="18"/>
              </w:rPr>
              <w:t xml:space="preserve"> nr</w:t>
            </w:r>
            <w:r>
              <w:rPr>
                <w:rFonts w:cs="Calibri"/>
                <w:b/>
                <w:bCs/>
                <w:color w:val="FFFFFF" w:themeColor="background1"/>
                <w:sz w:val="18"/>
                <w:szCs w:val="18"/>
              </w:rPr>
              <w:t xml:space="preserve"> 3</w:t>
            </w:r>
          </w:p>
        </w:tc>
        <w:tc>
          <w:tcPr>
            <w:tcW w:w="1549" w:type="pct"/>
            <w:shd w:val="clear" w:color="auto" w:fill="779DC3"/>
            <w:vAlign w:val="center"/>
          </w:tcPr>
          <w:p w14:paraId="7792FC75" w14:textId="1537B074" w:rsidR="002B7AD2" w:rsidRPr="00E22229" w:rsidRDefault="002B7AD2" w:rsidP="006F7B77">
            <w:pPr>
              <w:spacing w:after="100"/>
              <w:jc w:val="center"/>
              <w:rPr>
                <w:rFonts w:cs="Calibri"/>
                <w:b/>
                <w:bCs/>
                <w:color w:val="000000" w:themeColor="text1"/>
                <w:sz w:val="18"/>
                <w:szCs w:val="18"/>
                <w:highlight w:val="yellow"/>
              </w:rPr>
            </w:pPr>
            <w:r>
              <w:rPr>
                <w:rFonts w:cs="Calibri"/>
                <w:b/>
                <w:bCs/>
                <w:color w:val="FFFFFF" w:themeColor="background1"/>
                <w:sz w:val="18"/>
                <w:szCs w:val="18"/>
              </w:rPr>
              <w:t>Centrum Wiskitek od nowa</w:t>
            </w:r>
          </w:p>
        </w:tc>
        <w:tc>
          <w:tcPr>
            <w:tcW w:w="713" w:type="pct"/>
            <w:shd w:val="clear" w:color="auto" w:fill="FFFF00"/>
            <w:vAlign w:val="center"/>
          </w:tcPr>
          <w:p w14:paraId="2D714B02" w14:textId="1DE858CC" w:rsidR="002B7AD2" w:rsidRPr="00164A3E" w:rsidRDefault="002B7AD2" w:rsidP="006F7B77">
            <w:pPr>
              <w:spacing w:after="100"/>
              <w:jc w:val="center"/>
              <w:rPr>
                <w:rFonts w:cs="Calibri"/>
                <w:b/>
                <w:bCs/>
                <w:color w:val="000000" w:themeColor="text1"/>
                <w:sz w:val="18"/>
                <w:szCs w:val="18"/>
              </w:rPr>
            </w:pPr>
          </w:p>
        </w:tc>
        <w:tc>
          <w:tcPr>
            <w:tcW w:w="713" w:type="pct"/>
            <w:shd w:val="clear" w:color="auto" w:fill="FFFF00"/>
            <w:vAlign w:val="center"/>
          </w:tcPr>
          <w:p w14:paraId="6E574BDD" w14:textId="77777777" w:rsidR="002B7AD2" w:rsidRPr="00164A3E" w:rsidRDefault="002B7AD2" w:rsidP="006F7B77">
            <w:pPr>
              <w:spacing w:after="100"/>
              <w:jc w:val="center"/>
              <w:rPr>
                <w:rFonts w:cs="Calibri"/>
                <w:color w:val="000000" w:themeColor="text1"/>
                <w:sz w:val="18"/>
                <w:szCs w:val="18"/>
              </w:rPr>
            </w:pPr>
          </w:p>
        </w:tc>
        <w:tc>
          <w:tcPr>
            <w:tcW w:w="713" w:type="pct"/>
            <w:shd w:val="clear" w:color="auto" w:fill="FF0000"/>
            <w:vAlign w:val="center"/>
          </w:tcPr>
          <w:p w14:paraId="07380E9C" w14:textId="77777777" w:rsidR="002B7AD2" w:rsidRPr="00164A3E" w:rsidRDefault="002B7AD2" w:rsidP="00493926">
            <w:pPr>
              <w:spacing w:after="100"/>
              <w:jc w:val="center"/>
              <w:rPr>
                <w:rFonts w:cs="Calibri"/>
                <w:color w:val="000000" w:themeColor="text1"/>
                <w:sz w:val="18"/>
                <w:szCs w:val="18"/>
              </w:rPr>
            </w:pPr>
          </w:p>
        </w:tc>
        <w:tc>
          <w:tcPr>
            <w:tcW w:w="712" w:type="pct"/>
            <w:shd w:val="clear" w:color="auto" w:fill="FFFF00"/>
          </w:tcPr>
          <w:p w14:paraId="1510199C" w14:textId="77777777" w:rsidR="002B7AD2" w:rsidRPr="00164A3E" w:rsidRDefault="002B7AD2" w:rsidP="00493926">
            <w:pPr>
              <w:spacing w:after="100"/>
              <w:jc w:val="center"/>
              <w:rPr>
                <w:rFonts w:cs="Calibri"/>
                <w:color w:val="000000" w:themeColor="text1"/>
                <w:sz w:val="18"/>
                <w:szCs w:val="18"/>
              </w:rPr>
            </w:pPr>
          </w:p>
        </w:tc>
      </w:tr>
      <w:tr w:rsidR="002B7AD2" w:rsidRPr="00164A3E" w14:paraId="4CE61253" w14:textId="25B33F8E" w:rsidTr="00624866">
        <w:trPr>
          <w:trHeight w:val="850"/>
        </w:trPr>
        <w:tc>
          <w:tcPr>
            <w:tcW w:w="600" w:type="pct"/>
            <w:shd w:val="clear" w:color="auto" w:fill="779DC3"/>
            <w:vAlign w:val="center"/>
          </w:tcPr>
          <w:p w14:paraId="0C1D17B9" w14:textId="7C7057FE" w:rsidR="002B7AD2" w:rsidRPr="00164A3E" w:rsidRDefault="002B7AD2" w:rsidP="006F7B77">
            <w:pPr>
              <w:spacing w:after="100"/>
              <w:jc w:val="center"/>
              <w:rPr>
                <w:rFonts w:cs="Calibri"/>
                <w:b/>
                <w:bCs/>
                <w:color w:val="FFFFFF" w:themeColor="background1"/>
                <w:sz w:val="18"/>
                <w:szCs w:val="18"/>
              </w:rPr>
            </w:pPr>
            <w:r>
              <w:rPr>
                <w:rFonts w:cs="Calibri"/>
                <w:b/>
                <w:bCs/>
                <w:color w:val="FFFFFF" w:themeColor="background1"/>
                <w:sz w:val="18"/>
                <w:szCs w:val="18"/>
              </w:rPr>
              <w:t>PZ nr 4</w:t>
            </w:r>
          </w:p>
        </w:tc>
        <w:tc>
          <w:tcPr>
            <w:tcW w:w="1549" w:type="pct"/>
            <w:shd w:val="clear" w:color="auto" w:fill="779DC3"/>
            <w:vAlign w:val="center"/>
          </w:tcPr>
          <w:p w14:paraId="678A196F" w14:textId="48F10FC9" w:rsidR="002B7AD2" w:rsidRPr="00E22229" w:rsidRDefault="002B7AD2" w:rsidP="006F7B77">
            <w:pPr>
              <w:spacing w:after="100"/>
              <w:jc w:val="center"/>
              <w:rPr>
                <w:rFonts w:cs="Calibri"/>
                <w:b/>
                <w:bCs/>
                <w:color w:val="000000" w:themeColor="text1"/>
                <w:sz w:val="18"/>
                <w:szCs w:val="18"/>
                <w:highlight w:val="yellow"/>
              </w:rPr>
            </w:pPr>
            <w:r>
              <w:rPr>
                <w:rFonts w:cs="Calibri"/>
                <w:b/>
                <w:bCs/>
                <w:color w:val="FFFFFF" w:themeColor="background1"/>
                <w:sz w:val="18"/>
                <w:szCs w:val="18"/>
              </w:rPr>
              <w:t>Kompleksowa ochrona zdrowia w Gminie Wiskitki</w:t>
            </w:r>
          </w:p>
        </w:tc>
        <w:tc>
          <w:tcPr>
            <w:tcW w:w="713" w:type="pct"/>
            <w:shd w:val="clear" w:color="auto" w:fill="FFFFFF" w:themeFill="background1"/>
            <w:vAlign w:val="center"/>
          </w:tcPr>
          <w:p w14:paraId="5323BCAB" w14:textId="171EBFE2" w:rsidR="002B7AD2" w:rsidRPr="00164A3E" w:rsidRDefault="002B7AD2" w:rsidP="006F7B77">
            <w:pPr>
              <w:spacing w:after="100"/>
              <w:jc w:val="center"/>
              <w:rPr>
                <w:rFonts w:cs="Calibri"/>
                <w:b/>
                <w:bCs/>
                <w:color w:val="000000" w:themeColor="text1"/>
                <w:sz w:val="18"/>
                <w:szCs w:val="18"/>
              </w:rPr>
            </w:pPr>
          </w:p>
        </w:tc>
        <w:tc>
          <w:tcPr>
            <w:tcW w:w="713" w:type="pct"/>
            <w:shd w:val="clear" w:color="auto" w:fill="FFFFFF" w:themeFill="background1"/>
            <w:vAlign w:val="center"/>
          </w:tcPr>
          <w:p w14:paraId="1D09C942" w14:textId="77777777" w:rsidR="002B7AD2" w:rsidRPr="00164A3E" w:rsidRDefault="002B7AD2" w:rsidP="006F7B77">
            <w:pPr>
              <w:spacing w:after="100"/>
              <w:jc w:val="center"/>
              <w:rPr>
                <w:rFonts w:cs="Calibri"/>
                <w:color w:val="000000" w:themeColor="text1"/>
                <w:sz w:val="18"/>
                <w:szCs w:val="18"/>
              </w:rPr>
            </w:pPr>
          </w:p>
        </w:tc>
        <w:tc>
          <w:tcPr>
            <w:tcW w:w="713" w:type="pct"/>
            <w:shd w:val="clear" w:color="auto" w:fill="FFFF00"/>
            <w:vAlign w:val="center"/>
          </w:tcPr>
          <w:p w14:paraId="54788334" w14:textId="77777777" w:rsidR="002B7AD2" w:rsidRPr="00164A3E" w:rsidRDefault="002B7AD2" w:rsidP="00493926">
            <w:pPr>
              <w:spacing w:after="100"/>
              <w:jc w:val="center"/>
              <w:rPr>
                <w:rFonts w:cs="Calibri"/>
                <w:color w:val="000000" w:themeColor="text1"/>
                <w:sz w:val="18"/>
                <w:szCs w:val="18"/>
              </w:rPr>
            </w:pPr>
          </w:p>
        </w:tc>
        <w:tc>
          <w:tcPr>
            <w:tcW w:w="712" w:type="pct"/>
            <w:shd w:val="clear" w:color="auto" w:fill="FF0000"/>
          </w:tcPr>
          <w:p w14:paraId="6899E1CE" w14:textId="77777777" w:rsidR="002B7AD2" w:rsidRPr="00164A3E" w:rsidRDefault="002B7AD2" w:rsidP="00493926">
            <w:pPr>
              <w:spacing w:after="100"/>
              <w:jc w:val="center"/>
              <w:rPr>
                <w:rFonts w:cs="Calibri"/>
                <w:color w:val="000000" w:themeColor="text1"/>
                <w:sz w:val="18"/>
                <w:szCs w:val="18"/>
              </w:rPr>
            </w:pPr>
          </w:p>
        </w:tc>
      </w:tr>
    </w:tbl>
    <w:p w14:paraId="2D0FBC1B" w14:textId="7AF1C4B1" w:rsidR="00493926" w:rsidRDefault="006278E4" w:rsidP="00624866">
      <w:pPr>
        <w:pStyle w:val="Legenda"/>
        <w:spacing w:after="100"/>
        <w:rPr>
          <w:rFonts w:cs="Calibri"/>
        </w:rPr>
      </w:pPr>
      <w:r w:rsidRPr="00F67C93">
        <w:rPr>
          <w:rFonts w:cs="Calibri"/>
          <w:b/>
          <w:bCs/>
        </w:rPr>
        <w:t>Źródło:</w:t>
      </w:r>
      <w:r w:rsidRPr="00164A3E">
        <w:rPr>
          <w:rFonts w:cs="Calibri"/>
        </w:rPr>
        <w:t xml:space="preserve"> opracowanie własne.</w:t>
      </w:r>
    </w:p>
    <w:p w14:paraId="41020162" w14:textId="77777777" w:rsidR="00230E9C" w:rsidRPr="00230E9C" w:rsidRDefault="00230E9C" w:rsidP="00230E9C"/>
    <w:p w14:paraId="4FB0358B" w14:textId="77777777" w:rsidR="008D52B6" w:rsidRPr="005D08FA" w:rsidRDefault="008D52B6" w:rsidP="00B0663A">
      <w:pPr>
        <w:pStyle w:val="Nagwek3"/>
        <w:numPr>
          <w:ilvl w:val="2"/>
          <w:numId w:val="60"/>
        </w:numPr>
        <w:spacing w:before="100" w:after="100"/>
        <w:rPr>
          <w:rFonts w:cs="Calibri"/>
          <w:color w:val="FF0000"/>
        </w:rPr>
      </w:pPr>
      <w:bookmarkStart w:id="109" w:name="_Toc180579552"/>
      <w:r w:rsidRPr="005D08FA">
        <w:rPr>
          <w:rFonts w:cs="Calibri"/>
          <w:color w:val="FF0000"/>
        </w:rPr>
        <w:t>Komplementarność proceduralno-instytucjonalna</w:t>
      </w:r>
      <w:bookmarkEnd w:id="109"/>
    </w:p>
    <w:p w14:paraId="3602F841" w14:textId="77777777" w:rsidR="00286107" w:rsidRPr="00164A3E" w:rsidRDefault="00286107" w:rsidP="00E72D03">
      <w:pPr>
        <w:spacing w:after="100"/>
        <w:rPr>
          <w:rFonts w:cs="Calibri"/>
        </w:rPr>
      </w:pPr>
    </w:p>
    <w:p w14:paraId="67920C58" w14:textId="3B6D93BC" w:rsidR="003B1899" w:rsidRPr="00164A3E" w:rsidRDefault="003B1899" w:rsidP="00E72D03">
      <w:pPr>
        <w:spacing w:after="100"/>
        <w:jc w:val="both"/>
        <w:rPr>
          <w:rFonts w:cs="Calibri"/>
        </w:rPr>
      </w:pPr>
      <w:r w:rsidRPr="00164A3E">
        <w:rPr>
          <w:rFonts w:cs="Calibri"/>
        </w:rPr>
        <w:t xml:space="preserve">Komplementarność proceduralno-instytucjonalna oznacza konieczność takiego zaprojektowania systemu zarządzania programem rewitalizacji, który pozwoli na efektywne współdziałanie na jego rzecz różnych instytucji oraz wzajemne uzupełnianie się i spójność procedur. </w:t>
      </w:r>
    </w:p>
    <w:p w14:paraId="6F721A28" w14:textId="1426A3CF" w:rsidR="0074288A" w:rsidRPr="00164A3E" w:rsidRDefault="003B1899" w:rsidP="00624866">
      <w:pPr>
        <w:spacing w:after="100"/>
        <w:jc w:val="both"/>
        <w:rPr>
          <w:rFonts w:cs="Calibri"/>
        </w:rPr>
      </w:pPr>
      <w:r w:rsidRPr="00164A3E">
        <w:rPr>
          <w:rFonts w:cs="Calibri"/>
        </w:rPr>
        <w:t>Zakłada się połączenie systemu wdrażania, zarządzani</w:t>
      </w:r>
      <w:r w:rsidR="00EE1DCA" w:rsidRPr="00164A3E">
        <w:rPr>
          <w:rFonts w:cs="Calibri"/>
        </w:rPr>
        <w:t>a</w:t>
      </w:r>
      <w:r w:rsidRPr="00164A3E">
        <w:rPr>
          <w:rFonts w:cs="Calibri"/>
        </w:rPr>
        <w:t xml:space="preserve"> i </w:t>
      </w:r>
      <w:r w:rsidRPr="0015568B">
        <w:rPr>
          <w:rFonts w:cs="Calibri"/>
        </w:rPr>
        <w:t xml:space="preserve">monitoringu </w:t>
      </w:r>
      <w:r w:rsidR="00577845" w:rsidRPr="0015568B">
        <w:rPr>
          <w:rFonts w:cs="Calibri"/>
        </w:rPr>
        <w:t xml:space="preserve">Gminnego Programu Rewitalizacji dla Gminy </w:t>
      </w:r>
      <w:r w:rsidR="008B6D36">
        <w:rPr>
          <w:rFonts w:cs="Calibri"/>
        </w:rPr>
        <w:t>Wiskitki</w:t>
      </w:r>
      <w:r w:rsidR="00577845" w:rsidRPr="0015568B">
        <w:rPr>
          <w:rFonts w:cs="Calibri"/>
        </w:rPr>
        <w:t xml:space="preserve"> na lata 2023-203</w:t>
      </w:r>
      <w:r w:rsidR="008B6D36">
        <w:rPr>
          <w:rFonts w:cs="Calibri"/>
        </w:rPr>
        <w:t>3</w:t>
      </w:r>
      <w:r w:rsidR="00577845" w:rsidRPr="0015568B">
        <w:rPr>
          <w:rFonts w:cs="Calibri"/>
        </w:rPr>
        <w:t xml:space="preserve"> </w:t>
      </w:r>
      <w:r w:rsidRPr="0015568B">
        <w:rPr>
          <w:rFonts w:cs="Calibri"/>
        </w:rPr>
        <w:t xml:space="preserve">z procedurami wynikającymi </w:t>
      </w:r>
      <w:r w:rsidRPr="0083707B">
        <w:rPr>
          <w:rFonts w:cs="Calibri"/>
        </w:rPr>
        <w:t xml:space="preserve">ze </w:t>
      </w:r>
      <w:r w:rsidR="007D56F4" w:rsidRPr="0083707B">
        <w:rPr>
          <w:rFonts w:cs="Calibri"/>
        </w:rPr>
        <w:t xml:space="preserve">Strategii Rozwoju Gminy </w:t>
      </w:r>
      <w:r w:rsidR="008B6D36">
        <w:rPr>
          <w:rFonts w:cs="Calibri"/>
        </w:rPr>
        <w:t>Wiskitki</w:t>
      </w:r>
      <w:r w:rsidR="007D56F4" w:rsidRPr="0083707B">
        <w:rPr>
          <w:rFonts w:cs="Calibri"/>
        </w:rPr>
        <w:t xml:space="preserve"> </w:t>
      </w:r>
      <w:r w:rsidR="009B677F" w:rsidRPr="0083707B">
        <w:rPr>
          <w:rFonts w:cs="Calibri"/>
        </w:rPr>
        <w:t xml:space="preserve">na lata </w:t>
      </w:r>
      <w:r w:rsidR="007D56F4" w:rsidRPr="0083707B">
        <w:rPr>
          <w:rFonts w:cs="Calibri"/>
        </w:rPr>
        <w:t>20</w:t>
      </w:r>
      <w:r w:rsidR="006556B6" w:rsidRPr="0083707B">
        <w:rPr>
          <w:rFonts w:cs="Calibri"/>
        </w:rPr>
        <w:t>2</w:t>
      </w:r>
      <w:r w:rsidR="008B6D36">
        <w:rPr>
          <w:rFonts w:cs="Calibri"/>
        </w:rPr>
        <w:t>3</w:t>
      </w:r>
      <w:r w:rsidR="007D56F4" w:rsidRPr="0083707B">
        <w:rPr>
          <w:rFonts w:cs="Calibri"/>
        </w:rPr>
        <w:t>-20</w:t>
      </w:r>
      <w:r w:rsidR="008B6D36">
        <w:rPr>
          <w:rFonts w:cs="Calibri"/>
        </w:rPr>
        <w:t>30</w:t>
      </w:r>
      <w:r w:rsidR="00577845" w:rsidRPr="0015568B">
        <w:rPr>
          <w:rFonts w:cs="Calibri"/>
        </w:rPr>
        <w:t>.</w:t>
      </w:r>
      <w:r w:rsidR="00577845" w:rsidRPr="00164A3E">
        <w:rPr>
          <w:rFonts w:cs="Calibri"/>
        </w:rPr>
        <w:t xml:space="preserve"> </w:t>
      </w:r>
      <w:r w:rsidR="0029137C" w:rsidRPr="00164A3E">
        <w:rPr>
          <w:rFonts w:cs="Calibri"/>
        </w:rPr>
        <w:t xml:space="preserve">Wspólnymi organami w realizacji obu wymienionych dokumentów będzie </w:t>
      </w:r>
      <w:r w:rsidR="00762552">
        <w:rPr>
          <w:rFonts w:cs="Calibri"/>
        </w:rPr>
        <w:t>Burmistrz</w:t>
      </w:r>
      <w:r w:rsidR="0029137C" w:rsidRPr="00164A3E">
        <w:rPr>
          <w:rFonts w:cs="Calibri"/>
        </w:rPr>
        <w:t xml:space="preserve"> </w:t>
      </w:r>
      <w:r w:rsidR="003A4650">
        <w:rPr>
          <w:rFonts w:cs="Calibri"/>
        </w:rPr>
        <w:t xml:space="preserve">Miasta i </w:t>
      </w:r>
      <w:r w:rsidR="008B6D36">
        <w:rPr>
          <w:rFonts w:cs="Calibri"/>
        </w:rPr>
        <w:t>Gminy Wiskitki</w:t>
      </w:r>
      <w:r w:rsidR="0029137C" w:rsidRPr="00164A3E">
        <w:rPr>
          <w:rFonts w:cs="Calibri"/>
        </w:rPr>
        <w:t xml:space="preserve"> odpowiedzialny za stymulowanie i koordynację działań</w:t>
      </w:r>
      <w:r w:rsidR="004E0BE5" w:rsidRPr="00164A3E">
        <w:rPr>
          <w:rFonts w:cs="Calibri"/>
        </w:rPr>
        <w:t>, a także</w:t>
      </w:r>
      <w:r w:rsidR="006D79DF" w:rsidRPr="00164A3E">
        <w:rPr>
          <w:rFonts w:cs="Calibri"/>
        </w:rPr>
        <w:t xml:space="preserve"> </w:t>
      </w:r>
      <w:r w:rsidR="0029137C" w:rsidRPr="00164A3E">
        <w:rPr>
          <w:rFonts w:cs="Calibri"/>
        </w:rPr>
        <w:t xml:space="preserve">odpowiednie komórki Urzędu </w:t>
      </w:r>
      <w:r w:rsidR="00AA76D3">
        <w:rPr>
          <w:rFonts w:cs="Calibri"/>
        </w:rPr>
        <w:t xml:space="preserve">Miasta i </w:t>
      </w:r>
      <w:r w:rsidR="00D77681">
        <w:rPr>
          <w:rFonts w:cs="Calibri"/>
        </w:rPr>
        <w:t>Gminy</w:t>
      </w:r>
      <w:r w:rsidR="004D5078">
        <w:rPr>
          <w:rFonts w:cs="Calibri"/>
        </w:rPr>
        <w:t xml:space="preserve"> </w:t>
      </w:r>
      <w:r w:rsidR="008B6D36">
        <w:rPr>
          <w:rFonts w:cs="Calibri"/>
        </w:rPr>
        <w:t>Wiskitk</w:t>
      </w:r>
      <w:r w:rsidR="00AA76D3">
        <w:rPr>
          <w:rFonts w:cs="Calibri"/>
        </w:rPr>
        <w:t>i</w:t>
      </w:r>
      <w:r w:rsidR="0029137C" w:rsidRPr="00164A3E">
        <w:rPr>
          <w:rFonts w:cs="Calibri"/>
        </w:rPr>
        <w:t>, jednostki organizacyjne i partner</w:t>
      </w:r>
      <w:r w:rsidR="006D79DF" w:rsidRPr="00164A3E">
        <w:rPr>
          <w:rFonts w:cs="Calibri"/>
        </w:rPr>
        <w:t>zy</w:t>
      </w:r>
      <w:r w:rsidR="0029137C" w:rsidRPr="00164A3E">
        <w:rPr>
          <w:rFonts w:cs="Calibri"/>
        </w:rPr>
        <w:t xml:space="preserve"> Gminy</w:t>
      </w:r>
      <w:r w:rsidR="006D79DF" w:rsidRPr="00164A3E">
        <w:rPr>
          <w:rFonts w:cs="Calibri"/>
        </w:rPr>
        <w:t>, którym zadania wynikające z Programu będą zlecane w taki sposób, aby wykonywały je podmioty mające do tego najlepsze kompetencje</w:t>
      </w:r>
      <w:r w:rsidR="0029137C" w:rsidRPr="00164A3E">
        <w:rPr>
          <w:rFonts w:cs="Calibri"/>
        </w:rPr>
        <w:t xml:space="preserve">. </w:t>
      </w:r>
    </w:p>
    <w:p w14:paraId="6C50D21D" w14:textId="266F4F19" w:rsidR="001716F9" w:rsidRPr="00164A3E" w:rsidRDefault="001716F9" w:rsidP="00E72D03">
      <w:pPr>
        <w:spacing w:after="100"/>
        <w:jc w:val="both"/>
        <w:rPr>
          <w:rFonts w:cs="Calibri"/>
        </w:rPr>
      </w:pPr>
      <w:r w:rsidRPr="00164A3E">
        <w:rPr>
          <w:rFonts w:cs="Calibri"/>
        </w:rPr>
        <w:t xml:space="preserve">Komplementarność proceduralno-instytucjonalna zostanie zapewniona </w:t>
      </w:r>
      <w:r w:rsidR="006D79DF" w:rsidRPr="00164A3E">
        <w:rPr>
          <w:rFonts w:cs="Calibri"/>
        </w:rPr>
        <w:t>nie tylko na etapie programowania, ale również na etapie wdrażania,</w:t>
      </w:r>
      <w:r w:rsidRPr="00164A3E">
        <w:rPr>
          <w:rFonts w:cs="Calibri"/>
        </w:rPr>
        <w:t xml:space="preserve"> dzięki współpracy i</w:t>
      </w:r>
      <w:r w:rsidR="004E0BE5" w:rsidRPr="00164A3E">
        <w:rPr>
          <w:rFonts w:cs="Calibri"/>
        </w:rPr>
        <w:t xml:space="preserve"> </w:t>
      </w:r>
      <w:r w:rsidRPr="00164A3E">
        <w:rPr>
          <w:rFonts w:cs="Calibri"/>
        </w:rPr>
        <w:t xml:space="preserve">działaniu osób odpowiedzialnych za poszczególne elementy programu w ramach Komitetu Rewitalizacji, na którego czele będzie stał Przewodniczący. </w:t>
      </w:r>
    </w:p>
    <w:p w14:paraId="22B528C6" w14:textId="72A426F2" w:rsidR="006D79DF" w:rsidRDefault="006D79DF" w:rsidP="00E72D03">
      <w:pPr>
        <w:spacing w:after="100"/>
        <w:jc w:val="both"/>
        <w:rPr>
          <w:rFonts w:cs="Calibri"/>
        </w:rPr>
      </w:pPr>
      <w:r w:rsidRPr="00164A3E">
        <w:rPr>
          <w:rFonts w:cs="Calibri"/>
        </w:rPr>
        <w:t>Szczegółowy opis systemu zarządzania, monitorowania i oceny efektywności wdrażanych działań przedstawiony został w rozdziale 10 i 12.</w:t>
      </w:r>
    </w:p>
    <w:p w14:paraId="483E47AF" w14:textId="4AFA2485" w:rsidR="009B677F" w:rsidRPr="00164A3E" w:rsidRDefault="00230E9C" w:rsidP="00230E9C">
      <w:pPr>
        <w:rPr>
          <w:rFonts w:cs="Calibri"/>
        </w:rPr>
      </w:pPr>
      <w:r>
        <w:rPr>
          <w:rFonts w:cs="Calibri"/>
        </w:rPr>
        <w:br w:type="page"/>
      </w:r>
    </w:p>
    <w:p w14:paraId="74D4D56F" w14:textId="77777777" w:rsidR="008D52B6" w:rsidRPr="005D08FA" w:rsidRDefault="008107E7" w:rsidP="00B0663A">
      <w:pPr>
        <w:pStyle w:val="Nagwek3"/>
        <w:numPr>
          <w:ilvl w:val="2"/>
          <w:numId w:val="60"/>
        </w:numPr>
        <w:spacing w:before="100" w:after="100"/>
        <w:rPr>
          <w:rFonts w:cs="Calibri"/>
          <w:color w:val="FF0000"/>
        </w:rPr>
      </w:pPr>
      <w:bookmarkStart w:id="110" w:name="_Toc180579553"/>
      <w:r w:rsidRPr="005D08FA">
        <w:rPr>
          <w:rFonts w:cs="Calibri"/>
          <w:color w:val="FF0000"/>
        </w:rPr>
        <w:lastRenderedPageBreak/>
        <w:t>Komplementarność międzyokresowa</w:t>
      </w:r>
      <w:bookmarkEnd w:id="110"/>
    </w:p>
    <w:p w14:paraId="240CED6D" w14:textId="77777777" w:rsidR="00286107" w:rsidRPr="00164A3E" w:rsidRDefault="00286107" w:rsidP="00E72D03">
      <w:pPr>
        <w:spacing w:after="100"/>
        <w:rPr>
          <w:rFonts w:cs="Calibri"/>
        </w:rPr>
      </w:pPr>
    </w:p>
    <w:p w14:paraId="36AD0052" w14:textId="4BCD6397" w:rsidR="004C05B5" w:rsidRPr="006F7029" w:rsidRDefault="00CB7DE2" w:rsidP="00E72D03">
      <w:pPr>
        <w:spacing w:after="100"/>
        <w:jc w:val="both"/>
        <w:rPr>
          <w:rFonts w:cs="Calibri"/>
        </w:rPr>
      </w:pPr>
      <w:r w:rsidRPr="006F7029">
        <w:rPr>
          <w:rFonts w:cs="Calibri"/>
        </w:rPr>
        <w:t>Zachowanie ciągłości programowej (polegającej na kontynuacji lub rozwijaniu wsparcia z polityki spójności) ma w procesach rewitalizacji kluczowe znaczenie, stąd d</w:t>
      </w:r>
      <w:r w:rsidR="00286107" w:rsidRPr="006F7029">
        <w:rPr>
          <w:rFonts w:cs="Calibri"/>
        </w:rPr>
        <w:t xml:space="preserve">ziałania rewitalizacyjne </w:t>
      </w:r>
      <w:r w:rsidRPr="006F7029">
        <w:rPr>
          <w:rFonts w:cs="Calibri"/>
        </w:rPr>
        <w:t xml:space="preserve">zaplanowane </w:t>
      </w:r>
      <w:r w:rsidR="00286107" w:rsidRPr="006F7029">
        <w:rPr>
          <w:rFonts w:cs="Calibri"/>
        </w:rPr>
        <w:t xml:space="preserve">w niniejszym </w:t>
      </w:r>
      <w:r w:rsidR="004C05B5" w:rsidRPr="006F7029">
        <w:rPr>
          <w:rFonts w:cs="Calibri"/>
        </w:rPr>
        <w:t>P</w:t>
      </w:r>
      <w:r w:rsidR="00286107" w:rsidRPr="006F7029">
        <w:rPr>
          <w:rFonts w:cs="Calibri"/>
        </w:rPr>
        <w:t>rogramie są komplementarne z działaniami prowadzonymi w perspektywach finansowych Unii Europejskiej w</w:t>
      </w:r>
      <w:r w:rsidR="006F7029" w:rsidRPr="006F7029">
        <w:rPr>
          <w:rFonts w:cs="Calibri"/>
        </w:rPr>
        <w:t> </w:t>
      </w:r>
      <w:r w:rsidR="00286107" w:rsidRPr="006F7029">
        <w:rPr>
          <w:rFonts w:cs="Calibri"/>
        </w:rPr>
        <w:t>latach 2007-2013</w:t>
      </w:r>
      <w:r w:rsidR="008B6D36">
        <w:rPr>
          <w:rFonts w:cs="Calibri"/>
        </w:rPr>
        <w:t xml:space="preserve"> oraz</w:t>
      </w:r>
      <w:r w:rsidR="00EE747A" w:rsidRPr="006F7029">
        <w:rPr>
          <w:rFonts w:cs="Calibri"/>
        </w:rPr>
        <w:t xml:space="preserve"> </w:t>
      </w:r>
      <w:r w:rsidR="00286107" w:rsidRPr="006F7029">
        <w:rPr>
          <w:rFonts w:cs="Calibri"/>
        </w:rPr>
        <w:t xml:space="preserve">2014-2020. </w:t>
      </w:r>
      <w:r w:rsidR="007F7A9A" w:rsidRPr="006F7029">
        <w:rPr>
          <w:rFonts w:cs="Calibri"/>
        </w:rPr>
        <w:t>Stanowią one kontynuację i</w:t>
      </w:r>
      <w:r w:rsidR="00EE747A" w:rsidRPr="006F7029">
        <w:rPr>
          <w:rFonts w:cs="Calibri"/>
        </w:rPr>
        <w:t> </w:t>
      </w:r>
      <w:r w:rsidR="007F7A9A" w:rsidRPr="006F7029">
        <w:rPr>
          <w:rFonts w:cs="Calibri"/>
        </w:rPr>
        <w:t>uzupełnienie wcześniejszych projektów</w:t>
      </w:r>
      <w:r w:rsidR="00962225" w:rsidRPr="006F7029">
        <w:rPr>
          <w:rFonts w:cs="Calibri"/>
        </w:rPr>
        <w:t>.</w:t>
      </w:r>
      <w:r w:rsidR="007F7A9A" w:rsidRPr="006F7029">
        <w:rPr>
          <w:rFonts w:cs="Calibri"/>
        </w:rPr>
        <w:t xml:space="preserve"> </w:t>
      </w:r>
      <w:r w:rsidR="0078711B" w:rsidRPr="006F7029">
        <w:rPr>
          <w:rFonts w:cs="Calibri"/>
        </w:rPr>
        <w:t>Przedstawione projekty wynikały z zapisów innych dokumentów lub pozytywnie wpływały na efekty rewitalizacji, choć nie były przewidziane w</w:t>
      </w:r>
      <w:r w:rsidR="001347D7">
        <w:rPr>
          <w:rFonts w:cs="Calibri"/>
        </w:rPr>
        <w:t> </w:t>
      </w:r>
      <w:r w:rsidR="0078711B" w:rsidRPr="006F7029">
        <w:rPr>
          <w:rFonts w:cs="Calibri"/>
        </w:rPr>
        <w:t xml:space="preserve">programach. </w:t>
      </w:r>
      <w:r w:rsidR="004C05B5" w:rsidRPr="006F7029">
        <w:rPr>
          <w:rFonts w:cs="Calibri"/>
        </w:rPr>
        <w:t>Ponadto w</w:t>
      </w:r>
      <w:r w:rsidRPr="006F7029">
        <w:rPr>
          <w:rFonts w:cs="Calibri"/>
        </w:rPr>
        <w:t>nioski wyciągnięte z</w:t>
      </w:r>
      <w:r w:rsidR="006F7029" w:rsidRPr="006F7029">
        <w:rPr>
          <w:rFonts w:cs="Calibri"/>
        </w:rPr>
        <w:t> </w:t>
      </w:r>
      <w:r w:rsidRPr="006F7029">
        <w:rPr>
          <w:rFonts w:cs="Calibri"/>
        </w:rPr>
        <w:t xml:space="preserve">realizacji poprzednich projektów pozwolą na bardziej efektywne wykorzystanie środków, co wzmocni </w:t>
      </w:r>
      <w:r w:rsidR="004C05B5" w:rsidRPr="006F7029">
        <w:rPr>
          <w:rFonts w:cs="Calibri"/>
        </w:rPr>
        <w:t xml:space="preserve">efektywność i skuteczność podejmowanych działań. </w:t>
      </w:r>
    </w:p>
    <w:p w14:paraId="2484596C" w14:textId="696F5953" w:rsidR="00286107" w:rsidRPr="00164A3E" w:rsidRDefault="00286107" w:rsidP="00E72D03">
      <w:pPr>
        <w:pStyle w:val="Legenda"/>
        <w:keepNext/>
        <w:spacing w:after="100"/>
        <w:rPr>
          <w:rFonts w:cs="Calibri"/>
        </w:rPr>
      </w:pPr>
      <w:bookmarkStart w:id="111" w:name="_Toc180579593"/>
      <w:r w:rsidRPr="008852E2">
        <w:rPr>
          <w:rFonts w:cs="Calibri"/>
          <w:b/>
          <w:bCs/>
        </w:rPr>
        <w:t>Tab</w:t>
      </w:r>
      <w:r w:rsidR="002F088E" w:rsidRPr="008852E2">
        <w:rPr>
          <w:rFonts w:cs="Calibri"/>
          <w:b/>
          <w:bCs/>
        </w:rPr>
        <w:t>.</w:t>
      </w:r>
      <w:r w:rsidRPr="008852E2">
        <w:rPr>
          <w:rFonts w:cs="Calibri"/>
          <w:b/>
          <w:bCs/>
        </w:rPr>
        <w:t xml:space="preserve"> </w:t>
      </w:r>
      <w:r w:rsidRPr="008852E2">
        <w:rPr>
          <w:rFonts w:cs="Calibri"/>
          <w:b/>
          <w:bCs/>
        </w:rPr>
        <w:fldChar w:fldCharType="begin"/>
      </w:r>
      <w:r w:rsidRPr="008852E2">
        <w:rPr>
          <w:rFonts w:cs="Calibri"/>
          <w:b/>
          <w:bCs/>
        </w:rPr>
        <w:instrText xml:space="preserve"> SEQ Tabela \* ARABIC </w:instrText>
      </w:r>
      <w:r w:rsidRPr="008852E2">
        <w:rPr>
          <w:rFonts w:cs="Calibri"/>
          <w:b/>
          <w:bCs/>
        </w:rPr>
        <w:fldChar w:fldCharType="separate"/>
      </w:r>
      <w:r w:rsidR="008A3CE3">
        <w:rPr>
          <w:rFonts w:cs="Calibri"/>
          <w:b/>
          <w:bCs/>
          <w:noProof/>
        </w:rPr>
        <w:t>17</w:t>
      </w:r>
      <w:r w:rsidRPr="008852E2">
        <w:rPr>
          <w:rFonts w:cs="Calibri"/>
          <w:b/>
          <w:bCs/>
          <w:noProof/>
        </w:rPr>
        <w:fldChar w:fldCharType="end"/>
      </w:r>
      <w:r w:rsidRPr="008852E2">
        <w:rPr>
          <w:rFonts w:cs="Calibri"/>
          <w:b/>
          <w:bCs/>
        </w:rPr>
        <w:t>.</w:t>
      </w:r>
      <w:r w:rsidRPr="00164A3E">
        <w:rPr>
          <w:rFonts w:cs="Calibri"/>
        </w:rPr>
        <w:t xml:space="preserve"> </w:t>
      </w:r>
      <w:r w:rsidR="00F21CAB" w:rsidRPr="00164A3E">
        <w:rPr>
          <w:rFonts w:cs="Calibri"/>
        </w:rPr>
        <w:t xml:space="preserve">Wykaz projektów zrealizowanych w poprzednich latach </w:t>
      </w:r>
      <w:r w:rsidR="00CB7DE2" w:rsidRPr="00164A3E">
        <w:rPr>
          <w:rFonts w:cs="Calibri"/>
        </w:rPr>
        <w:t>przy wsparciu środków pochodzących z funduszy europejskich</w:t>
      </w:r>
      <w:bookmarkEnd w:id="111"/>
    </w:p>
    <w:tbl>
      <w:tblPr>
        <w:tblStyle w:val="Tabela-Siatka"/>
        <w:tblW w:w="9073" w:type="dxa"/>
        <w:tblLook w:val="04A0" w:firstRow="1" w:lastRow="0" w:firstColumn="1" w:lastColumn="0" w:noHBand="0" w:noVBand="1"/>
      </w:tblPr>
      <w:tblGrid>
        <w:gridCol w:w="612"/>
        <w:gridCol w:w="3607"/>
        <w:gridCol w:w="1538"/>
        <w:gridCol w:w="1581"/>
        <w:gridCol w:w="1735"/>
      </w:tblGrid>
      <w:tr w:rsidR="00D65B30" w:rsidRPr="00164A3E" w14:paraId="0A326C7E" w14:textId="77777777" w:rsidTr="0074288A">
        <w:trPr>
          <w:trHeight w:val="663"/>
        </w:trPr>
        <w:tc>
          <w:tcPr>
            <w:tcW w:w="9073" w:type="dxa"/>
            <w:gridSpan w:val="5"/>
            <w:shd w:val="clear" w:color="auto" w:fill="FF0000"/>
            <w:vAlign w:val="center"/>
          </w:tcPr>
          <w:p w14:paraId="28CAE14F" w14:textId="317148E8" w:rsidR="00D65B30" w:rsidRPr="00164A3E" w:rsidRDefault="00D65B30" w:rsidP="005F3092">
            <w:pPr>
              <w:pStyle w:val="Default"/>
              <w:spacing w:before="100" w:after="100"/>
              <w:jc w:val="center"/>
              <w:rPr>
                <w:rFonts w:ascii="Calibri" w:hAnsi="Calibri" w:cs="Calibri"/>
                <w:b/>
                <w:bCs/>
                <w:color w:val="FFFFFF" w:themeColor="background1"/>
                <w:sz w:val="18"/>
                <w:szCs w:val="18"/>
              </w:rPr>
            </w:pPr>
            <w:r w:rsidRPr="005D08FA">
              <w:rPr>
                <w:rFonts w:ascii="Calibri" w:hAnsi="Calibri" w:cs="Calibri"/>
                <w:b/>
                <w:bCs/>
                <w:color w:val="auto"/>
                <w:sz w:val="18"/>
                <w:szCs w:val="18"/>
              </w:rPr>
              <w:t>Perspektywa finansowa 2007-2013</w:t>
            </w:r>
          </w:p>
        </w:tc>
      </w:tr>
      <w:tr w:rsidR="007F7A9A" w:rsidRPr="00164A3E" w14:paraId="5EB42E22" w14:textId="77777777" w:rsidTr="005D08FA">
        <w:trPr>
          <w:trHeight w:val="70"/>
        </w:trPr>
        <w:tc>
          <w:tcPr>
            <w:tcW w:w="612" w:type="dxa"/>
            <w:shd w:val="clear" w:color="auto" w:fill="FFFF00"/>
            <w:vAlign w:val="center"/>
          </w:tcPr>
          <w:p w14:paraId="7BD9FEEE" w14:textId="659DDE6C" w:rsidR="00DE728D" w:rsidRPr="005D08FA" w:rsidRDefault="00DE728D" w:rsidP="005F3092">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 xml:space="preserve">Lp. </w:t>
            </w:r>
          </w:p>
        </w:tc>
        <w:tc>
          <w:tcPr>
            <w:tcW w:w="3607" w:type="dxa"/>
            <w:shd w:val="clear" w:color="auto" w:fill="FFFF00"/>
            <w:vAlign w:val="center"/>
          </w:tcPr>
          <w:p w14:paraId="7515E69F" w14:textId="77AC58FB" w:rsidR="00DE728D" w:rsidRPr="005D08FA" w:rsidRDefault="00DE728D" w:rsidP="005F3092">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Nazwa zrealizowanego projektu</w:t>
            </w:r>
          </w:p>
        </w:tc>
        <w:tc>
          <w:tcPr>
            <w:tcW w:w="1538" w:type="dxa"/>
            <w:shd w:val="clear" w:color="auto" w:fill="FFFF00"/>
            <w:vAlign w:val="center"/>
          </w:tcPr>
          <w:p w14:paraId="643D4CD5" w14:textId="78E76F03" w:rsidR="00DE728D" w:rsidRPr="005D08FA" w:rsidRDefault="00DE728D" w:rsidP="005F3092">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Wartość projektu</w:t>
            </w:r>
          </w:p>
        </w:tc>
        <w:tc>
          <w:tcPr>
            <w:tcW w:w="1581" w:type="dxa"/>
            <w:shd w:val="clear" w:color="auto" w:fill="FFFF00"/>
            <w:vAlign w:val="center"/>
          </w:tcPr>
          <w:p w14:paraId="1EB976F3" w14:textId="03B7EA00" w:rsidR="00DE728D" w:rsidRPr="005D08FA" w:rsidRDefault="00DE728D" w:rsidP="005F3092">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Dofinansowanie UE</w:t>
            </w:r>
          </w:p>
        </w:tc>
        <w:tc>
          <w:tcPr>
            <w:tcW w:w="1735" w:type="dxa"/>
            <w:shd w:val="clear" w:color="auto" w:fill="FFFF00"/>
            <w:vAlign w:val="center"/>
          </w:tcPr>
          <w:p w14:paraId="4C150D83" w14:textId="6EE87A49" w:rsidR="00DE728D" w:rsidRPr="005D08FA" w:rsidRDefault="00DE728D" w:rsidP="005F3092">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Beneficjent</w:t>
            </w:r>
          </w:p>
        </w:tc>
      </w:tr>
      <w:tr w:rsidR="00DE728D" w:rsidRPr="00164A3E" w14:paraId="62C8E2F0" w14:textId="77777777" w:rsidTr="002A2A1A">
        <w:trPr>
          <w:trHeight w:val="961"/>
        </w:trPr>
        <w:tc>
          <w:tcPr>
            <w:tcW w:w="612" w:type="dxa"/>
            <w:shd w:val="clear" w:color="auto" w:fill="BACDE0"/>
            <w:vAlign w:val="center"/>
          </w:tcPr>
          <w:p w14:paraId="4012FD4A" w14:textId="6D6EAEFC" w:rsidR="00DE728D" w:rsidRPr="00CE1875" w:rsidRDefault="009E025C" w:rsidP="005F3092">
            <w:pPr>
              <w:pStyle w:val="Default"/>
              <w:spacing w:before="100" w:after="100"/>
              <w:jc w:val="center"/>
              <w:rPr>
                <w:rFonts w:ascii="Calibri" w:hAnsi="Calibri" w:cs="Calibri"/>
                <w:color w:val="auto"/>
                <w:sz w:val="18"/>
                <w:szCs w:val="18"/>
              </w:rPr>
            </w:pPr>
            <w:r w:rsidRPr="00CE1875">
              <w:rPr>
                <w:rFonts w:ascii="Calibri" w:hAnsi="Calibri" w:cs="Calibri"/>
                <w:color w:val="auto"/>
                <w:sz w:val="18"/>
                <w:szCs w:val="18"/>
              </w:rPr>
              <w:t>1.</w:t>
            </w:r>
          </w:p>
        </w:tc>
        <w:tc>
          <w:tcPr>
            <w:tcW w:w="3607" w:type="dxa"/>
            <w:shd w:val="clear" w:color="auto" w:fill="BACDE0"/>
            <w:vAlign w:val="center"/>
          </w:tcPr>
          <w:p w14:paraId="338BD274" w14:textId="3185D6A4" w:rsidR="00DE728D" w:rsidRPr="00B06336" w:rsidRDefault="008810E4" w:rsidP="002A2A1A">
            <w:pPr>
              <w:pStyle w:val="Default"/>
              <w:spacing w:before="100" w:after="100"/>
              <w:jc w:val="center"/>
              <w:rPr>
                <w:rFonts w:ascii="Calibri" w:hAnsi="Calibri" w:cs="Calibri"/>
                <w:color w:val="auto"/>
                <w:sz w:val="18"/>
                <w:szCs w:val="18"/>
                <w:highlight w:val="yellow"/>
              </w:rPr>
            </w:pPr>
            <w:r w:rsidRPr="008810E4">
              <w:rPr>
                <w:rFonts w:ascii="Calibri" w:hAnsi="Calibri" w:cs="Calibri"/>
                <w:sz w:val="18"/>
                <w:szCs w:val="18"/>
              </w:rPr>
              <w:t>Budowa kanalizacji sanitarnej w Gminie Wiskitki oraz budowa oczyszczalni ścieków w miejscowości Guzów</w:t>
            </w:r>
          </w:p>
        </w:tc>
        <w:tc>
          <w:tcPr>
            <w:tcW w:w="1538" w:type="dxa"/>
            <w:shd w:val="clear" w:color="auto" w:fill="BACDE0"/>
            <w:vAlign w:val="center"/>
          </w:tcPr>
          <w:p w14:paraId="16158C6D" w14:textId="10E4788D" w:rsidR="00DE728D" w:rsidRPr="00B06336" w:rsidRDefault="008810E4" w:rsidP="005F3092">
            <w:pPr>
              <w:pStyle w:val="Default"/>
              <w:spacing w:before="100" w:after="100"/>
              <w:jc w:val="center"/>
              <w:rPr>
                <w:rFonts w:ascii="Calibri" w:hAnsi="Calibri" w:cs="Calibri"/>
                <w:color w:val="auto"/>
                <w:sz w:val="18"/>
                <w:szCs w:val="18"/>
                <w:highlight w:val="yellow"/>
              </w:rPr>
            </w:pPr>
            <w:r w:rsidRPr="008810E4">
              <w:rPr>
                <w:rFonts w:ascii="Calibri" w:hAnsi="Calibri" w:cs="Calibri"/>
                <w:sz w:val="18"/>
                <w:szCs w:val="18"/>
              </w:rPr>
              <w:t>42 389 087,72 zł</w:t>
            </w:r>
          </w:p>
        </w:tc>
        <w:tc>
          <w:tcPr>
            <w:tcW w:w="1581" w:type="dxa"/>
            <w:shd w:val="clear" w:color="auto" w:fill="BACDE0"/>
            <w:vAlign w:val="center"/>
          </w:tcPr>
          <w:p w14:paraId="53B8F4BC" w14:textId="5E664095" w:rsidR="00DE728D" w:rsidRPr="00822D31" w:rsidRDefault="008810E4" w:rsidP="005F3092">
            <w:pPr>
              <w:pStyle w:val="Default"/>
              <w:spacing w:before="100" w:after="100"/>
              <w:jc w:val="center"/>
              <w:rPr>
                <w:rFonts w:ascii="Calibri" w:hAnsi="Calibri" w:cs="Calibri"/>
                <w:color w:val="auto"/>
                <w:sz w:val="18"/>
                <w:szCs w:val="18"/>
              </w:rPr>
            </w:pPr>
            <w:r w:rsidRPr="008810E4">
              <w:rPr>
                <w:rFonts w:ascii="Calibri" w:hAnsi="Calibri" w:cs="Calibri"/>
                <w:sz w:val="18"/>
                <w:szCs w:val="18"/>
              </w:rPr>
              <w:t>21 089 081,92 zł</w:t>
            </w:r>
          </w:p>
        </w:tc>
        <w:tc>
          <w:tcPr>
            <w:tcW w:w="1735" w:type="dxa"/>
            <w:shd w:val="clear" w:color="auto" w:fill="BACDE0"/>
            <w:vAlign w:val="center"/>
          </w:tcPr>
          <w:p w14:paraId="7991A08B" w14:textId="58C932CA" w:rsidR="00DE728D" w:rsidRPr="005F3092" w:rsidRDefault="008810E4" w:rsidP="005F3092">
            <w:pPr>
              <w:pStyle w:val="Default"/>
              <w:spacing w:before="100" w:after="100"/>
              <w:jc w:val="center"/>
              <w:rPr>
                <w:rFonts w:ascii="Calibri" w:hAnsi="Calibri" w:cs="Calibri"/>
                <w:color w:val="auto"/>
                <w:sz w:val="18"/>
                <w:szCs w:val="18"/>
              </w:rPr>
            </w:pPr>
            <w:r w:rsidRPr="008810E4">
              <w:rPr>
                <w:rFonts w:ascii="Calibri" w:hAnsi="Calibri" w:cs="Calibri"/>
                <w:color w:val="auto"/>
                <w:sz w:val="18"/>
                <w:szCs w:val="18"/>
              </w:rPr>
              <w:t>Gmina Wiskitki</w:t>
            </w:r>
          </w:p>
        </w:tc>
      </w:tr>
      <w:tr w:rsidR="00FC20E4" w:rsidRPr="00164A3E" w14:paraId="100DFE4E" w14:textId="77777777" w:rsidTr="001347D7">
        <w:trPr>
          <w:trHeight w:val="70"/>
        </w:trPr>
        <w:tc>
          <w:tcPr>
            <w:tcW w:w="612" w:type="dxa"/>
            <w:shd w:val="clear" w:color="auto" w:fill="BACDE0"/>
            <w:vAlign w:val="center"/>
          </w:tcPr>
          <w:p w14:paraId="20501DA0" w14:textId="78E09864" w:rsidR="00FC20E4" w:rsidRPr="00CE1875" w:rsidRDefault="009E025C" w:rsidP="005F3092">
            <w:pPr>
              <w:pStyle w:val="Default"/>
              <w:spacing w:before="100" w:after="100"/>
              <w:jc w:val="center"/>
              <w:rPr>
                <w:rFonts w:ascii="Calibri" w:hAnsi="Calibri" w:cs="Calibri"/>
                <w:color w:val="auto"/>
                <w:sz w:val="18"/>
                <w:szCs w:val="18"/>
              </w:rPr>
            </w:pPr>
            <w:r w:rsidRPr="00CE1875">
              <w:rPr>
                <w:rFonts w:ascii="Calibri" w:hAnsi="Calibri" w:cs="Calibri"/>
                <w:color w:val="auto"/>
                <w:sz w:val="18"/>
                <w:szCs w:val="18"/>
              </w:rPr>
              <w:t>2.</w:t>
            </w:r>
          </w:p>
        </w:tc>
        <w:tc>
          <w:tcPr>
            <w:tcW w:w="3607" w:type="dxa"/>
            <w:shd w:val="clear" w:color="auto" w:fill="BACDE0"/>
            <w:vAlign w:val="center"/>
          </w:tcPr>
          <w:p w14:paraId="3C8D4F8D" w14:textId="14D2BA76" w:rsidR="00FC20E4" w:rsidRPr="00B06336" w:rsidRDefault="008810E4" w:rsidP="005F3092">
            <w:pPr>
              <w:pStyle w:val="Default"/>
              <w:spacing w:before="100" w:after="100"/>
              <w:jc w:val="center"/>
              <w:rPr>
                <w:rFonts w:ascii="Calibri" w:hAnsi="Calibri" w:cs="Calibri"/>
                <w:color w:val="auto"/>
                <w:sz w:val="18"/>
                <w:szCs w:val="18"/>
                <w:highlight w:val="yellow"/>
              </w:rPr>
            </w:pPr>
            <w:r w:rsidRPr="008810E4">
              <w:rPr>
                <w:rFonts w:ascii="Calibri" w:hAnsi="Calibri" w:cs="Calibri"/>
                <w:color w:val="auto"/>
                <w:sz w:val="18"/>
                <w:szCs w:val="18"/>
              </w:rPr>
              <w:t>E-usługi w Gminie Wiskitki</w:t>
            </w:r>
          </w:p>
        </w:tc>
        <w:tc>
          <w:tcPr>
            <w:tcW w:w="1538" w:type="dxa"/>
            <w:shd w:val="clear" w:color="auto" w:fill="BACDE0"/>
            <w:vAlign w:val="center"/>
          </w:tcPr>
          <w:p w14:paraId="1431B88E" w14:textId="3ADEEEBF" w:rsidR="00FC20E4" w:rsidRPr="00B06336" w:rsidRDefault="008810E4" w:rsidP="005F3092">
            <w:pPr>
              <w:pStyle w:val="Default"/>
              <w:spacing w:before="100" w:after="100"/>
              <w:jc w:val="center"/>
              <w:rPr>
                <w:rFonts w:ascii="Calibri" w:hAnsi="Calibri" w:cs="Calibri"/>
                <w:color w:val="auto"/>
                <w:sz w:val="18"/>
                <w:szCs w:val="18"/>
                <w:highlight w:val="yellow"/>
              </w:rPr>
            </w:pPr>
            <w:r w:rsidRPr="008810E4">
              <w:rPr>
                <w:rFonts w:ascii="Calibri" w:hAnsi="Calibri" w:cs="Calibri"/>
                <w:color w:val="auto"/>
                <w:sz w:val="18"/>
                <w:szCs w:val="18"/>
              </w:rPr>
              <w:t>1 524 492,68 zł</w:t>
            </w:r>
          </w:p>
        </w:tc>
        <w:tc>
          <w:tcPr>
            <w:tcW w:w="1581" w:type="dxa"/>
            <w:shd w:val="clear" w:color="auto" w:fill="BACDE0"/>
            <w:vAlign w:val="center"/>
          </w:tcPr>
          <w:p w14:paraId="5281DB61" w14:textId="08270F26" w:rsidR="00FC20E4" w:rsidRPr="00B06336" w:rsidRDefault="008810E4" w:rsidP="005F3092">
            <w:pPr>
              <w:pStyle w:val="Default"/>
              <w:spacing w:before="100" w:after="100"/>
              <w:jc w:val="center"/>
              <w:rPr>
                <w:rFonts w:ascii="Calibri" w:hAnsi="Calibri" w:cs="Calibri"/>
                <w:color w:val="auto"/>
                <w:sz w:val="18"/>
                <w:szCs w:val="18"/>
                <w:highlight w:val="yellow"/>
              </w:rPr>
            </w:pPr>
            <w:r w:rsidRPr="008810E4">
              <w:rPr>
                <w:rFonts w:ascii="Calibri" w:hAnsi="Calibri" w:cs="Calibri"/>
                <w:color w:val="auto"/>
                <w:sz w:val="18"/>
                <w:szCs w:val="18"/>
              </w:rPr>
              <w:t>754 165,11 zł</w:t>
            </w:r>
          </w:p>
        </w:tc>
        <w:tc>
          <w:tcPr>
            <w:tcW w:w="1735" w:type="dxa"/>
            <w:shd w:val="clear" w:color="auto" w:fill="BACDE0"/>
            <w:vAlign w:val="center"/>
          </w:tcPr>
          <w:p w14:paraId="5AC9F021" w14:textId="3325BF03" w:rsidR="00FC20E4" w:rsidRPr="005F3092" w:rsidRDefault="008810E4" w:rsidP="005F3092">
            <w:pPr>
              <w:pStyle w:val="Default"/>
              <w:spacing w:before="100" w:after="100"/>
              <w:jc w:val="center"/>
              <w:rPr>
                <w:rFonts w:ascii="Calibri" w:hAnsi="Calibri" w:cs="Calibri"/>
                <w:color w:val="auto"/>
                <w:sz w:val="18"/>
                <w:szCs w:val="18"/>
              </w:rPr>
            </w:pPr>
            <w:r w:rsidRPr="008810E4">
              <w:rPr>
                <w:rFonts w:ascii="Calibri" w:hAnsi="Calibri" w:cs="Calibri"/>
                <w:color w:val="auto"/>
                <w:sz w:val="18"/>
                <w:szCs w:val="18"/>
              </w:rPr>
              <w:t>Gmina Wiskitki</w:t>
            </w:r>
          </w:p>
        </w:tc>
      </w:tr>
      <w:tr w:rsidR="006D11F2" w:rsidRPr="00164A3E" w14:paraId="7F61E366" w14:textId="77777777" w:rsidTr="001347D7">
        <w:trPr>
          <w:trHeight w:val="70"/>
        </w:trPr>
        <w:tc>
          <w:tcPr>
            <w:tcW w:w="612" w:type="dxa"/>
            <w:shd w:val="clear" w:color="auto" w:fill="BACDE0"/>
            <w:vAlign w:val="center"/>
          </w:tcPr>
          <w:p w14:paraId="3452C72B" w14:textId="196F708A" w:rsidR="006D11F2" w:rsidRPr="00240C7D" w:rsidRDefault="006D11F2" w:rsidP="005F3092">
            <w:pPr>
              <w:pStyle w:val="Default"/>
              <w:spacing w:before="100" w:after="100"/>
              <w:jc w:val="center"/>
              <w:rPr>
                <w:rFonts w:ascii="Calibri" w:hAnsi="Calibri" w:cs="Calibri"/>
                <w:color w:val="auto"/>
                <w:sz w:val="18"/>
                <w:szCs w:val="18"/>
              </w:rPr>
            </w:pPr>
            <w:r w:rsidRPr="00240C7D">
              <w:rPr>
                <w:rFonts w:ascii="Calibri" w:hAnsi="Calibri" w:cs="Calibri"/>
                <w:color w:val="auto"/>
                <w:sz w:val="18"/>
                <w:szCs w:val="18"/>
              </w:rPr>
              <w:t>3.</w:t>
            </w:r>
          </w:p>
        </w:tc>
        <w:tc>
          <w:tcPr>
            <w:tcW w:w="3607" w:type="dxa"/>
            <w:shd w:val="clear" w:color="auto" w:fill="BACDE0"/>
            <w:vAlign w:val="center"/>
          </w:tcPr>
          <w:p w14:paraId="66AF7A5C" w14:textId="0C9F73AC"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Zajęcia dodatkowe i wyrównawcze dla dzieci w klasach I-III w Gminie Wiskitki</w:t>
            </w:r>
          </w:p>
        </w:tc>
        <w:tc>
          <w:tcPr>
            <w:tcW w:w="1538" w:type="dxa"/>
            <w:shd w:val="clear" w:color="auto" w:fill="BACDE0"/>
            <w:vAlign w:val="center"/>
          </w:tcPr>
          <w:p w14:paraId="74F60F09" w14:textId="5B583213"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70 064,00 zł</w:t>
            </w:r>
          </w:p>
        </w:tc>
        <w:tc>
          <w:tcPr>
            <w:tcW w:w="1581" w:type="dxa"/>
            <w:shd w:val="clear" w:color="auto" w:fill="BACDE0"/>
            <w:vAlign w:val="center"/>
          </w:tcPr>
          <w:p w14:paraId="1EABB087" w14:textId="02F89873"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59 554,40 zł</w:t>
            </w:r>
          </w:p>
        </w:tc>
        <w:tc>
          <w:tcPr>
            <w:tcW w:w="1735" w:type="dxa"/>
            <w:shd w:val="clear" w:color="auto" w:fill="BACDE0"/>
            <w:vAlign w:val="center"/>
          </w:tcPr>
          <w:p w14:paraId="3B9FE005" w14:textId="6303EFDD" w:rsidR="006D11F2" w:rsidRPr="005F3092"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Gmina Wiskitki</w:t>
            </w:r>
          </w:p>
        </w:tc>
      </w:tr>
      <w:tr w:rsidR="006D11F2" w:rsidRPr="00164A3E" w14:paraId="6A757FC4" w14:textId="77777777" w:rsidTr="00C223BA">
        <w:trPr>
          <w:trHeight w:val="192"/>
        </w:trPr>
        <w:tc>
          <w:tcPr>
            <w:tcW w:w="612" w:type="dxa"/>
            <w:shd w:val="clear" w:color="auto" w:fill="BACDE0"/>
            <w:vAlign w:val="center"/>
          </w:tcPr>
          <w:p w14:paraId="0712D327" w14:textId="37DF4A99" w:rsidR="006D11F2" w:rsidRPr="008F0AF8" w:rsidRDefault="006D11F2" w:rsidP="005F3092">
            <w:pPr>
              <w:pStyle w:val="Default"/>
              <w:spacing w:before="100" w:after="100"/>
              <w:jc w:val="center"/>
              <w:rPr>
                <w:rFonts w:ascii="Calibri" w:hAnsi="Calibri" w:cs="Calibri"/>
                <w:color w:val="auto"/>
                <w:sz w:val="18"/>
                <w:szCs w:val="18"/>
              </w:rPr>
            </w:pPr>
            <w:r w:rsidRPr="008F0AF8">
              <w:rPr>
                <w:rFonts w:ascii="Calibri" w:hAnsi="Calibri" w:cs="Calibri"/>
                <w:color w:val="auto"/>
                <w:sz w:val="18"/>
                <w:szCs w:val="18"/>
              </w:rPr>
              <w:t>4.</w:t>
            </w:r>
          </w:p>
        </w:tc>
        <w:tc>
          <w:tcPr>
            <w:tcW w:w="3607" w:type="dxa"/>
            <w:shd w:val="clear" w:color="auto" w:fill="BACDE0"/>
            <w:vAlign w:val="center"/>
          </w:tcPr>
          <w:p w14:paraId="783B24EE" w14:textId="179BCB99"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Edukacja w OSP dla aktywnej integracji w Gminie Wiskitki</w:t>
            </w:r>
          </w:p>
        </w:tc>
        <w:tc>
          <w:tcPr>
            <w:tcW w:w="1538" w:type="dxa"/>
            <w:shd w:val="clear" w:color="auto" w:fill="BACDE0"/>
            <w:vAlign w:val="center"/>
          </w:tcPr>
          <w:p w14:paraId="1004AD48" w14:textId="1A7251F2"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49 886,48 zł</w:t>
            </w:r>
          </w:p>
        </w:tc>
        <w:tc>
          <w:tcPr>
            <w:tcW w:w="1581" w:type="dxa"/>
            <w:shd w:val="clear" w:color="auto" w:fill="BACDE0"/>
            <w:vAlign w:val="center"/>
          </w:tcPr>
          <w:p w14:paraId="1E786F83" w14:textId="449B3AF5"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42 403,51 zł</w:t>
            </w:r>
          </w:p>
        </w:tc>
        <w:tc>
          <w:tcPr>
            <w:tcW w:w="1735" w:type="dxa"/>
            <w:shd w:val="clear" w:color="auto" w:fill="BACDE0"/>
            <w:vAlign w:val="center"/>
          </w:tcPr>
          <w:p w14:paraId="0D5AAB97" w14:textId="551D37B3" w:rsidR="006D11F2" w:rsidRPr="005F3092"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Gmina Wiskitki</w:t>
            </w:r>
          </w:p>
        </w:tc>
      </w:tr>
      <w:tr w:rsidR="006D11F2" w:rsidRPr="00164A3E" w14:paraId="759DF52F" w14:textId="77777777" w:rsidTr="00C223BA">
        <w:trPr>
          <w:trHeight w:val="70"/>
        </w:trPr>
        <w:tc>
          <w:tcPr>
            <w:tcW w:w="612" w:type="dxa"/>
            <w:shd w:val="clear" w:color="auto" w:fill="BACDE0"/>
            <w:vAlign w:val="center"/>
          </w:tcPr>
          <w:p w14:paraId="38B38015" w14:textId="30C53202" w:rsidR="006D11F2" w:rsidRPr="00212356" w:rsidRDefault="006D11F2" w:rsidP="005F3092">
            <w:pPr>
              <w:pStyle w:val="Default"/>
              <w:spacing w:before="100" w:after="100"/>
              <w:jc w:val="center"/>
              <w:rPr>
                <w:rFonts w:ascii="Calibri" w:hAnsi="Calibri" w:cs="Calibri"/>
                <w:color w:val="auto"/>
                <w:sz w:val="18"/>
                <w:szCs w:val="18"/>
              </w:rPr>
            </w:pPr>
            <w:r w:rsidRPr="00212356">
              <w:rPr>
                <w:rFonts w:ascii="Calibri" w:hAnsi="Calibri" w:cs="Calibri"/>
                <w:color w:val="auto"/>
                <w:sz w:val="18"/>
                <w:szCs w:val="18"/>
              </w:rPr>
              <w:t>5.</w:t>
            </w:r>
          </w:p>
        </w:tc>
        <w:tc>
          <w:tcPr>
            <w:tcW w:w="3607" w:type="dxa"/>
            <w:shd w:val="clear" w:color="auto" w:fill="BACDE0"/>
            <w:vAlign w:val="center"/>
          </w:tcPr>
          <w:p w14:paraId="59458576" w14:textId="03DDCE1D"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Przebudowa ulicy Kościuszki wraz z infrastrukturą towarzyszącą w Wiskitkach</w:t>
            </w:r>
          </w:p>
        </w:tc>
        <w:tc>
          <w:tcPr>
            <w:tcW w:w="1538" w:type="dxa"/>
            <w:shd w:val="clear" w:color="auto" w:fill="BACDE0"/>
            <w:vAlign w:val="center"/>
          </w:tcPr>
          <w:p w14:paraId="5B1DE5EB" w14:textId="0F3FDBCF"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3 201 365,81 zł</w:t>
            </w:r>
          </w:p>
        </w:tc>
        <w:tc>
          <w:tcPr>
            <w:tcW w:w="1581" w:type="dxa"/>
            <w:shd w:val="clear" w:color="auto" w:fill="BACDE0"/>
            <w:vAlign w:val="center"/>
          </w:tcPr>
          <w:p w14:paraId="250A5159" w14:textId="1F276709" w:rsidR="006D11F2" w:rsidRPr="00822D31"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1 672 587,90 zł</w:t>
            </w:r>
          </w:p>
        </w:tc>
        <w:tc>
          <w:tcPr>
            <w:tcW w:w="1735" w:type="dxa"/>
            <w:shd w:val="clear" w:color="auto" w:fill="BACDE0"/>
            <w:vAlign w:val="center"/>
          </w:tcPr>
          <w:p w14:paraId="17DF892B" w14:textId="5299FC80" w:rsidR="006D11F2" w:rsidRPr="005F3092"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Gmina Wiskitki</w:t>
            </w:r>
          </w:p>
        </w:tc>
      </w:tr>
      <w:tr w:rsidR="006D11F2" w:rsidRPr="00164A3E" w14:paraId="36B0FA49" w14:textId="77777777" w:rsidTr="001347D7">
        <w:trPr>
          <w:trHeight w:val="302"/>
        </w:trPr>
        <w:tc>
          <w:tcPr>
            <w:tcW w:w="612" w:type="dxa"/>
            <w:shd w:val="clear" w:color="auto" w:fill="BACDE0"/>
            <w:vAlign w:val="center"/>
          </w:tcPr>
          <w:p w14:paraId="47D3FF9D" w14:textId="0F1B1592" w:rsidR="006D11F2" w:rsidRPr="003D4918" w:rsidRDefault="006D11F2" w:rsidP="005F3092">
            <w:pPr>
              <w:pStyle w:val="Default"/>
              <w:spacing w:before="100" w:after="100"/>
              <w:jc w:val="center"/>
              <w:rPr>
                <w:rFonts w:ascii="Calibri" w:hAnsi="Calibri" w:cs="Calibri"/>
                <w:color w:val="auto"/>
                <w:sz w:val="18"/>
                <w:szCs w:val="18"/>
              </w:rPr>
            </w:pPr>
            <w:r w:rsidRPr="003D4918">
              <w:rPr>
                <w:rFonts w:ascii="Calibri" w:hAnsi="Calibri" w:cs="Calibri"/>
                <w:color w:val="auto"/>
                <w:sz w:val="18"/>
                <w:szCs w:val="18"/>
              </w:rPr>
              <w:t>6.</w:t>
            </w:r>
          </w:p>
        </w:tc>
        <w:tc>
          <w:tcPr>
            <w:tcW w:w="3607" w:type="dxa"/>
            <w:shd w:val="clear" w:color="auto" w:fill="BACDE0"/>
            <w:vAlign w:val="center"/>
          </w:tcPr>
          <w:p w14:paraId="2B020779" w14:textId="3275F7AE"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Wykonanie termomodernizacji i robót budowlanych towarzyszących w budynku dydaktycznym Szkoły Podstawowej w Wiskitkach</w:t>
            </w:r>
          </w:p>
        </w:tc>
        <w:tc>
          <w:tcPr>
            <w:tcW w:w="1538" w:type="dxa"/>
            <w:shd w:val="clear" w:color="auto" w:fill="BACDE0"/>
            <w:vAlign w:val="center"/>
          </w:tcPr>
          <w:p w14:paraId="07E573D8" w14:textId="43844A80"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1 848 557,12 zł</w:t>
            </w:r>
          </w:p>
        </w:tc>
        <w:tc>
          <w:tcPr>
            <w:tcW w:w="1581" w:type="dxa"/>
            <w:shd w:val="clear" w:color="auto" w:fill="BACDE0"/>
            <w:vAlign w:val="center"/>
          </w:tcPr>
          <w:p w14:paraId="0899D281" w14:textId="6B84BF59" w:rsidR="006D11F2" w:rsidRPr="00B06336" w:rsidRDefault="008810E4" w:rsidP="005F3092">
            <w:pPr>
              <w:pStyle w:val="Default"/>
              <w:spacing w:before="100" w:after="100"/>
              <w:jc w:val="center"/>
              <w:rPr>
                <w:rFonts w:ascii="Calibri" w:hAnsi="Calibri" w:cs="Calibri"/>
                <w:sz w:val="18"/>
                <w:szCs w:val="18"/>
                <w:highlight w:val="yellow"/>
              </w:rPr>
            </w:pPr>
            <w:r w:rsidRPr="008810E4">
              <w:rPr>
                <w:rFonts w:ascii="Calibri" w:hAnsi="Calibri" w:cs="Calibri"/>
                <w:sz w:val="18"/>
                <w:szCs w:val="18"/>
              </w:rPr>
              <w:t>545 736,12 zł</w:t>
            </w:r>
          </w:p>
        </w:tc>
        <w:tc>
          <w:tcPr>
            <w:tcW w:w="1735" w:type="dxa"/>
            <w:shd w:val="clear" w:color="auto" w:fill="BACDE0"/>
            <w:vAlign w:val="center"/>
          </w:tcPr>
          <w:p w14:paraId="102D58B6" w14:textId="0F0152C1" w:rsidR="006D11F2" w:rsidRPr="005F3092"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Gmina Wiskitki</w:t>
            </w:r>
          </w:p>
        </w:tc>
      </w:tr>
      <w:tr w:rsidR="00822D31" w:rsidRPr="00164A3E" w14:paraId="04A9EFA7" w14:textId="77777777" w:rsidTr="001347D7">
        <w:trPr>
          <w:trHeight w:val="70"/>
        </w:trPr>
        <w:tc>
          <w:tcPr>
            <w:tcW w:w="612" w:type="dxa"/>
            <w:shd w:val="clear" w:color="auto" w:fill="BACDE0"/>
            <w:vAlign w:val="center"/>
          </w:tcPr>
          <w:p w14:paraId="33996DD3" w14:textId="747BB1A8" w:rsidR="00822D31" w:rsidRPr="003D4918" w:rsidRDefault="00822D31" w:rsidP="005F3092">
            <w:pPr>
              <w:pStyle w:val="Default"/>
              <w:spacing w:before="100" w:after="100"/>
              <w:jc w:val="center"/>
              <w:rPr>
                <w:rFonts w:ascii="Calibri" w:hAnsi="Calibri" w:cs="Calibri"/>
                <w:color w:val="auto"/>
                <w:sz w:val="18"/>
                <w:szCs w:val="18"/>
              </w:rPr>
            </w:pPr>
            <w:r>
              <w:rPr>
                <w:rFonts w:ascii="Calibri" w:hAnsi="Calibri" w:cs="Calibri"/>
                <w:color w:val="auto"/>
                <w:sz w:val="18"/>
                <w:szCs w:val="18"/>
              </w:rPr>
              <w:t>7.</w:t>
            </w:r>
          </w:p>
        </w:tc>
        <w:tc>
          <w:tcPr>
            <w:tcW w:w="3607" w:type="dxa"/>
            <w:shd w:val="clear" w:color="auto" w:fill="BACDE0"/>
            <w:vAlign w:val="center"/>
          </w:tcPr>
          <w:p w14:paraId="20171936" w14:textId="06499860" w:rsidR="00822D31" w:rsidRPr="00822D31"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Uwierzmy we własne siły</w:t>
            </w:r>
          </w:p>
        </w:tc>
        <w:tc>
          <w:tcPr>
            <w:tcW w:w="1538" w:type="dxa"/>
            <w:shd w:val="clear" w:color="auto" w:fill="BACDE0"/>
            <w:vAlign w:val="center"/>
          </w:tcPr>
          <w:p w14:paraId="312EF320" w14:textId="06A548C5" w:rsidR="00822D31" w:rsidRPr="00822D31"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590 629,89 zł</w:t>
            </w:r>
          </w:p>
        </w:tc>
        <w:tc>
          <w:tcPr>
            <w:tcW w:w="1581" w:type="dxa"/>
            <w:shd w:val="clear" w:color="auto" w:fill="BACDE0"/>
            <w:vAlign w:val="center"/>
          </w:tcPr>
          <w:p w14:paraId="7131E98A" w14:textId="0E9A232D" w:rsidR="00822D31" w:rsidRPr="00822D31"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502 035,41 zł</w:t>
            </w:r>
          </w:p>
        </w:tc>
        <w:tc>
          <w:tcPr>
            <w:tcW w:w="1735" w:type="dxa"/>
            <w:shd w:val="clear" w:color="auto" w:fill="BACDE0"/>
            <w:vAlign w:val="center"/>
          </w:tcPr>
          <w:p w14:paraId="22D947F3" w14:textId="1D732819" w:rsidR="00822D31" w:rsidRPr="005F3092"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Gmina Wiskitki/Gminny Ośrodek Pomocy Społecznej</w:t>
            </w:r>
          </w:p>
        </w:tc>
      </w:tr>
      <w:tr w:rsidR="00822D31" w:rsidRPr="00164A3E" w14:paraId="2141A14E" w14:textId="77777777" w:rsidTr="001347D7">
        <w:trPr>
          <w:trHeight w:val="70"/>
        </w:trPr>
        <w:tc>
          <w:tcPr>
            <w:tcW w:w="612" w:type="dxa"/>
            <w:shd w:val="clear" w:color="auto" w:fill="BACDE0"/>
            <w:vAlign w:val="center"/>
          </w:tcPr>
          <w:p w14:paraId="065B79E4" w14:textId="742E926D" w:rsidR="00822D31" w:rsidRPr="003D4918" w:rsidRDefault="00822D31" w:rsidP="005F3092">
            <w:pPr>
              <w:pStyle w:val="Default"/>
              <w:spacing w:before="100" w:after="100"/>
              <w:jc w:val="center"/>
              <w:rPr>
                <w:rFonts w:ascii="Calibri" w:hAnsi="Calibri" w:cs="Calibri"/>
                <w:color w:val="auto"/>
                <w:sz w:val="18"/>
                <w:szCs w:val="18"/>
              </w:rPr>
            </w:pPr>
            <w:r>
              <w:rPr>
                <w:rFonts w:ascii="Calibri" w:hAnsi="Calibri" w:cs="Calibri"/>
                <w:color w:val="auto"/>
                <w:sz w:val="18"/>
                <w:szCs w:val="18"/>
              </w:rPr>
              <w:t>8.</w:t>
            </w:r>
          </w:p>
        </w:tc>
        <w:tc>
          <w:tcPr>
            <w:tcW w:w="3607" w:type="dxa"/>
            <w:shd w:val="clear" w:color="auto" w:fill="BACDE0"/>
            <w:vAlign w:val="center"/>
          </w:tcPr>
          <w:p w14:paraId="7E5FD759" w14:textId="51D3CEA4" w:rsidR="00822D31" w:rsidRPr="00822D31" w:rsidRDefault="008810E4" w:rsidP="005F3092">
            <w:pPr>
              <w:pStyle w:val="Default"/>
              <w:spacing w:before="100" w:after="100"/>
              <w:jc w:val="center"/>
              <w:rPr>
                <w:rFonts w:ascii="Calibri" w:hAnsi="Calibri" w:cs="Calibri"/>
                <w:sz w:val="18"/>
                <w:szCs w:val="18"/>
              </w:rPr>
            </w:pPr>
            <w:r w:rsidRPr="008810E4">
              <w:rPr>
                <w:rFonts w:ascii="Calibri" w:hAnsi="Calibri" w:cs="Calibri"/>
                <w:sz w:val="18"/>
                <w:szCs w:val="18"/>
              </w:rPr>
              <w:t>ZDOBYWAMY KOMPETENCJE ZAWODOWE – wzmacniamy integrację i aktywność społeczno-zawodową</w:t>
            </w:r>
          </w:p>
        </w:tc>
        <w:tc>
          <w:tcPr>
            <w:tcW w:w="1538" w:type="dxa"/>
            <w:shd w:val="clear" w:color="auto" w:fill="BACDE0"/>
            <w:vAlign w:val="center"/>
          </w:tcPr>
          <w:p w14:paraId="3DD56206" w14:textId="3BEF5BC0" w:rsidR="00822D31" w:rsidRPr="00822D31" w:rsidRDefault="000D1F92" w:rsidP="005F3092">
            <w:pPr>
              <w:pStyle w:val="Default"/>
              <w:spacing w:before="100" w:after="100"/>
              <w:jc w:val="center"/>
              <w:rPr>
                <w:rFonts w:ascii="Calibri" w:hAnsi="Calibri" w:cs="Calibri"/>
                <w:sz w:val="18"/>
                <w:szCs w:val="18"/>
              </w:rPr>
            </w:pPr>
            <w:r w:rsidRPr="000D1F92">
              <w:rPr>
                <w:rFonts w:ascii="Calibri" w:hAnsi="Calibri" w:cs="Calibri"/>
                <w:sz w:val="18"/>
                <w:szCs w:val="18"/>
              </w:rPr>
              <w:t>49 920,00 zł</w:t>
            </w:r>
          </w:p>
        </w:tc>
        <w:tc>
          <w:tcPr>
            <w:tcW w:w="1581" w:type="dxa"/>
            <w:shd w:val="clear" w:color="auto" w:fill="BACDE0"/>
            <w:vAlign w:val="center"/>
          </w:tcPr>
          <w:p w14:paraId="3E1E6136" w14:textId="590F599B" w:rsidR="00822D31" w:rsidRPr="00822D31" w:rsidRDefault="000D1F92" w:rsidP="005F3092">
            <w:pPr>
              <w:pStyle w:val="Default"/>
              <w:spacing w:before="100" w:after="100"/>
              <w:jc w:val="center"/>
              <w:rPr>
                <w:rFonts w:ascii="Calibri" w:hAnsi="Calibri" w:cs="Calibri"/>
                <w:sz w:val="18"/>
                <w:szCs w:val="18"/>
              </w:rPr>
            </w:pPr>
            <w:r w:rsidRPr="000D1F92">
              <w:rPr>
                <w:rFonts w:ascii="Calibri" w:hAnsi="Calibri" w:cs="Calibri"/>
                <w:sz w:val="18"/>
                <w:szCs w:val="18"/>
              </w:rPr>
              <w:t>42 432,00 zł</w:t>
            </w:r>
          </w:p>
        </w:tc>
        <w:tc>
          <w:tcPr>
            <w:tcW w:w="1735" w:type="dxa"/>
            <w:shd w:val="clear" w:color="auto" w:fill="BACDE0"/>
            <w:vAlign w:val="center"/>
          </w:tcPr>
          <w:p w14:paraId="2E843713" w14:textId="3D17E990" w:rsidR="00822D31" w:rsidRPr="00B06336" w:rsidRDefault="000D1F92" w:rsidP="005F3092">
            <w:pPr>
              <w:pStyle w:val="Default"/>
              <w:spacing w:before="100" w:after="100"/>
              <w:jc w:val="center"/>
              <w:rPr>
                <w:rFonts w:ascii="Calibri" w:hAnsi="Calibri" w:cs="Calibri"/>
                <w:sz w:val="18"/>
                <w:szCs w:val="18"/>
                <w:highlight w:val="yellow"/>
              </w:rPr>
            </w:pPr>
            <w:r w:rsidRPr="000D1F92">
              <w:rPr>
                <w:rFonts w:ascii="Calibri" w:hAnsi="Calibri" w:cs="Calibri"/>
                <w:sz w:val="18"/>
                <w:szCs w:val="18"/>
              </w:rPr>
              <w:t>Gmina Wiskitki</w:t>
            </w:r>
          </w:p>
        </w:tc>
      </w:tr>
      <w:tr w:rsidR="004020E2" w:rsidRPr="00164A3E" w14:paraId="779B57B2" w14:textId="77777777" w:rsidTr="0074288A">
        <w:trPr>
          <w:trHeight w:val="552"/>
        </w:trPr>
        <w:tc>
          <w:tcPr>
            <w:tcW w:w="9073" w:type="dxa"/>
            <w:gridSpan w:val="5"/>
            <w:shd w:val="clear" w:color="auto" w:fill="FF0000"/>
            <w:vAlign w:val="center"/>
            <w:hideMark/>
          </w:tcPr>
          <w:p w14:paraId="60CB702D" w14:textId="77777777" w:rsidR="004020E2" w:rsidRPr="000B23F6" w:rsidRDefault="004020E2" w:rsidP="00500A5D">
            <w:pPr>
              <w:pStyle w:val="Default"/>
              <w:spacing w:before="100" w:after="100"/>
              <w:jc w:val="center"/>
              <w:rPr>
                <w:rFonts w:ascii="Calibri" w:hAnsi="Calibri" w:cs="Calibri"/>
                <w:b/>
                <w:bCs/>
                <w:color w:val="FFFFFF" w:themeColor="background1"/>
                <w:sz w:val="18"/>
                <w:szCs w:val="18"/>
              </w:rPr>
            </w:pPr>
            <w:r w:rsidRPr="005D08FA">
              <w:rPr>
                <w:rFonts w:ascii="Calibri" w:hAnsi="Calibri" w:cs="Calibri"/>
                <w:b/>
                <w:bCs/>
                <w:color w:val="auto"/>
                <w:sz w:val="18"/>
                <w:szCs w:val="18"/>
              </w:rPr>
              <w:t>Perspektywa finansowa 2014-2020</w:t>
            </w:r>
          </w:p>
        </w:tc>
      </w:tr>
      <w:tr w:rsidR="004020E2" w:rsidRPr="00164A3E" w14:paraId="51FC4C46" w14:textId="77777777" w:rsidTr="005D08FA">
        <w:trPr>
          <w:trHeight w:val="70"/>
        </w:trPr>
        <w:tc>
          <w:tcPr>
            <w:tcW w:w="612" w:type="dxa"/>
            <w:shd w:val="clear" w:color="auto" w:fill="FFFF00"/>
            <w:vAlign w:val="center"/>
            <w:hideMark/>
          </w:tcPr>
          <w:p w14:paraId="1D803057" w14:textId="77777777" w:rsidR="004020E2" w:rsidRPr="005D08FA" w:rsidRDefault="004020E2" w:rsidP="00500A5D">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Lp.</w:t>
            </w:r>
          </w:p>
        </w:tc>
        <w:tc>
          <w:tcPr>
            <w:tcW w:w="3607" w:type="dxa"/>
            <w:shd w:val="clear" w:color="auto" w:fill="FFFF00"/>
            <w:vAlign w:val="center"/>
            <w:hideMark/>
          </w:tcPr>
          <w:p w14:paraId="59CB4A01" w14:textId="77777777" w:rsidR="004020E2" w:rsidRPr="005D08FA" w:rsidRDefault="004020E2" w:rsidP="00500A5D">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Nazwa zrealizowanego projektu</w:t>
            </w:r>
          </w:p>
        </w:tc>
        <w:tc>
          <w:tcPr>
            <w:tcW w:w="1538" w:type="dxa"/>
            <w:shd w:val="clear" w:color="auto" w:fill="FFFF00"/>
            <w:vAlign w:val="center"/>
            <w:hideMark/>
          </w:tcPr>
          <w:p w14:paraId="66E2DE61" w14:textId="77777777" w:rsidR="004020E2" w:rsidRPr="005D08FA" w:rsidRDefault="004020E2" w:rsidP="00500A5D">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Wartość projektu</w:t>
            </w:r>
          </w:p>
        </w:tc>
        <w:tc>
          <w:tcPr>
            <w:tcW w:w="1581" w:type="dxa"/>
            <w:shd w:val="clear" w:color="auto" w:fill="FFFF00"/>
            <w:vAlign w:val="center"/>
            <w:hideMark/>
          </w:tcPr>
          <w:p w14:paraId="287A1D29" w14:textId="77777777" w:rsidR="004020E2" w:rsidRPr="005D08FA" w:rsidRDefault="004020E2" w:rsidP="00500A5D">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Dofinansowanie UE</w:t>
            </w:r>
          </w:p>
        </w:tc>
        <w:tc>
          <w:tcPr>
            <w:tcW w:w="1735" w:type="dxa"/>
            <w:shd w:val="clear" w:color="auto" w:fill="FFFF00"/>
            <w:vAlign w:val="center"/>
          </w:tcPr>
          <w:p w14:paraId="6FBD7347" w14:textId="77777777" w:rsidR="004020E2" w:rsidRPr="005D08FA" w:rsidRDefault="004020E2" w:rsidP="00500A5D">
            <w:pPr>
              <w:pStyle w:val="Default"/>
              <w:spacing w:before="100" w:after="100"/>
              <w:jc w:val="center"/>
              <w:rPr>
                <w:rFonts w:ascii="Calibri" w:hAnsi="Calibri" w:cs="Calibri"/>
                <w:b/>
                <w:bCs/>
                <w:color w:val="auto"/>
                <w:sz w:val="18"/>
                <w:szCs w:val="18"/>
              </w:rPr>
            </w:pPr>
            <w:r w:rsidRPr="005D08FA">
              <w:rPr>
                <w:rFonts w:ascii="Calibri" w:hAnsi="Calibri" w:cs="Calibri"/>
                <w:b/>
                <w:bCs/>
                <w:color w:val="auto"/>
                <w:sz w:val="18"/>
                <w:szCs w:val="18"/>
              </w:rPr>
              <w:t>Beneficjent</w:t>
            </w:r>
          </w:p>
        </w:tc>
      </w:tr>
      <w:tr w:rsidR="004020E2" w:rsidRPr="00164A3E" w14:paraId="636C84B3" w14:textId="77777777" w:rsidTr="001347D7">
        <w:trPr>
          <w:trHeight w:val="146"/>
        </w:trPr>
        <w:tc>
          <w:tcPr>
            <w:tcW w:w="612" w:type="dxa"/>
            <w:shd w:val="clear" w:color="auto" w:fill="BACDE0"/>
            <w:vAlign w:val="center"/>
          </w:tcPr>
          <w:p w14:paraId="699B1B3D" w14:textId="70038CF0" w:rsidR="004020E2" w:rsidRPr="00500A5D" w:rsidRDefault="004020E2" w:rsidP="00500A5D">
            <w:pPr>
              <w:pStyle w:val="Default"/>
              <w:spacing w:before="100" w:after="100"/>
              <w:jc w:val="center"/>
              <w:rPr>
                <w:rFonts w:ascii="Calibri" w:hAnsi="Calibri" w:cs="Calibri"/>
                <w:sz w:val="18"/>
                <w:szCs w:val="18"/>
              </w:rPr>
            </w:pPr>
            <w:r w:rsidRPr="00500A5D">
              <w:rPr>
                <w:rFonts w:ascii="Calibri" w:hAnsi="Calibri" w:cs="Calibri"/>
                <w:color w:val="auto"/>
                <w:sz w:val="18"/>
                <w:szCs w:val="18"/>
              </w:rPr>
              <w:t>1.</w:t>
            </w:r>
          </w:p>
        </w:tc>
        <w:tc>
          <w:tcPr>
            <w:tcW w:w="3607" w:type="dxa"/>
            <w:shd w:val="clear" w:color="auto" w:fill="BACDE0"/>
            <w:vAlign w:val="center"/>
          </w:tcPr>
          <w:p w14:paraId="7E70E32D" w14:textId="2AD8DC39"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Informatyzacja administracji publicznej w Gminie Wiskitki w 2019 r.</w:t>
            </w:r>
          </w:p>
        </w:tc>
        <w:tc>
          <w:tcPr>
            <w:tcW w:w="1538" w:type="dxa"/>
            <w:shd w:val="clear" w:color="auto" w:fill="BACDE0"/>
            <w:vAlign w:val="center"/>
          </w:tcPr>
          <w:p w14:paraId="4BC82464" w14:textId="5B04F9BE"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1 667 637,00 zł</w:t>
            </w:r>
          </w:p>
        </w:tc>
        <w:tc>
          <w:tcPr>
            <w:tcW w:w="1581" w:type="dxa"/>
            <w:shd w:val="clear" w:color="auto" w:fill="BACDE0"/>
            <w:vAlign w:val="center"/>
          </w:tcPr>
          <w:p w14:paraId="5828F1A9" w14:textId="5CCB6EE5"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1 249 680,00 zł</w:t>
            </w:r>
          </w:p>
        </w:tc>
        <w:tc>
          <w:tcPr>
            <w:tcW w:w="1735" w:type="dxa"/>
            <w:shd w:val="clear" w:color="auto" w:fill="BACDE0"/>
            <w:vAlign w:val="center"/>
          </w:tcPr>
          <w:p w14:paraId="35CBB85C" w14:textId="3885DAF2"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Gmina Wiskitki</w:t>
            </w:r>
          </w:p>
        </w:tc>
      </w:tr>
      <w:tr w:rsidR="004020E2" w:rsidRPr="00164A3E" w14:paraId="1C21D51A" w14:textId="77777777" w:rsidTr="001347D7">
        <w:trPr>
          <w:trHeight w:val="70"/>
        </w:trPr>
        <w:tc>
          <w:tcPr>
            <w:tcW w:w="612" w:type="dxa"/>
            <w:shd w:val="clear" w:color="auto" w:fill="BACDE0"/>
            <w:vAlign w:val="center"/>
          </w:tcPr>
          <w:p w14:paraId="23871FE5" w14:textId="669FF3BD" w:rsidR="004020E2" w:rsidRPr="00500A5D" w:rsidRDefault="004020E2" w:rsidP="00500A5D">
            <w:pPr>
              <w:pStyle w:val="Default"/>
              <w:spacing w:before="100" w:after="100"/>
              <w:jc w:val="center"/>
              <w:rPr>
                <w:rFonts w:ascii="Calibri" w:hAnsi="Calibri" w:cs="Calibri"/>
                <w:sz w:val="18"/>
                <w:szCs w:val="18"/>
              </w:rPr>
            </w:pPr>
            <w:r w:rsidRPr="00500A5D">
              <w:rPr>
                <w:rFonts w:ascii="Calibri" w:hAnsi="Calibri" w:cs="Calibri"/>
                <w:sz w:val="18"/>
                <w:szCs w:val="18"/>
              </w:rPr>
              <w:t>2.</w:t>
            </w:r>
          </w:p>
        </w:tc>
        <w:tc>
          <w:tcPr>
            <w:tcW w:w="3607" w:type="dxa"/>
            <w:shd w:val="clear" w:color="auto" w:fill="BACDE0"/>
            <w:vAlign w:val="center"/>
          </w:tcPr>
          <w:p w14:paraId="11DF4E44" w14:textId="33683A75"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Z MAŁYCH SZKÓŁ W WIELKI ŚWIAT – kompleksowy rozwój edukacji w Gminie Wiskitki</w:t>
            </w:r>
          </w:p>
        </w:tc>
        <w:tc>
          <w:tcPr>
            <w:tcW w:w="1538" w:type="dxa"/>
            <w:shd w:val="clear" w:color="auto" w:fill="BACDE0"/>
            <w:vAlign w:val="center"/>
          </w:tcPr>
          <w:p w14:paraId="3ECA486A" w14:textId="086E2AB2"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880 533,06 zł</w:t>
            </w:r>
          </w:p>
        </w:tc>
        <w:tc>
          <w:tcPr>
            <w:tcW w:w="1581" w:type="dxa"/>
            <w:shd w:val="clear" w:color="auto" w:fill="BACDE0"/>
            <w:vAlign w:val="center"/>
          </w:tcPr>
          <w:p w14:paraId="7148EFCF" w14:textId="24448F43"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704 426,45 zł</w:t>
            </w:r>
          </w:p>
        </w:tc>
        <w:tc>
          <w:tcPr>
            <w:tcW w:w="1735" w:type="dxa"/>
            <w:shd w:val="clear" w:color="auto" w:fill="BACDE0"/>
            <w:vAlign w:val="center"/>
          </w:tcPr>
          <w:p w14:paraId="1624C838" w14:textId="25F12B5B" w:rsidR="004020E2"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Gmina Wiskikti</w:t>
            </w:r>
          </w:p>
        </w:tc>
      </w:tr>
      <w:tr w:rsidR="00500A5D" w:rsidRPr="00164A3E" w14:paraId="580E5573" w14:textId="77777777" w:rsidTr="001347D7">
        <w:trPr>
          <w:trHeight w:val="771"/>
        </w:trPr>
        <w:tc>
          <w:tcPr>
            <w:tcW w:w="612" w:type="dxa"/>
            <w:shd w:val="clear" w:color="auto" w:fill="BACDE0"/>
            <w:vAlign w:val="center"/>
          </w:tcPr>
          <w:p w14:paraId="309E08B9" w14:textId="3FA00A5E" w:rsidR="00500A5D" w:rsidRPr="00500A5D" w:rsidRDefault="00500A5D" w:rsidP="00500A5D">
            <w:pPr>
              <w:pStyle w:val="Default"/>
              <w:spacing w:before="100" w:after="100"/>
              <w:jc w:val="center"/>
              <w:rPr>
                <w:rFonts w:ascii="Calibri" w:hAnsi="Calibri" w:cs="Calibri"/>
                <w:sz w:val="18"/>
                <w:szCs w:val="18"/>
              </w:rPr>
            </w:pPr>
            <w:r w:rsidRPr="00500A5D">
              <w:rPr>
                <w:rFonts w:ascii="Calibri" w:hAnsi="Calibri" w:cs="Calibri"/>
                <w:sz w:val="18"/>
                <w:szCs w:val="18"/>
              </w:rPr>
              <w:lastRenderedPageBreak/>
              <w:t>3.</w:t>
            </w:r>
          </w:p>
        </w:tc>
        <w:tc>
          <w:tcPr>
            <w:tcW w:w="3607" w:type="dxa"/>
            <w:shd w:val="clear" w:color="auto" w:fill="BACDE0"/>
            <w:vAlign w:val="center"/>
          </w:tcPr>
          <w:p w14:paraId="39C16757" w14:textId="02A889F7"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Ułatwianie powrotu do aktywności zawodowej osób sprawujących opiekę nad dziećmi do lat 3 w Gminie Wiskitki</w:t>
            </w:r>
          </w:p>
        </w:tc>
        <w:tc>
          <w:tcPr>
            <w:tcW w:w="1538" w:type="dxa"/>
            <w:shd w:val="clear" w:color="auto" w:fill="BACDE0"/>
            <w:vAlign w:val="center"/>
          </w:tcPr>
          <w:p w14:paraId="4BA64F0B" w14:textId="32FD8DDF"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1 066 602, zł</w:t>
            </w:r>
          </w:p>
        </w:tc>
        <w:tc>
          <w:tcPr>
            <w:tcW w:w="1581" w:type="dxa"/>
            <w:shd w:val="clear" w:color="auto" w:fill="BACDE0"/>
            <w:vAlign w:val="center"/>
          </w:tcPr>
          <w:p w14:paraId="46333C0D" w14:textId="24705EC7"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699 402,82 zł</w:t>
            </w:r>
          </w:p>
        </w:tc>
        <w:tc>
          <w:tcPr>
            <w:tcW w:w="1735" w:type="dxa"/>
            <w:shd w:val="clear" w:color="auto" w:fill="BACDE0"/>
            <w:vAlign w:val="center"/>
          </w:tcPr>
          <w:p w14:paraId="36939D82" w14:textId="035FB0B0"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Gmina Wiskitki</w:t>
            </w:r>
          </w:p>
        </w:tc>
      </w:tr>
      <w:tr w:rsidR="00500A5D" w:rsidRPr="00164A3E" w14:paraId="122AB625" w14:textId="77777777" w:rsidTr="001347D7">
        <w:trPr>
          <w:trHeight w:val="70"/>
        </w:trPr>
        <w:tc>
          <w:tcPr>
            <w:tcW w:w="612" w:type="dxa"/>
            <w:shd w:val="clear" w:color="auto" w:fill="BACDE0"/>
            <w:vAlign w:val="center"/>
          </w:tcPr>
          <w:p w14:paraId="38F0F2B9" w14:textId="02D9071B" w:rsidR="00500A5D" w:rsidRPr="00500A5D" w:rsidRDefault="00500A5D" w:rsidP="00500A5D">
            <w:pPr>
              <w:pStyle w:val="Default"/>
              <w:spacing w:before="100" w:after="100"/>
              <w:jc w:val="center"/>
              <w:rPr>
                <w:rFonts w:ascii="Calibri" w:hAnsi="Calibri" w:cs="Calibri"/>
                <w:sz w:val="18"/>
                <w:szCs w:val="18"/>
              </w:rPr>
            </w:pPr>
            <w:r w:rsidRPr="00500A5D">
              <w:rPr>
                <w:rFonts w:ascii="Calibri" w:hAnsi="Calibri" w:cs="Calibri"/>
                <w:sz w:val="18"/>
                <w:szCs w:val="18"/>
              </w:rPr>
              <w:t>4.</w:t>
            </w:r>
          </w:p>
        </w:tc>
        <w:tc>
          <w:tcPr>
            <w:tcW w:w="3607" w:type="dxa"/>
            <w:shd w:val="clear" w:color="auto" w:fill="BACDE0"/>
            <w:vAlign w:val="center"/>
          </w:tcPr>
          <w:p w14:paraId="0E9C63CC" w14:textId="391DA87E"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Ograniczenie „niskiej emisji” w Gminie Wiskitki poprzez wymianę urządzeń grzewczych i poprawę efektywności energetycznej w budynkach użyteczności publicznej</w:t>
            </w:r>
          </w:p>
        </w:tc>
        <w:tc>
          <w:tcPr>
            <w:tcW w:w="1538" w:type="dxa"/>
            <w:shd w:val="clear" w:color="auto" w:fill="BACDE0"/>
            <w:vAlign w:val="center"/>
          </w:tcPr>
          <w:p w14:paraId="20AD529E" w14:textId="20716660"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605 617,69 zł</w:t>
            </w:r>
          </w:p>
        </w:tc>
        <w:tc>
          <w:tcPr>
            <w:tcW w:w="1581" w:type="dxa"/>
            <w:shd w:val="clear" w:color="auto" w:fill="BACDE0"/>
            <w:vAlign w:val="center"/>
          </w:tcPr>
          <w:p w14:paraId="34473225" w14:textId="0B08A40F"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290 055,44 zł</w:t>
            </w:r>
          </w:p>
        </w:tc>
        <w:tc>
          <w:tcPr>
            <w:tcW w:w="1735" w:type="dxa"/>
            <w:shd w:val="clear" w:color="auto" w:fill="BACDE0"/>
            <w:vAlign w:val="center"/>
          </w:tcPr>
          <w:p w14:paraId="2A5B7881" w14:textId="55F8E493" w:rsidR="00500A5D" w:rsidRPr="00500A5D" w:rsidRDefault="000D1F92" w:rsidP="00500A5D">
            <w:pPr>
              <w:pStyle w:val="Default"/>
              <w:spacing w:before="100" w:after="100"/>
              <w:jc w:val="center"/>
              <w:rPr>
                <w:rFonts w:ascii="Calibri" w:hAnsi="Calibri" w:cs="Calibri"/>
                <w:sz w:val="18"/>
                <w:szCs w:val="18"/>
              </w:rPr>
            </w:pPr>
            <w:r w:rsidRPr="000D1F92">
              <w:rPr>
                <w:rFonts w:ascii="Calibri" w:hAnsi="Calibri" w:cs="Calibri"/>
                <w:sz w:val="18"/>
                <w:szCs w:val="18"/>
              </w:rPr>
              <w:t>Gmina Wiskitki</w:t>
            </w:r>
          </w:p>
        </w:tc>
      </w:tr>
    </w:tbl>
    <w:p w14:paraId="640A9E2A" w14:textId="7BEA0EED" w:rsidR="004869A1" w:rsidRPr="00164A3E" w:rsidRDefault="004869A1" w:rsidP="00E72D03">
      <w:pPr>
        <w:pStyle w:val="Legenda"/>
        <w:spacing w:after="100"/>
        <w:rPr>
          <w:rFonts w:cs="Calibri"/>
        </w:rPr>
      </w:pPr>
      <w:r w:rsidRPr="00B06336">
        <w:rPr>
          <w:rFonts w:cs="Calibri"/>
          <w:b/>
          <w:bCs/>
        </w:rPr>
        <w:t>Źródło:</w:t>
      </w:r>
      <w:r w:rsidRPr="00164A3E">
        <w:rPr>
          <w:rFonts w:cs="Calibri"/>
        </w:rPr>
        <w:t xml:space="preserve"> opracowanie własne</w:t>
      </w:r>
      <w:r w:rsidR="00C63DC6" w:rsidRPr="00164A3E">
        <w:rPr>
          <w:rFonts w:cs="Calibri"/>
        </w:rPr>
        <w:t xml:space="preserve"> na podstawie www.mapadotacji.gov.pl</w:t>
      </w:r>
      <w:r w:rsidRPr="00164A3E">
        <w:rPr>
          <w:rFonts w:cs="Calibri"/>
        </w:rPr>
        <w:t>.</w:t>
      </w:r>
    </w:p>
    <w:p w14:paraId="1990C6DA" w14:textId="1C5C3613" w:rsidR="006B7B2A" w:rsidRPr="00164A3E" w:rsidRDefault="006B7B2A" w:rsidP="00E72D03">
      <w:pPr>
        <w:spacing w:after="100"/>
        <w:rPr>
          <w:rFonts w:cs="Calibri"/>
        </w:rPr>
      </w:pPr>
    </w:p>
    <w:p w14:paraId="10BAEA83" w14:textId="77777777" w:rsidR="008D52B6" w:rsidRPr="005D08FA" w:rsidRDefault="008107E7" w:rsidP="00B0663A">
      <w:pPr>
        <w:pStyle w:val="Nagwek3"/>
        <w:numPr>
          <w:ilvl w:val="2"/>
          <w:numId w:val="60"/>
        </w:numPr>
        <w:spacing w:before="100" w:after="100"/>
        <w:rPr>
          <w:rFonts w:cs="Calibri"/>
          <w:color w:val="FF0000"/>
        </w:rPr>
      </w:pPr>
      <w:bookmarkStart w:id="112" w:name="_Toc180579554"/>
      <w:r w:rsidRPr="005D08FA">
        <w:rPr>
          <w:rFonts w:cs="Calibri"/>
          <w:color w:val="FF0000"/>
        </w:rPr>
        <w:t>Komplementarność źródeł finansowania</w:t>
      </w:r>
      <w:bookmarkEnd w:id="112"/>
    </w:p>
    <w:p w14:paraId="6DC35903" w14:textId="77777777" w:rsidR="00286107" w:rsidRPr="00164A3E" w:rsidRDefault="00286107" w:rsidP="00E72D03">
      <w:pPr>
        <w:spacing w:after="100"/>
        <w:rPr>
          <w:rFonts w:cs="Calibri"/>
        </w:rPr>
      </w:pPr>
    </w:p>
    <w:p w14:paraId="7A3AB57B" w14:textId="4CC47828" w:rsidR="007371E8" w:rsidRPr="006F5C42" w:rsidRDefault="008C4F25" w:rsidP="00E72D03">
      <w:pPr>
        <w:spacing w:after="100"/>
        <w:jc w:val="both"/>
        <w:rPr>
          <w:rFonts w:cs="Calibri"/>
        </w:rPr>
      </w:pPr>
      <w:r w:rsidRPr="006F5C42">
        <w:rPr>
          <w:rFonts w:cs="Calibri"/>
        </w:rPr>
        <w:t xml:space="preserve">Działania rewitalizacyjne, zaplanowane do wdrożenia w niniejszym Programie, mają </w:t>
      </w:r>
      <w:r w:rsidR="007371E8" w:rsidRPr="006F5C42">
        <w:rPr>
          <w:rFonts w:cs="Calibri"/>
        </w:rPr>
        <w:t>na celu wyprowadzenie obszaru</w:t>
      </w:r>
      <w:r w:rsidRPr="006F5C42">
        <w:rPr>
          <w:rFonts w:cs="Calibri"/>
        </w:rPr>
        <w:t xml:space="preserve"> rewitalizacji</w:t>
      </w:r>
      <w:r w:rsidR="007371E8" w:rsidRPr="006F5C42">
        <w:rPr>
          <w:rFonts w:cs="Calibri"/>
        </w:rPr>
        <w:t xml:space="preserve"> ze stanu kryzysowego. Nagromadzenie się negatywnych zjawisk zarówno w sferze społecznej, jak i gospodarczej, środowiskowej, przestrzenno-funkcjonalnej i</w:t>
      </w:r>
      <w:r w:rsidR="00FF39E8">
        <w:rPr>
          <w:rFonts w:cs="Calibri"/>
        </w:rPr>
        <w:t> </w:t>
      </w:r>
      <w:r w:rsidR="007371E8" w:rsidRPr="006F5C42">
        <w:rPr>
          <w:rFonts w:cs="Calibri"/>
        </w:rPr>
        <w:t>technicznej koreluje z</w:t>
      </w:r>
      <w:r w:rsidR="00C13673" w:rsidRPr="006F5C42">
        <w:rPr>
          <w:rFonts w:cs="Calibri"/>
        </w:rPr>
        <w:t> </w:t>
      </w:r>
      <w:r w:rsidR="007371E8" w:rsidRPr="006F5C42">
        <w:rPr>
          <w:rFonts w:cs="Calibri"/>
        </w:rPr>
        <w:t>koniecznością zwiększenia nakładów finansowych na realizację działań w</w:t>
      </w:r>
      <w:r w:rsidR="00FF39E8">
        <w:rPr>
          <w:rFonts w:cs="Calibri"/>
        </w:rPr>
        <w:t> </w:t>
      </w:r>
      <w:r w:rsidR="007371E8" w:rsidRPr="006F5C42">
        <w:rPr>
          <w:rFonts w:cs="Calibri"/>
        </w:rPr>
        <w:t xml:space="preserve">wyznaczonym obszarze. Projekty o charakterze rewitalizacyjnym łączące środki prywatne i publiczne, mogą być wspomagane </w:t>
      </w:r>
      <w:r w:rsidRPr="006F5C42">
        <w:rPr>
          <w:rFonts w:cs="Calibri"/>
        </w:rPr>
        <w:t>środkami</w:t>
      </w:r>
      <w:r w:rsidR="007371E8" w:rsidRPr="006F5C42">
        <w:rPr>
          <w:rFonts w:cs="Calibri"/>
        </w:rPr>
        <w:t xml:space="preserve"> zewnętrznymi, pochodzącymi z:</w:t>
      </w:r>
    </w:p>
    <w:p w14:paraId="39513761" w14:textId="77777777" w:rsidR="007371E8" w:rsidRPr="006F5C42" w:rsidRDefault="007371E8" w:rsidP="00E72D03">
      <w:pPr>
        <w:pStyle w:val="Akapitzlist"/>
        <w:numPr>
          <w:ilvl w:val="1"/>
          <w:numId w:val="6"/>
        </w:numPr>
        <w:spacing w:after="100"/>
        <w:ind w:left="426" w:hanging="284"/>
        <w:jc w:val="both"/>
        <w:rPr>
          <w:rFonts w:cs="Calibri"/>
        </w:rPr>
      </w:pPr>
      <w:r w:rsidRPr="006F5C42">
        <w:rPr>
          <w:rFonts w:cs="Calibri"/>
        </w:rPr>
        <w:t xml:space="preserve">funduszy unijnych; </w:t>
      </w:r>
    </w:p>
    <w:p w14:paraId="7BC65C47" w14:textId="77777777" w:rsidR="007371E8" w:rsidRPr="006F5C42" w:rsidRDefault="007371E8" w:rsidP="00E72D03">
      <w:pPr>
        <w:pStyle w:val="Akapitzlist"/>
        <w:numPr>
          <w:ilvl w:val="1"/>
          <w:numId w:val="6"/>
        </w:numPr>
        <w:spacing w:after="100"/>
        <w:ind w:left="426" w:hanging="284"/>
        <w:jc w:val="both"/>
        <w:rPr>
          <w:rFonts w:cs="Calibri"/>
        </w:rPr>
      </w:pPr>
      <w:r w:rsidRPr="006F5C42">
        <w:rPr>
          <w:rFonts w:cs="Calibri"/>
        </w:rPr>
        <w:t>funduszy publicznych krajowych;</w:t>
      </w:r>
    </w:p>
    <w:p w14:paraId="03CEFA0C" w14:textId="44B39D6F" w:rsidR="007371E8" w:rsidRPr="006F5C42" w:rsidRDefault="007371E8" w:rsidP="00E72D03">
      <w:pPr>
        <w:pStyle w:val="Akapitzlist"/>
        <w:numPr>
          <w:ilvl w:val="1"/>
          <w:numId w:val="6"/>
        </w:numPr>
        <w:spacing w:after="100"/>
        <w:ind w:left="426" w:hanging="284"/>
        <w:jc w:val="both"/>
        <w:rPr>
          <w:rFonts w:cs="Calibri"/>
        </w:rPr>
      </w:pPr>
      <w:r w:rsidRPr="006F5C42">
        <w:rPr>
          <w:rFonts w:cs="Calibri"/>
        </w:rPr>
        <w:t xml:space="preserve">programów jednostek samorządu terytorialnego wyższego szczebla, w tym zwłaszcza programów finansowanych ze środków Samorządu Województwa </w:t>
      </w:r>
      <w:r w:rsidR="008B6D36">
        <w:rPr>
          <w:rFonts w:cs="Calibri"/>
        </w:rPr>
        <w:t>Mazowieckiego</w:t>
      </w:r>
      <w:r w:rsidRPr="006F5C42">
        <w:rPr>
          <w:rFonts w:cs="Calibri"/>
        </w:rPr>
        <w:t>;</w:t>
      </w:r>
    </w:p>
    <w:p w14:paraId="365B415A" w14:textId="77777777" w:rsidR="007371E8" w:rsidRPr="006F5C42" w:rsidRDefault="007371E8" w:rsidP="00E72D03">
      <w:pPr>
        <w:pStyle w:val="Akapitzlist"/>
        <w:numPr>
          <w:ilvl w:val="1"/>
          <w:numId w:val="6"/>
        </w:numPr>
        <w:spacing w:after="100"/>
        <w:ind w:left="426" w:hanging="284"/>
        <w:jc w:val="both"/>
        <w:rPr>
          <w:rFonts w:cs="Calibri"/>
        </w:rPr>
      </w:pPr>
      <w:r w:rsidRPr="006F5C42">
        <w:rPr>
          <w:rFonts w:cs="Calibri"/>
        </w:rPr>
        <w:t>innych funduszy międzynarodowych, w tym m.in. funduszy EOG i funduszy Norweskich;</w:t>
      </w:r>
    </w:p>
    <w:p w14:paraId="65E6ECDD" w14:textId="3EB51BFA" w:rsidR="007371E8" w:rsidRPr="006F5C42" w:rsidRDefault="007371E8" w:rsidP="00E72D03">
      <w:pPr>
        <w:pStyle w:val="Akapitzlist"/>
        <w:numPr>
          <w:ilvl w:val="1"/>
          <w:numId w:val="6"/>
        </w:numPr>
        <w:spacing w:after="100"/>
        <w:ind w:left="426" w:hanging="284"/>
        <w:jc w:val="both"/>
        <w:rPr>
          <w:rFonts w:cs="Calibri"/>
        </w:rPr>
      </w:pPr>
      <w:r w:rsidRPr="006F5C42">
        <w:rPr>
          <w:rFonts w:cs="Calibri"/>
        </w:rPr>
        <w:t>innych zwrotnych i bezzwrotnych źródeł finansowania, dystrybuowanych przed podmioty publiczne i</w:t>
      </w:r>
      <w:r w:rsidR="00C13673" w:rsidRPr="006F5C42">
        <w:rPr>
          <w:rFonts w:cs="Calibri"/>
        </w:rPr>
        <w:t> </w:t>
      </w:r>
      <w:r w:rsidRPr="006F5C42">
        <w:rPr>
          <w:rFonts w:cs="Calibri"/>
        </w:rPr>
        <w:t>prywatne.</w:t>
      </w:r>
    </w:p>
    <w:p w14:paraId="6719CBF3" w14:textId="6F9E6441" w:rsidR="007371E8" w:rsidRPr="006F5C42" w:rsidRDefault="007371E8" w:rsidP="00E72D03">
      <w:pPr>
        <w:spacing w:after="100"/>
        <w:jc w:val="both"/>
        <w:rPr>
          <w:rFonts w:cs="Calibri"/>
        </w:rPr>
      </w:pPr>
      <w:r w:rsidRPr="006F5C42">
        <w:rPr>
          <w:rFonts w:cs="Calibri"/>
        </w:rPr>
        <w:t xml:space="preserve">Warto jest zauważyć, że w ramach perspektywy finansowej 2021-2027 samorząd będzie miał możliwość korzystania z nowej puli dofinansowań. Polityka spójności na lata 2021-2027 docelowo obejmie fundusze takie jak: Europejski Fundusz Rozwoju Regionalnego (EFRR), Fundusz Spójności (FS), Europejski Fundusz Społeczny+ (EFS+). Dodatkowym wsparciem będzie Fundusz na rzecz Sprawiedliwej Transformacji (FST), który jest częścią Europejskiego Zielonego Ładu (European Green Deal) i elementem (I filarem) Mechanizmu Sprawiedliwej Transformacji. Do </w:t>
      </w:r>
      <w:r w:rsidR="00402F04" w:rsidRPr="006F5C42">
        <w:rPr>
          <w:rFonts w:cs="Calibri"/>
        </w:rPr>
        <w:t xml:space="preserve">krajowych </w:t>
      </w:r>
      <w:r w:rsidRPr="006F5C42">
        <w:rPr>
          <w:rFonts w:cs="Calibri"/>
        </w:rPr>
        <w:t xml:space="preserve">programów w ramach Umowy Partnerstwa w nowej perspektywie finansowej 2021-2027 należą: </w:t>
      </w:r>
    </w:p>
    <w:p w14:paraId="63B2182B" w14:textId="77777777" w:rsidR="007371E8" w:rsidRPr="006F5C42" w:rsidRDefault="007371E8" w:rsidP="00A72B77">
      <w:pPr>
        <w:pStyle w:val="Akapitzlist"/>
        <w:numPr>
          <w:ilvl w:val="1"/>
          <w:numId w:val="12"/>
        </w:numPr>
        <w:spacing w:after="100"/>
        <w:jc w:val="both"/>
        <w:rPr>
          <w:rFonts w:cs="Calibri"/>
        </w:rPr>
      </w:pPr>
      <w:r w:rsidRPr="006F5C42">
        <w:rPr>
          <w:rFonts w:cs="Calibri"/>
        </w:rPr>
        <w:t>Fundusze Europejskie na Infrastrukturę, Klimat, Środowisko (FEnIKS),</w:t>
      </w:r>
    </w:p>
    <w:p w14:paraId="4256233B" w14:textId="77777777" w:rsidR="007371E8" w:rsidRPr="006F5C42" w:rsidRDefault="007371E8" w:rsidP="00A72B77">
      <w:pPr>
        <w:pStyle w:val="Akapitzlist"/>
        <w:numPr>
          <w:ilvl w:val="1"/>
          <w:numId w:val="12"/>
        </w:numPr>
        <w:spacing w:after="100"/>
        <w:jc w:val="both"/>
        <w:rPr>
          <w:rFonts w:cs="Calibri"/>
        </w:rPr>
      </w:pPr>
      <w:r w:rsidRPr="006F5C42">
        <w:rPr>
          <w:rFonts w:cs="Calibri"/>
        </w:rPr>
        <w:t>Fundusze Europejskie dla Nowoczesnej Gospodarki (FENG),</w:t>
      </w:r>
    </w:p>
    <w:p w14:paraId="7D9260B4" w14:textId="77777777" w:rsidR="007371E8" w:rsidRPr="006F5C42" w:rsidRDefault="007371E8" w:rsidP="00A72B77">
      <w:pPr>
        <w:pStyle w:val="Akapitzlist"/>
        <w:numPr>
          <w:ilvl w:val="1"/>
          <w:numId w:val="12"/>
        </w:numPr>
        <w:spacing w:after="100"/>
        <w:jc w:val="both"/>
        <w:rPr>
          <w:rFonts w:cs="Calibri"/>
        </w:rPr>
      </w:pPr>
      <w:r w:rsidRPr="006F5C42">
        <w:rPr>
          <w:rFonts w:cs="Calibri"/>
        </w:rPr>
        <w:t>Fundusze Europejskie dla Rozwoju Społecznego 2021-2027 (FERS),</w:t>
      </w:r>
    </w:p>
    <w:p w14:paraId="7394C429" w14:textId="77777777" w:rsidR="007371E8" w:rsidRPr="006F5C42" w:rsidRDefault="007371E8" w:rsidP="00A72B77">
      <w:pPr>
        <w:pStyle w:val="Akapitzlist"/>
        <w:numPr>
          <w:ilvl w:val="1"/>
          <w:numId w:val="12"/>
        </w:numPr>
        <w:spacing w:after="100"/>
        <w:jc w:val="both"/>
        <w:rPr>
          <w:rFonts w:cs="Calibri"/>
        </w:rPr>
      </w:pPr>
      <w:r w:rsidRPr="006F5C42">
        <w:rPr>
          <w:rFonts w:cs="Calibri"/>
        </w:rPr>
        <w:t>Fundusze Europejskie na Rozwój Cyfrowy (FERC),</w:t>
      </w:r>
    </w:p>
    <w:p w14:paraId="2D3652F4" w14:textId="77777777" w:rsidR="007371E8" w:rsidRPr="006F5C42" w:rsidRDefault="007371E8" w:rsidP="00A72B77">
      <w:pPr>
        <w:pStyle w:val="Akapitzlist"/>
        <w:numPr>
          <w:ilvl w:val="1"/>
          <w:numId w:val="12"/>
        </w:numPr>
        <w:spacing w:after="100"/>
        <w:jc w:val="both"/>
        <w:rPr>
          <w:rFonts w:cs="Calibri"/>
        </w:rPr>
      </w:pPr>
      <w:r w:rsidRPr="006F5C42">
        <w:rPr>
          <w:rFonts w:cs="Calibri"/>
        </w:rPr>
        <w:t>Pomoc Techniczna dla Funduszy Europejskich (PTFE),</w:t>
      </w:r>
    </w:p>
    <w:p w14:paraId="18193070" w14:textId="77777777" w:rsidR="007371E8" w:rsidRPr="006F5C42" w:rsidRDefault="007371E8" w:rsidP="00A72B77">
      <w:pPr>
        <w:pStyle w:val="Akapitzlist"/>
        <w:numPr>
          <w:ilvl w:val="1"/>
          <w:numId w:val="12"/>
        </w:numPr>
        <w:spacing w:after="100"/>
        <w:jc w:val="both"/>
        <w:rPr>
          <w:rFonts w:cs="Calibri"/>
        </w:rPr>
      </w:pPr>
      <w:r w:rsidRPr="006F5C42">
        <w:rPr>
          <w:rFonts w:cs="Calibri"/>
        </w:rPr>
        <w:t>Fundusze Europejskie Pomoc Żywnościowa (FEPŻ),</w:t>
      </w:r>
    </w:p>
    <w:p w14:paraId="5AF3F497" w14:textId="6CA1283B" w:rsidR="00230E9C" w:rsidRPr="00354E9F" w:rsidRDefault="007371E8" w:rsidP="00E72D03">
      <w:pPr>
        <w:pStyle w:val="Akapitzlist"/>
        <w:numPr>
          <w:ilvl w:val="1"/>
          <w:numId w:val="12"/>
        </w:numPr>
        <w:spacing w:after="100"/>
        <w:jc w:val="both"/>
        <w:rPr>
          <w:rFonts w:cs="Calibri"/>
        </w:rPr>
      </w:pPr>
      <w:r w:rsidRPr="006F5C42">
        <w:rPr>
          <w:rFonts w:cs="Calibri"/>
        </w:rPr>
        <w:t>programy Europejskiej Współpracy Terytorialnej</w:t>
      </w:r>
      <w:r w:rsidR="00462FB6" w:rsidRPr="006F5C42">
        <w:rPr>
          <w:rFonts w:cs="Calibri"/>
        </w:rPr>
        <w:t>.</w:t>
      </w:r>
    </w:p>
    <w:p w14:paraId="52F36F0D" w14:textId="2AAA1BA9" w:rsidR="007371E8" w:rsidRPr="006F5C42" w:rsidRDefault="007371E8" w:rsidP="00E72D03">
      <w:pPr>
        <w:spacing w:after="100"/>
        <w:jc w:val="both"/>
        <w:rPr>
          <w:rFonts w:cs="Calibri"/>
        </w:rPr>
      </w:pPr>
      <w:r w:rsidRPr="006F5C42">
        <w:rPr>
          <w:rFonts w:cs="Calibri"/>
        </w:rPr>
        <w:t xml:space="preserve">Gmina może korzystać także z funduszy dedykowanych dla województwa </w:t>
      </w:r>
      <w:r w:rsidR="008B6D36">
        <w:rPr>
          <w:rFonts w:cs="Calibri"/>
        </w:rPr>
        <w:t>mazowieckiego</w:t>
      </w:r>
      <w:r w:rsidRPr="006F5C42">
        <w:rPr>
          <w:rFonts w:cs="Calibri"/>
        </w:rPr>
        <w:t xml:space="preserve"> w ramach </w:t>
      </w:r>
      <w:r w:rsidR="0009067F" w:rsidRPr="006F5C42">
        <w:rPr>
          <w:rFonts w:cs="Calibri"/>
        </w:rPr>
        <w:t xml:space="preserve">Funduszy </w:t>
      </w:r>
      <w:r w:rsidR="00462FB6" w:rsidRPr="006F5C42">
        <w:rPr>
          <w:rFonts w:cs="Calibri"/>
        </w:rPr>
        <w:t xml:space="preserve">Europejskich dla </w:t>
      </w:r>
      <w:r w:rsidR="008B6D36">
        <w:rPr>
          <w:rFonts w:cs="Calibri"/>
        </w:rPr>
        <w:t>Mazowieckiego</w:t>
      </w:r>
      <w:r w:rsidR="00462FB6" w:rsidRPr="006F5C42">
        <w:rPr>
          <w:rFonts w:cs="Calibri"/>
        </w:rPr>
        <w:t xml:space="preserve"> 2021-2027. </w:t>
      </w:r>
      <w:r w:rsidRPr="006F5C42">
        <w:rPr>
          <w:rFonts w:cs="Calibri"/>
        </w:rPr>
        <w:t>Kolejnymi możliwościami finansowania działań rewitalizacyjnych z</w:t>
      </w:r>
      <w:r w:rsidR="006F5C42">
        <w:rPr>
          <w:rFonts w:cs="Calibri"/>
        </w:rPr>
        <w:t> </w:t>
      </w:r>
      <w:r w:rsidRPr="006F5C42">
        <w:rPr>
          <w:rFonts w:cs="Calibri"/>
        </w:rPr>
        <w:t xml:space="preserve">uwzględnieniem udziału interesariuszy procesu jest finansowanie </w:t>
      </w:r>
      <w:r w:rsidR="004F3350" w:rsidRPr="006F5C42">
        <w:rPr>
          <w:rFonts w:cs="Calibri"/>
        </w:rPr>
        <w:t>w ramach formuły</w:t>
      </w:r>
      <w:r w:rsidRPr="006F5C42">
        <w:rPr>
          <w:rFonts w:cs="Calibri"/>
        </w:rPr>
        <w:t xml:space="preserve"> Partnerstwa Publiczno-Prywatnego oraz zaangażowanie do działań organizacj</w:t>
      </w:r>
      <w:r w:rsidR="004F3350" w:rsidRPr="006F5C42">
        <w:rPr>
          <w:rFonts w:cs="Calibri"/>
        </w:rPr>
        <w:t>i</w:t>
      </w:r>
      <w:r w:rsidRPr="006F5C42">
        <w:rPr>
          <w:rFonts w:cs="Calibri"/>
        </w:rPr>
        <w:t xml:space="preserve"> pozarządow</w:t>
      </w:r>
      <w:r w:rsidR="004F3350" w:rsidRPr="006F5C42">
        <w:rPr>
          <w:rFonts w:cs="Calibri"/>
        </w:rPr>
        <w:t>ych</w:t>
      </w:r>
      <w:r w:rsidRPr="006F5C42">
        <w:rPr>
          <w:rFonts w:cs="Calibri"/>
        </w:rPr>
        <w:t>.</w:t>
      </w:r>
    </w:p>
    <w:p w14:paraId="49F8FBCC" w14:textId="70B2B5A8" w:rsidR="00962225" w:rsidRPr="006F5C42" w:rsidRDefault="00962225" w:rsidP="00E72D03">
      <w:pPr>
        <w:spacing w:after="100"/>
        <w:jc w:val="both"/>
        <w:rPr>
          <w:rFonts w:cs="Calibri"/>
        </w:rPr>
      </w:pPr>
      <w:r w:rsidRPr="006F5C42">
        <w:rPr>
          <w:rFonts w:cs="Calibri"/>
        </w:rPr>
        <w:lastRenderedPageBreak/>
        <w:t>Zakłada się możliwość uzupełniania i łączenia finansowania projektów/przedsięwzięć rewitalizacyjnych ze środków EFS</w:t>
      </w:r>
      <w:r w:rsidR="00A34089">
        <w:rPr>
          <w:rFonts w:cs="Calibri"/>
        </w:rPr>
        <w:t>+,</w:t>
      </w:r>
      <w:r w:rsidRPr="006F5C42">
        <w:rPr>
          <w:rFonts w:cs="Calibri"/>
        </w:rPr>
        <w:t xml:space="preserve"> EFRR i FS z wykluczeniem ryzyka podwójnego finansowania oraz prywatnych i</w:t>
      </w:r>
      <w:r w:rsidR="00FF39E8">
        <w:rPr>
          <w:rFonts w:cs="Calibri"/>
        </w:rPr>
        <w:t> </w:t>
      </w:r>
      <w:r w:rsidRPr="006F5C42">
        <w:rPr>
          <w:rFonts w:cs="Calibri"/>
        </w:rPr>
        <w:t>publicznych źródeł finansowania.</w:t>
      </w:r>
    </w:p>
    <w:p w14:paraId="461D6468" w14:textId="6BDDD541" w:rsidR="00624866" w:rsidRDefault="007371E8" w:rsidP="00354E9F">
      <w:pPr>
        <w:spacing w:after="100"/>
        <w:jc w:val="both"/>
        <w:rPr>
          <w:rFonts w:cs="Calibri"/>
        </w:rPr>
      </w:pPr>
      <w:r w:rsidRPr="006F5C42">
        <w:rPr>
          <w:rFonts w:cs="Calibri"/>
        </w:rPr>
        <w:t>Szczegółowe informacje dotyczące potencjalnych źródeł finansowania poszczególnych projektów znajdują się w</w:t>
      </w:r>
      <w:r w:rsidR="00147C0B">
        <w:rPr>
          <w:rFonts w:cs="Calibri"/>
        </w:rPr>
        <w:t> </w:t>
      </w:r>
      <w:r w:rsidRPr="006F5C42">
        <w:rPr>
          <w:rFonts w:cs="Calibri"/>
        </w:rPr>
        <w:t>rozdziale 9.</w:t>
      </w:r>
    </w:p>
    <w:p w14:paraId="4A5F3515" w14:textId="01DBE21D" w:rsidR="00174304" w:rsidRPr="005D08FA" w:rsidRDefault="008107E7" w:rsidP="00B0663A">
      <w:pPr>
        <w:pStyle w:val="Nagwek1"/>
        <w:numPr>
          <w:ilvl w:val="0"/>
          <w:numId w:val="60"/>
        </w:numPr>
        <w:spacing w:after="100"/>
        <w:rPr>
          <w:rFonts w:cs="Calibri"/>
          <w:color w:val="FF0000"/>
        </w:rPr>
      </w:pPr>
      <w:bookmarkStart w:id="113" w:name="_Toc180579555"/>
      <w:r w:rsidRPr="005D08FA">
        <w:rPr>
          <w:rFonts w:cs="Calibri"/>
          <w:color w:val="FF0000"/>
        </w:rPr>
        <w:t>Ramy finansowe Gminnego Programu Rewitalizacji</w:t>
      </w:r>
      <w:bookmarkEnd w:id="113"/>
    </w:p>
    <w:p w14:paraId="4184354E" w14:textId="77777777" w:rsidR="000C1254" w:rsidRPr="00164A3E" w:rsidRDefault="000C1254" w:rsidP="00E72D03">
      <w:pPr>
        <w:spacing w:after="100"/>
        <w:jc w:val="both"/>
        <w:rPr>
          <w:rFonts w:cs="Calibri"/>
        </w:rPr>
      </w:pPr>
    </w:p>
    <w:p w14:paraId="133725F3" w14:textId="5905A1DF" w:rsidR="00E62B40" w:rsidRPr="00147C0B" w:rsidRDefault="000C1254" w:rsidP="00E72D03">
      <w:pPr>
        <w:spacing w:after="100"/>
        <w:jc w:val="both"/>
        <w:rPr>
          <w:rFonts w:cs="Calibri"/>
          <w:noProof/>
        </w:rPr>
      </w:pPr>
      <w:r w:rsidRPr="00147C0B">
        <w:rPr>
          <w:rFonts w:cs="Calibri"/>
        </w:rPr>
        <w:t xml:space="preserve">W niniejszym rozdziale przedstawione zostały ramy finansowe </w:t>
      </w:r>
      <w:r w:rsidR="004869A1" w:rsidRPr="00147C0B">
        <w:rPr>
          <w:rFonts w:cs="Calibri"/>
        </w:rPr>
        <w:t>zaplanowanych pr</w:t>
      </w:r>
      <w:r w:rsidR="004060B4" w:rsidRPr="00147C0B">
        <w:rPr>
          <w:rFonts w:cs="Calibri"/>
        </w:rPr>
        <w:t>ojektów</w:t>
      </w:r>
      <w:r w:rsidR="004869A1" w:rsidRPr="00147C0B">
        <w:rPr>
          <w:rFonts w:cs="Calibri"/>
        </w:rPr>
        <w:t xml:space="preserve"> </w:t>
      </w:r>
      <w:r w:rsidR="008B35AF" w:rsidRPr="00147C0B">
        <w:rPr>
          <w:rFonts w:cs="Calibri"/>
        </w:rPr>
        <w:t xml:space="preserve">zintegrowanych wraz z szacunkowymi nakładami finansowymi w podziale na środki publiczne, środki UE oraz środki prywatne. Łączna wartość </w:t>
      </w:r>
      <w:r w:rsidR="001A132E" w:rsidRPr="00147C0B">
        <w:rPr>
          <w:rFonts w:cs="Calibri"/>
        </w:rPr>
        <w:t xml:space="preserve">zintegrowanych </w:t>
      </w:r>
      <w:r w:rsidR="008B35AF" w:rsidRPr="00147C0B">
        <w:rPr>
          <w:rFonts w:cs="Calibri"/>
        </w:rPr>
        <w:t xml:space="preserve">przedsięwzięć rewitalizacyjnych szacowana jest na </w:t>
      </w:r>
      <w:r w:rsidR="008B35AF" w:rsidRPr="00987C5F">
        <w:rPr>
          <w:rFonts w:cs="Calibri"/>
        </w:rPr>
        <w:t xml:space="preserve">poziomie </w:t>
      </w:r>
      <w:r w:rsidR="005E3A1E">
        <w:rPr>
          <w:rFonts w:cs="Calibri"/>
        </w:rPr>
        <w:t>35</w:t>
      </w:r>
      <w:r w:rsidR="00544C38" w:rsidRPr="00987C5F">
        <w:rPr>
          <w:rFonts w:cs="Calibri"/>
        </w:rPr>
        <w:t xml:space="preserve"> </w:t>
      </w:r>
      <w:r w:rsidR="008B35AF" w:rsidRPr="00987C5F">
        <w:rPr>
          <w:rFonts w:cs="Calibri"/>
        </w:rPr>
        <w:t xml:space="preserve">mln zł, z czego </w:t>
      </w:r>
      <w:r w:rsidR="005E3A1E">
        <w:rPr>
          <w:rFonts w:cs="Calibri"/>
        </w:rPr>
        <w:t>5,25</w:t>
      </w:r>
      <w:r w:rsidR="008B35AF" w:rsidRPr="00987C5F">
        <w:rPr>
          <w:rFonts w:cs="Calibri"/>
        </w:rPr>
        <w:t xml:space="preserve"> mln zł wydatkowan</w:t>
      </w:r>
      <w:r w:rsidR="00440696" w:rsidRPr="00987C5F">
        <w:rPr>
          <w:rFonts w:cs="Calibri"/>
        </w:rPr>
        <w:t>e</w:t>
      </w:r>
      <w:r w:rsidR="008B35AF" w:rsidRPr="00987C5F">
        <w:rPr>
          <w:rFonts w:cs="Calibri"/>
        </w:rPr>
        <w:t xml:space="preserve"> zostanie ze środków publicznych, w tym z</w:t>
      </w:r>
      <w:r w:rsidR="00D6429E" w:rsidRPr="00987C5F">
        <w:rPr>
          <w:rFonts w:cs="Calibri"/>
        </w:rPr>
        <w:t> </w:t>
      </w:r>
      <w:r w:rsidR="008B35AF" w:rsidRPr="00987C5F">
        <w:rPr>
          <w:rFonts w:cs="Calibri"/>
        </w:rPr>
        <w:t xml:space="preserve">budżetu </w:t>
      </w:r>
      <w:r w:rsidR="001950C5" w:rsidRPr="00987C5F">
        <w:rPr>
          <w:rFonts w:cs="Calibri"/>
        </w:rPr>
        <w:t xml:space="preserve">Gminy </w:t>
      </w:r>
      <w:r w:rsidR="00143CBD">
        <w:rPr>
          <w:rFonts w:cs="Calibri"/>
        </w:rPr>
        <w:t>Wiskitki</w:t>
      </w:r>
      <w:r w:rsidR="00F671A6" w:rsidRPr="00987C5F">
        <w:rPr>
          <w:rFonts w:cs="Calibri"/>
        </w:rPr>
        <w:t xml:space="preserve">, </w:t>
      </w:r>
      <w:r w:rsidR="00BB6334" w:rsidRPr="00987C5F">
        <w:rPr>
          <w:rFonts w:cs="Calibri"/>
        </w:rPr>
        <w:t>a</w:t>
      </w:r>
      <w:r w:rsidR="005C17DB" w:rsidRPr="00987C5F">
        <w:rPr>
          <w:rFonts w:cs="Calibri"/>
        </w:rPr>
        <w:t> </w:t>
      </w:r>
      <w:r w:rsidR="005E3A1E">
        <w:rPr>
          <w:rFonts w:cs="Calibri"/>
        </w:rPr>
        <w:t>29,75</w:t>
      </w:r>
      <w:r w:rsidR="00F671A6" w:rsidRPr="00440696">
        <w:rPr>
          <w:rFonts w:cs="Calibri"/>
        </w:rPr>
        <w:t xml:space="preserve"> mln zł</w:t>
      </w:r>
      <w:r w:rsidR="00F671A6" w:rsidRPr="00D6429E">
        <w:rPr>
          <w:rFonts w:cs="Calibri"/>
        </w:rPr>
        <w:t xml:space="preserve"> finansowan</w:t>
      </w:r>
      <w:r w:rsidR="005E5D48" w:rsidRPr="00D6429E">
        <w:rPr>
          <w:rFonts w:cs="Calibri"/>
        </w:rPr>
        <w:t>e</w:t>
      </w:r>
      <w:r w:rsidR="00F671A6" w:rsidRPr="00147C0B">
        <w:rPr>
          <w:rFonts w:cs="Calibri"/>
        </w:rPr>
        <w:t xml:space="preserve"> </w:t>
      </w:r>
      <w:r w:rsidR="00DC3DEA">
        <w:rPr>
          <w:rFonts w:cs="Calibri"/>
        </w:rPr>
        <w:t>będzie</w:t>
      </w:r>
      <w:r w:rsidR="00F671A6" w:rsidRPr="00147C0B">
        <w:rPr>
          <w:rFonts w:cs="Calibri"/>
        </w:rPr>
        <w:t xml:space="preserve"> ze środków Unii Europejskiej (zakładając </w:t>
      </w:r>
      <w:r w:rsidR="00CB53BB">
        <w:rPr>
          <w:rFonts w:cs="Calibri"/>
        </w:rPr>
        <w:t>8</w:t>
      </w:r>
      <w:r w:rsidR="00055233">
        <w:rPr>
          <w:rFonts w:cs="Calibri"/>
        </w:rPr>
        <w:t>5</w:t>
      </w:r>
      <w:r w:rsidR="00F671A6" w:rsidRPr="00147C0B">
        <w:rPr>
          <w:rFonts w:cs="Calibri"/>
        </w:rPr>
        <w:t>% dofinansowania)</w:t>
      </w:r>
      <w:r w:rsidR="00BB6334" w:rsidRPr="00147C0B">
        <w:rPr>
          <w:rFonts w:cs="Calibri"/>
        </w:rPr>
        <w:t>.</w:t>
      </w:r>
    </w:p>
    <w:p w14:paraId="2CD02163" w14:textId="29774CFF" w:rsidR="00C11FC1" w:rsidRPr="00164A3E" w:rsidRDefault="00C11FC1" w:rsidP="00E72D03">
      <w:pPr>
        <w:pStyle w:val="Legenda"/>
        <w:spacing w:after="100"/>
        <w:rPr>
          <w:rFonts w:cs="Calibri"/>
        </w:rPr>
      </w:pPr>
      <w:bookmarkStart w:id="114" w:name="_Toc180579622"/>
      <w:r w:rsidRPr="00D6429E">
        <w:rPr>
          <w:rFonts w:cs="Calibri"/>
          <w:b/>
          <w:bCs/>
        </w:rPr>
        <w:t>Ry</w:t>
      </w:r>
      <w:r w:rsidR="003A3BF3" w:rsidRPr="00D6429E">
        <w:rPr>
          <w:rFonts w:cs="Calibri"/>
          <w:b/>
          <w:bCs/>
        </w:rPr>
        <w:t>c.</w:t>
      </w:r>
      <w:r w:rsidRPr="00D6429E">
        <w:rPr>
          <w:rFonts w:cs="Calibri"/>
          <w:b/>
          <w:bCs/>
        </w:rPr>
        <w:t xml:space="preserve"> </w:t>
      </w:r>
      <w:r w:rsidRPr="00D6429E">
        <w:rPr>
          <w:rFonts w:cs="Calibri"/>
          <w:b/>
          <w:bCs/>
        </w:rPr>
        <w:fldChar w:fldCharType="begin"/>
      </w:r>
      <w:r w:rsidRPr="00D6429E">
        <w:rPr>
          <w:rFonts w:cs="Calibri"/>
          <w:b/>
          <w:bCs/>
        </w:rPr>
        <w:instrText xml:space="preserve"> SEQ Rysunek \* ARABIC </w:instrText>
      </w:r>
      <w:r w:rsidRPr="00D6429E">
        <w:rPr>
          <w:rFonts w:cs="Calibri"/>
          <w:b/>
          <w:bCs/>
        </w:rPr>
        <w:fldChar w:fldCharType="separate"/>
      </w:r>
      <w:r w:rsidR="008A3CE3">
        <w:rPr>
          <w:rFonts w:cs="Calibri"/>
          <w:b/>
          <w:bCs/>
          <w:noProof/>
        </w:rPr>
        <w:t>27</w:t>
      </w:r>
      <w:r w:rsidRPr="00D6429E">
        <w:rPr>
          <w:rFonts w:cs="Calibri"/>
          <w:b/>
          <w:bCs/>
          <w:noProof/>
        </w:rPr>
        <w:fldChar w:fldCharType="end"/>
      </w:r>
      <w:r w:rsidR="00F574C1" w:rsidRPr="00164A3E">
        <w:rPr>
          <w:rFonts w:cs="Calibri"/>
          <w:noProof/>
        </w:rPr>
        <w:t>.</w:t>
      </w:r>
      <w:r w:rsidRPr="00164A3E">
        <w:rPr>
          <w:rFonts w:cs="Calibri"/>
        </w:rPr>
        <w:t xml:space="preserve"> Szacunkowe zestawienie </w:t>
      </w:r>
      <w:r w:rsidR="00F574C1" w:rsidRPr="00164A3E">
        <w:rPr>
          <w:rFonts w:cs="Calibri"/>
        </w:rPr>
        <w:t xml:space="preserve">wartości </w:t>
      </w:r>
      <w:r w:rsidR="00A73396" w:rsidRPr="00164A3E">
        <w:rPr>
          <w:rFonts w:cs="Calibri"/>
        </w:rPr>
        <w:t>zintegrowanych</w:t>
      </w:r>
      <w:r w:rsidR="00F574C1" w:rsidRPr="00164A3E">
        <w:rPr>
          <w:rFonts w:cs="Calibri"/>
        </w:rPr>
        <w:t xml:space="preserve"> przedsięwzięć</w:t>
      </w:r>
      <w:r w:rsidRPr="00164A3E">
        <w:rPr>
          <w:rFonts w:cs="Calibri"/>
        </w:rPr>
        <w:t xml:space="preserve"> rewitalizacyjnych</w:t>
      </w:r>
      <w:bookmarkEnd w:id="114"/>
    </w:p>
    <w:p w14:paraId="479D8FBB" w14:textId="77777777" w:rsidR="00C11FC1" w:rsidRPr="00164A3E" w:rsidRDefault="000C1254" w:rsidP="00E72D03">
      <w:pPr>
        <w:pStyle w:val="paragraph"/>
        <w:keepNext/>
        <w:spacing w:beforeAutospacing="0" w:afterAutospacing="0"/>
        <w:jc w:val="both"/>
        <w:textAlignment w:val="baseline"/>
        <w:rPr>
          <w:rFonts w:ascii="Calibri" w:hAnsi="Calibri" w:cs="Calibri"/>
          <w:sz w:val="21"/>
          <w:szCs w:val="21"/>
        </w:rPr>
      </w:pPr>
      <w:r w:rsidRPr="00164A3E">
        <w:rPr>
          <w:rFonts w:ascii="Calibri" w:hAnsi="Calibri" w:cs="Calibri"/>
          <w:noProof/>
          <w:sz w:val="21"/>
          <w:szCs w:val="21"/>
        </w:rPr>
        <w:drawing>
          <wp:inline distT="0" distB="0" distL="0" distR="0" wp14:anchorId="748D9B8E" wp14:editId="4CFB0075">
            <wp:extent cx="5570220" cy="2617470"/>
            <wp:effectExtent l="0" t="19050" r="0" b="30480"/>
            <wp:docPr id="69" name="Diagram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029FDEB1" w14:textId="77777777" w:rsidR="00F574C1" w:rsidRPr="00164A3E" w:rsidRDefault="000C1254" w:rsidP="00E72D03">
      <w:pPr>
        <w:pStyle w:val="Legenda"/>
        <w:spacing w:after="100"/>
        <w:rPr>
          <w:rFonts w:cs="Calibri"/>
        </w:rPr>
      </w:pPr>
      <w:r w:rsidRPr="00D6429E">
        <w:rPr>
          <w:rFonts w:cs="Calibri"/>
          <w:b/>
          <w:bCs/>
        </w:rPr>
        <w:t xml:space="preserve">Źródło: </w:t>
      </w:r>
      <w:r w:rsidRPr="00164A3E">
        <w:rPr>
          <w:rFonts w:cs="Calibri"/>
        </w:rPr>
        <w:t>opracowanie własne.</w:t>
      </w:r>
    </w:p>
    <w:p w14:paraId="592E401D" w14:textId="043C88F5" w:rsidR="00B15815" w:rsidRPr="00164A3E" w:rsidRDefault="001950C5" w:rsidP="00E72D03">
      <w:pPr>
        <w:spacing w:after="100"/>
        <w:jc w:val="both"/>
        <w:rPr>
          <w:rFonts w:cs="Calibri"/>
        </w:rPr>
      </w:pPr>
      <w:r w:rsidRPr="00164A3E">
        <w:rPr>
          <w:rFonts w:cs="Calibri"/>
        </w:rPr>
        <w:t>Zaznaczyć należy, iż podane kwoty stanowią wartości szacunkowe, a kwota rzeczywista określana będzie na</w:t>
      </w:r>
      <w:r w:rsidR="00D564C0">
        <w:rPr>
          <w:rFonts w:cs="Calibri"/>
        </w:rPr>
        <w:t> </w:t>
      </w:r>
      <w:r w:rsidRPr="00164A3E">
        <w:rPr>
          <w:rFonts w:cs="Calibri"/>
        </w:rPr>
        <w:t xml:space="preserve">podstawie dokumentacji projektowej i uwzględniana w Wieloletniej Prognozie Finansowej Gminy. Założono również maksymalne wartości dofinansowań </w:t>
      </w:r>
      <w:r w:rsidR="00395608" w:rsidRPr="00164A3E">
        <w:rPr>
          <w:rFonts w:cs="Calibri"/>
        </w:rPr>
        <w:t xml:space="preserve">ze środków Unii Europejskiej, jednak przy braku takich możliwości realizacja przedsięwzięć będzie odbywała się w miarę możliwości przy wykorzystaniu środków z innych źródeł. Dopuszcza się również możliwość realizacji przedsięwzięć etapami (modułami), jeśli zaistnieje możliwość pozyskania funduszy na dany moduł. W poniższej tabeli przedstawiono podział źródeł finansowania dla </w:t>
      </w:r>
      <w:r w:rsidR="0050518C" w:rsidRPr="00164A3E">
        <w:rPr>
          <w:rFonts w:cs="Calibri"/>
        </w:rPr>
        <w:t>poszczególnych</w:t>
      </w:r>
      <w:r w:rsidR="00395608" w:rsidRPr="00164A3E">
        <w:rPr>
          <w:rFonts w:cs="Calibri"/>
        </w:rPr>
        <w:t xml:space="preserve"> projektów zintegrowanych. </w:t>
      </w:r>
    </w:p>
    <w:p w14:paraId="4A2ED30A" w14:textId="0D83E57C" w:rsidR="00B15815" w:rsidRPr="00164A3E" w:rsidRDefault="00B15815" w:rsidP="00E72D03">
      <w:pPr>
        <w:spacing w:after="100"/>
        <w:jc w:val="both"/>
        <w:rPr>
          <w:rFonts w:cs="Calibri"/>
        </w:rPr>
        <w:sectPr w:rsidR="00B15815" w:rsidRPr="00164A3E" w:rsidSect="007B3480">
          <w:footerReference w:type="even" r:id="rId72"/>
          <w:footerReference w:type="default" r:id="rId73"/>
          <w:pgSz w:w="11906" w:h="16838"/>
          <w:pgMar w:top="1417" w:right="1417" w:bottom="1417" w:left="1417" w:header="708" w:footer="708" w:gutter="0"/>
          <w:cols w:space="708"/>
          <w:docGrid w:linePitch="360"/>
        </w:sectPr>
      </w:pPr>
    </w:p>
    <w:p w14:paraId="0162FCF5" w14:textId="12A09817" w:rsidR="00C11FC1" w:rsidRPr="00164A3E" w:rsidRDefault="00C11FC1" w:rsidP="00E72D03">
      <w:pPr>
        <w:pStyle w:val="Legenda"/>
        <w:keepNext/>
        <w:spacing w:after="100"/>
        <w:rPr>
          <w:rFonts w:cs="Calibri"/>
        </w:rPr>
      </w:pPr>
      <w:bookmarkStart w:id="115" w:name="_Toc180579594"/>
      <w:r w:rsidRPr="00F20F64">
        <w:rPr>
          <w:rFonts w:cs="Calibri"/>
          <w:b/>
          <w:bCs/>
        </w:rPr>
        <w:lastRenderedPageBreak/>
        <w:t>Tab</w:t>
      </w:r>
      <w:r w:rsidR="00C62A25" w:rsidRPr="00F20F64">
        <w:rPr>
          <w:rFonts w:cs="Calibri"/>
          <w:b/>
          <w:bCs/>
        </w:rPr>
        <w:t>.</w:t>
      </w:r>
      <w:r w:rsidRPr="00F20F64">
        <w:rPr>
          <w:rFonts w:cs="Calibri"/>
          <w:b/>
          <w:bCs/>
        </w:rPr>
        <w:t xml:space="preserve"> </w:t>
      </w:r>
      <w:r w:rsidRPr="00F20F64">
        <w:rPr>
          <w:rFonts w:cs="Calibri"/>
          <w:b/>
          <w:bCs/>
        </w:rPr>
        <w:fldChar w:fldCharType="begin"/>
      </w:r>
      <w:r w:rsidRPr="00F20F64">
        <w:rPr>
          <w:rFonts w:cs="Calibri"/>
          <w:b/>
          <w:bCs/>
        </w:rPr>
        <w:instrText xml:space="preserve"> SEQ Tabela \* ARABIC </w:instrText>
      </w:r>
      <w:r w:rsidRPr="00F20F64">
        <w:rPr>
          <w:rFonts w:cs="Calibri"/>
          <w:b/>
          <w:bCs/>
        </w:rPr>
        <w:fldChar w:fldCharType="separate"/>
      </w:r>
      <w:r w:rsidR="008A3CE3">
        <w:rPr>
          <w:rFonts w:cs="Calibri"/>
          <w:b/>
          <w:bCs/>
          <w:noProof/>
        </w:rPr>
        <w:t>18</w:t>
      </w:r>
      <w:r w:rsidRPr="00F20F64">
        <w:rPr>
          <w:rFonts w:cs="Calibri"/>
          <w:b/>
          <w:bCs/>
          <w:noProof/>
        </w:rPr>
        <w:fldChar w:fldCharType="end"/>
      </w:r>
      <w:r w:rsidR="00F574C1" w:rsidRPr="00F20F64">
        <w:rPr>
          <w:rFonts w:cs="Calibri"/>
          <w:b/>
          <w:bCs/>
          <w:noProof/>
        </w:rPr>
        <w:t>.</w:t>
      </w:r>
      <w:r w:rsidR="00F574C1" w:rsidRPr="00164A3E">
        <w:rPr>
          <w:rFonts w:cs="Calibri"/>
          <w:noProof/>
        </w:rPr>
        <w:t xml:space="preserve"> Szacunkowe ramy finansowe podstawowych</w:t>
      </w:r>
      <w:r w:rsidR="00FB720B" w:rsidRPr="00164A3E">
        <w:rPr>
          <w:rFonts w:cs="Calibri"/>
          <w:noProof/>
        </w:rPr>
        <w:t xml:space="preserve"> i uzupełniających</w:t>
      </w:r>
      <w:r w:rsidR="00F574C1" w:rsidRPr="00164A3E">
        <w:rPr>
          <w:rFonts w:cs="Calibri"/>
          <w:noProof/>
        </w:rPr>
        <w:t xml:space="preserve"> przedsięwzięć rewitalizacyjnych</w:t>
      </w:r>
      <w:bookmarkEnd w:id="115"/>
    </w:p>
    <w:tbl>
      <w:tblPr>
        <w:tblStyle w:val="Tabelalisty3akcent1"/>
        <w:tblpPr w:leftFromText="141" w:rightFromText="141" w:vertAnchor="text" w:horzAnchor="margin" w:tblpY="43"/>
        <w:tblW w:w="14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409"/>
        <w:gridCol w:w="1701"/>
        <w:gridCol w:w="1701"/>
        <w:gridCol w:w="1418"/>
        <w:gridCol w:w="1417"/>
        <w:gridCol w:w="1276"/>
        <w:gridCol w:w="3761"/>
      </w:tblGrid>
      <w:tr w:rsidR="009777C0" w:rsidRPr="00624866" w14:paraId="0F9F267D" w14:textId="77777777" w:rsidTr="005D08FA">
        <w:trPr>
          <w:cnfStyle w:val="100000000000" w:firstRow="1" w:lastRow="0" w:firstColumn="0" w:lastColumn="0" w:oddVBand="0" w:evenVBand="0" w:oddHBand="0" w:evenHBand="0" w:firstRowFirstColumn="0" w:firstRowLastColumn="0" w:lastRowFirstColumn="0" w:lastRowLastColumn="0"/>
          <w:trHeight w:val="559"/>
        </w:trPr>
        <w:tc>
          <w:tcPr>
            <w:cnfStyle w:val="001000000100" w:firstRow="0" w:lastRow="0" w:firstColumn="1" w:lastColumn="0" w:oddVBand="0" w:evenVBand="0" w:oddHBand="0" w:evenHBand="0" w:firstRowFirstColumn="1" w:firstRowLastColumn="0" w:lastRowFirstColumn="0" w:lastRowLastColumn="0"/>
            <w:tcW w:w="988" w:type="dxa"/>
            <w:vMerge w:val="restart"/>
            <w:shd w:val="clear" w:color="auto" w:fill="FF0000"/>
            <w:vAlign w:val="center"/>
          </w:tcPr>
          <w:p w14:paraId="39E4618F" w14:textId="77777777" w:rsidR="009777C0" w:rsidRPr="00624866" w:rsidRDefault="009777C0" w:rsidP="00BA3B5C">
            <w:pPr>
              <w:spacing w:before="100" w:after="100"/>
              <w:jc w:val="center"/>
              <w:rPr>
                <w:rFonts w:eastAsia="Times New Roman" w:cs="Calibri"/>
                <w:color w:val="auto"/>
                <w:sz w:val="17"/>
                <w:szCs w:val="17"/>
                <w:lang w:eastAsia="pl-PL"/>
              </w:rPr>
            </w:pPr>
            <w:r w:rsidRPr="00624866">
              <w:rPr>
                <w:rFonts w:eastAsia="Times New Roman" w:cs="Calibri"/>
                <w:color w:val="auto"/>
                <w:sz w:val="17"/>
                <w:szCs w:val="17"/>
                <w:lang w:eastAsia="pl-PL"/>
              </w:rPr>
              <w:t>Numer projektu</w:t>
            </w:r>
          </w:p>
        </w:tc>
        <w:tc>
          <w:tcPr>
            <w:tcW w:w="2409" w:type="dxa"/>
            <w:vMerge w:val="restart"/>
            <w:shd w:val="clear" w:color="auto" w:fill="FF0000"/>
            <w:vAlign w:val="center"/>
            <w:hideMark/>
          </w:tcPr>
          <w:p w14:paraId="097F744F" w14:textId="77777777" w:rsidR="009777C0" w:rsidRPr="00624866" w:rsidRDefault="009777C0" w:rsidP="00BA3B5C">
            <w:pPr>
              <w:spacing w:before="100" w:after="10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17"/>
                <w:szCs w:val="17"/>
                <w:lang w:eastAsia="pl-PL"/>
              </w:rPr>
            </w:pPr>
            <w:r w:rsidRPr="00624866">
              <w:rPr>
                <w:rFonts w:eastAsia="Times New Roman" w:cs="Calibri"/>
                <w:color w:val="auto"/>
                <w:sz w:val="17"/>
                <w:szCs w:val="17"/>
                <w:lang w:eastAsia="pl-PL"/>
              </w:rPr>
              <w:t>Nazwa przedsięwzięcia rewitalizacyjnego</w:t>
            </w:r>
          </w:p>
        </w:tc>
        <w:tc>
          <w:tcPr>
            <w:tcW w:w="1701" w:type="dxa"/>
            <w:vMerge w:val="restart"/>
            <w:shd w:val="clear" w:color="auto" w:fill="FF0000"/>
            <w:vAlign w:val="center"/>
            <w:hideMark/>
          </w:tcPr>
          <w:p w14:paraId="799DA781" w14:textId="77777777" w:rsidR="009777C0" w:rsidRPr="00624866" w:rsidRDefault="009777C0" w:rsidP="00BA3B5C">
            <w:pPr>
              <w:spacing w:before="100" w:after="10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17"/>
                <w:szCs w:val="17"/>
                <w:lang w:eastAsia="pl-PL"/>
              </w:rPr>
            </w:pPr>
            <w:r w:rsidRPr="00624866">
              <w:rPr>
                <w:rFonts w:eastAsia="Times New Roman" w:cs="Calibri"/>
                <w:color w:val="auto"/>
                <w:sz w:val="17"/>
                <w:szCs w:val="17"/>
                <w:lang w:eastAsia="pl-PL"/>
              </w:rPr>
              <w:t>Podmiot realizujący przedsięwzięcie</w:t>
            </w:r>
          </w:p>
        </w:tc>
        <w:tc>
          <w:tcPr>
            <w:tcW w:w="1701" w:type="dxa"/>
            <w:vMerge w:val="restart"/>
            <w:shd w:val="clear" w:color="auto" w:fill="FF0000"/>
            <w:vAlign w:val="center"/>
            <w:hideMark/>
          </w:tcPr>
          <w:p w14:paraId="302FF188" w14:textId="77777777" w:rsidR="009777C0" w:rsidRPr="00624866" w:rsidRDefault="009777C0" w:rsidP="00BA3B5C">
            <w:pPr>
              <w:spacing w:before="100" w:after="10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17"/>
                <w:szCs w:val="17"/>
                <w:lang w:eastAsia="pl-PL"/>
              </w:rPr>
            </w:pPr>
            <w:r w:rsidRPr="00624866">
              <w:rPr>
                <w:rFonts w:eastAsia="Times New Roman" w:cs="Calibri"/>
                <w:color w:val="auto"/>
                <w:sz w:val="17"/>
                <w:szCs w:val="17"/>
                <w:lang w:eastAsia="pl-PL"/>
              </w:rPr>
              <w:t>Szacowana wartość przedsięwzięcia (zł)</w:t>
            </w:r>
          </w:p>
        </w:tc>
        <w:tc>
          <w:tcPr>
            <w:tcW w:w="4111" w:type="dxa"/>
            <w:gridSpan w:val="3"/>
            <w:shd w:val="clear" w:color="auto" w:fill="FF0000"/>
            <w:vAlign w:val="center"/>
            <w:hideMark/>
          </w:tcPr>
          <w:p w14:paraId="3A51B703" w14:textId="77777777" w:rsidR="009777C0" w:rsidRPr="00624866" w:rsidRDefault="009777C0" w:rsidP="00BA3B5C">
            <w:pPr>
              <w:spacing w:before="100" w:after="10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17"/>
                <w:szCs w:val="17"/>
                <w:lang w:eastAsia="pl-PL"/>
              </w:rPr>
            </w:pPr>
            <w:r w:rsidRPr="00624866">
              <w:rPr>
                <w:rFonts w:eastAsia="Times New Roman" w:cs="Calibri"/>
                <w:color w:val="auto"/>
                <w:sz w:val="17"/>
                <w:szCs w:val="17"/>
                <w:lang w:eastAsia="pl-PL"/>
              </w:rPr>
              <w:t>Szacunkowe nakłady finansowe (zł)</w:t>
            </w:r>
          </w:p>
        </w:tc>
        <w:tc>
          <w:tcPr>
            <w:tcW w:w="3761" w:type="dxa"/>
            <w:vMerge w:val="restart"/>
            <w:shd w:val="clear" w:color="auto" w:fill="FF0000"/>
            <w:vAlign w:val="center"/>
          </w:tcPr>
          <w:p w14:paraId="6BE6C84D" w14:textId="77777777" w:rsidR="009777C0" w:rsidRPr="00624866" w:rsidRDefault="009777C0" w:rsidP="00BA3B5C">
            <w:pPr>
              <w:spacing w:before="100" w:after="10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auto"/>
                <w:sz w:val="17"/>
                <w:szCs w:val="17"/>
                <w:lang w:eastAsia="pl-PL"/>
              </w:rPr>
            </w:pPr>
            <w:r w:rsidRPr="00624866">
              <w:rPr>
                <w:rFonts w:eastAsia="Times New Roman" w:cs="Calibri"/>
                <w:color w:val="auto"/>
                <w:sz w:val="17"/>
                <w:szCs w:val="17"/>
                <w:lang w:eastAsia="pl-PL"/>
              </w:rPr>
              <w:t>Źródła finansowania</w:t>
            </w:r>
          </w:p>
        </w:tc>
      </w:tr>
      <w:tr w:rsidR="009777C0" w:rsidRPr="00624866" w14:paraId="650C287C" w14:textId="77777777" w:rsidTr="00624866">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988" w:type="dxa"/>
            <w:vMerge/>
            <w:tcBorders>
              <w:bottom w:val="single" w:sz="4" w:space="0" w:color="auto"/>
            </w:tcBorders>
            <w:shd w:val="clear" w:color="auto" w:fill="209FD9"/>
            <w:vAlign w:val="center"/>
          </w:tcPr>
          <w:p w14:paraId="67944E44" w14:textId="77777777" w:rsidR="009777C0" w:rsidRPr="00624866" w:rsidRDefault="009777C0" w:rsidP="00BA3B5C">
            <w:pPr>
              <w:spacing w:before="100" w:after="100"/>
              <w:jc w:val="center"/>
              <w:rPr>
                <w:rFonts w:eastAsia="Times New Roman" w:cs="Calibri"/>
                <w:color w:val="000000"/>
                <w:sz w:val="17"/>
                <w:szCs w:val="17"/>
                <w:lang w:eastAsia="pl-PL"/>
              </w:rPr>
            </w:pPr>
          </w:p>
        </w:tc>
        <w:tc>
          <w:tcPr>
            <w:tcW w:w="2409" w:type="dxa"/>
            <w:vMerge/>
            <w:tcBorders>
              <w:bottom w:val="single" w:sz="4" w:space="0" w:color="auto"/>
            </w:tcBorders>
            <w:shd w:val="clear" w:color="auto" w:fill="209FD9"/>
            <w:vAlign w:val="center"/>
            <w:hideMark/>
          </w:tcPr>
          <w:p w14:paraId="3F8B8422" w14:textId="77777777" w:rsidR="009777C0" w:rsidRPr="00624866" w:rsidRDefault="009777C0" w:rsidP="00BA3B5C">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7"/>
                <w:szCs w:val="17"/>
                <w:lang w:eastAsia="pl-PL"/>
              </w:rPr>
            </w:pPr>
          </w:p>
        </w:tc>
        <w:tc>
          <w:tcPr>
            <w:tcW w:w="1701" w:type="dxa"/>
            <w:vMerge/>
            <w:tcBorders>
              <w:bottom w:val="single" w:sz="4" w:space="0" w:color="auto"/>
            </w:tcBorders>
            <w:shd w:val="clear" w:color="auto" w:fill="209FD9"/>
            <w:vAlign w:val="center"/>
            <w:hideMark/>
          </w:tcPr>
          <w:p w14:paraId="6658E8BC" w14:textId="77777777" w:rsidR="009777C0" w:rsidRPr="00624866" w:rsidRDefault="009777C0" w:rsidP="00BA3B5C">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7"/>
                <w:szCs w:val="17"/>
                <w:lang w:eastAsia="pl-PL"/>
              </w:rPr>
            </w:pPr>
          </w:p>
        </w:tc>
        <w:tc>
          <w:tcPr>
            <w:tcW w:w="1701" w:type="dxa"/>
            <w:vMerge/>
            <w:tcBorders>
              <w:bottom w:val="single" w:sz="4" w:space="0" w:color="auto"/>
            </w:tcBorders>
            <w:shd w:val="clear" w:color="auto" w:fill="209FD9"/>
            <w:vAlign w:val="center"/>
            <w:hideMark/>
          </w:tcPr>
          <w:p w14:paraId="7BE57312" w14:textId="77777777" w:rsidR="009777C0" w:rsidRPr="00624866" w:rsidRDefault="009777C0" w:rsidP="00BA3B5C">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7"/>
                <w:szCs w:val="17"/>
                <w:lang w:eastAsia="pl-PL"/>
              </w:rPr>
            </w:pPr>
          </w:p>
        </w:tc>
        <w:tc>
          <w:tcPr>
            <w:tcW w:w="1418" w:type="dxa"/>
            <w:tcBorders>
              <w:bottom w:val="single" w:sz="4" w:space="0" w:color="auto"/>
            </w:tcBorders>
            <w:shd w:val="clear" w:color="auto" w:fill="FF0000"/>
            <w:vAlign w:val="center"/>
            <w:hideMark/>
          </w:tcPr>
          <w:p w14:paraId="2C7C86A1" w14:textId="7039B3B6" w:rsidR="009777C0" w:rsidRPr="00624866" w:rsidRDefault="002A2A1A" w:rsidP="002A2A1A">
            <w:pPr>
              <w:spacing w:before="100" w:after="100"/>
              <w:cnfStyle w:val="000000100000" w:firstRow="0" w:lastRow="0" w:firstColumn="0" w:lastColumn="0" w:oddVBand="0" w:evenVBand="0" w:oddHBand="1" w:evenHBand="0" w:firstRowFirstColumn="0" w:firstRowLastColumn="0" w:lastRowFirstColumn="0" w:lastRowLastColumn="0"/>
              <w:rPr>
                <w:rFonts w:eastAsia="Times New Roman" w:cs="Calibri"/>
                <w:b/>
                <w:bCs/>
                <w:sz w:val="17"/>
                <w:szCs w:val="17"/>
                <w:lang w:eastAsia="pl-PL"/>
              </w:rPr>
            </w:pPr>
            <w:r w:rsidRPr="00624866">
              <w:rPr>
                <w:rFonts w:eastAsia="Times New Roman" w:cs="Calibri"/>
                <w:b/>
                <w:bCs/>
                <w:sz w:val="17"/>
                <w:szCs w:val="17"/>
                <w:lang w:eastAsia="pl-PL"/>
              </w:rPr>
              <w:t>środki publiczne</w:t>
            </w:r>
          </w:p>
        </w:tc>
        <w:tc>
          <w:tcPr>
            <w:tcW w:w="1417" w:type="dxa"/>
            <w:tcBorders>
              <w:bottom w:val="single" w:sz="4" w:space="0" w:color="auto"/>
            </w:tcBorders>
            <w:shd w:val="clear" w:color="auto" w:fill="FF0000"/>
            <w:vAlign w:val="center"/>
            <w:hideMark/>
          </w:tcPr>
          <w:p w14:paraId="4045A987" w14:textId="3FA533CE" w:rsidR="009777C0" w:rsidRPr="00624866" w:rsidRDefault="009777C0" w:rsidP="00BA3B5C">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 w:val="17"/>
                <w:szCs w:val="17"/>
                <w:lang w:eastAsia="pl-PL"/>
              </w:rPr>
            </w:pPr>
            <w:r w:rsidRPr="00624866">
              <w:rPr>
                <w:rFonts w:eastAsia="Times New Roman" w:cs="Calibri"/>
                <w:b/>
                <w:bCs/>
                <w:sz w:val="17"/>
                <w:szCs w:val="17"/>
                <w:lang w:eastAsia="pl-PL"/>
              </w:rPr>
              <w:t>Środki UE</w:t>
            </w:r>
          </w:p>
        </w:tc>
        <w:tc>
          <w:tcPr>
            <w:tcW w:w="1276" w:type="dxa"/>
            <w:tcBorders>
              <w:bottom w:val="single" w:sz="4" w:space="0" w:color="auto"/>
            </w:tcBorders>
            <w:shd w:val="clear" w:color="auto" w:fill="FF0000"/>
            <w:vAlign w:val="center"/>
            <w:hideMark/>
          </w:tcPr>
          <w:p w14:paraId="4B856E1E" w14:textId="77777777" w:rsidR="009777C0" w:rsidRPr="00624866" w:rsidRDefault="009777C0" w:rsidP="00BA3B5C">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sz w:val="17"/>
                <w:szCs w:val="17"/>
                <w:lang w:eastAsia="pl-PL"/>
              </w:rPr>
            </w:pPr>
            <w:r w:rsidRPr="00624866">
              <w:rPr>
                <w:rFonts w:eastAsia="Times New Roman" w:cs="Calibri"/>
                <w:b/>
                <w:bCs/>
                <w:sz w:val="17"/>
                <w:szCs w:val="17"/>
                <w:lang w:eastAsia="pl-PL"/>
              </w:rPr>
              <w:t>Środki prywatne</w:t>
            </w:r>
          </w:p>
        </w:tc>
        <w:tc>
          <w:tcPr>
            <w:tcW w:w="3761" w:type="dxa"/>
            <w:vMerge/>
            <w:tcBorders>
              <w:bottom w:val="single" w:sz="4" w:space="0" w:color="auto"/>
            </w:tcBorders>
            <w:shd w:val="clear" w:color="auto" w:fill="209FD9"/>
            <w:vAlign w:val="center"/>
            <w:hideMark/>
          </w:tcPr>
          <w:p w14:paraId="58DE5914" w14:textId="77777777" w:rsidR="009777C0" w:rsidRPr="00624866" w:rsidRDefault="009777C0" w:rsidP="00BA3B5C">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 w:val="17"/>
                <w:szCs w:val="17"/>
                <w:lang w:eastAsia="pl-PL"/>
              </w:rPr>
            </w:pPr>
          </w:p>
        </w:tc>
      </w:tr>
      <w:tr w:rsidR="00D6429E" w:rsidRPr="00624866" w14:paraId="48F2A946" w14:textId="77777777" w:rsidTr="005D08FA">
        <w:trPr>
          <w:trHeight w:val="370"/>
        </w:trPr>
        <w:tc>
          <w:tcPr>
            <w:cnfStyle w:val="001000000000" w:firstRow="0" w:lastRow="0" w:firstColumn="1" w:lastColumn="0" w:oddVBand="0" w:evenVBand="0" w:oddHBand="0" w:evenHBand="0" w:firstRowFirstColumn="0" w:firstRowLastColumn="0" w:lastRowFirstColumn="0" w:lastRowLastColumn="0"/>
            <w:tcW w:w="14671" w:type="dxa"/>
            <w:gridSpan w:val="8"/>
            <w:tcBorders>
              <w:right w:val="single" w:sz="4" w:space="0" w:color="auto"/>
            </w:tcBorders>
            <w:shd w:val="clear" w:color="auto" w:fill="FFFF00"/>
            <w:vAlign w:val="center"/>
          </w:tcPr>
          <w:p w14:paraId="1E79FD2F" w14:textId="77777777" w:rsidR="009777C0" w:rsidRPr="00624866" w:rsidRDefault="009777C0" w:rsidP="00BA3B5C">
            <w:pPr>
              <w:spacing w:before="100" w:after="100"/>
              <w:jc w:val="center"/>
              <w:rPr>
                <w:rFonts w:cs="Calibri"/>
                <w:color w:val="FFFFFF" w:themeColor="background1"/>
                <w:sz w:val="17"/>
                <w:szCs w:val="17"/>
              </w:rPr>
            </w:pPr>
            <w:r w:rsidRPr="00624866">
              <w:rPr>
                <w:rFonts w:cs="Calibri"/>
                <w:sz w:val="17"/>
                <w:szCs w:val="17"/>
              </w:rPr>
              <w:t>Planowane zintegrowane projekty rewitalizacyjne</w:t>
            </w:r>
          </w:p>
        </w:tc>
      </w:tr>
      <w:tr w:rsidR="009777C0" w:rsidRPr="00624866" w14:paraId="649E99F6" w14:textId="77777777" w:rsidTr="00624866">
        <w:trPr>
          <w:cnfStyle w:val="000000100000" w:firstRow="0" w:lastRow="0" w:firstColumn="0" w:lastColumn="0" w:oddVBand="0" w:evenVBand="0" w:oddHBand="1" w:evenHBand="0" w:firstRowFirstColumn="0" w:firstRowLastColumn="0" w:lastRowFirstColumn="0" w:lastRowLastColumn="0"/>
          <w:trHeight w:val="1459"/>
        </w:trPr>
        <w:tc>
          <w:tcPr>
            <w:cnfStyle w:val="001000000000" w:firstRow="0" w:lastRow="0" w:firstColumn="1" w:lastColumn="0" w:oddVBand="0" w:evenVBand="0" w:oddHBand="0" w:evenHBand="0" w:firstRowFirstColumn="0" w:firstRowLastColumn="0" w:lastRowFirstColumn="0" w:lastRowLastColumn="0"/>
            <w:tcW w:w="988" w:type="dxa"/>
            <w:shd w:val="clear" w:color="auto" w:fill="FFFF00"/>
            <w:vAlign w:val="center"/>
          </w:tcPr>
          <w:p w14:paraId="2054BAEC" w14:textId="77777777" w:rsidR="009777C0" w:rsidRPr="00624866" w:rsidRDefault="009777C0" w:rsidP="00E72D03">
            <w:pPr>
              <w:spacing w:after="100"/>
              <w:jc w:val="center"/>
              <w:rPr>
                <w:rFonts w:eastAsia="Times New Roman" w:cs="Calibri"/>
                <w:sz w:val="17"/>
                <w:szCs w:val="17"/>
                <w:lang w:eastAsia="pl-PL"/>
              </w:rPr>
            </w:pPr>
            <w:r w:rsidRPr="00624866">
              <w:rPr>
                <w:rFonts w:cs="Calibri"/>
                <w:sz w:val="17"/>
                <w:szCs w:val="17"/>
              </w:rPr>
              <w:t>PZ NR 1</w:t>
            </w:r>
          </w:p>
        </w:tc>
        <w:tc>
          <w:tcPr>
            <w:tcW w:w="2409" w:type="dxa"/>
            <w:shd w:val="clear" w:color="auto" w:fill="BACDE0"/>
            <w:vAlign w:val="center"/>
            <w:hideMark/>
          </w:tcPr>
          <w:p w14:paraId="6D93B710" w14:textId="036680E3" w:rsidR="009777C0" w:rsidRPr="00624866" w:rsidRDefault="00CE361D"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highlight w:val="yellow"/>
              </w:rPr>
            </w:pPr>
            <w:r w:rsidRPr="00624866">
              <w:rPr>
                <w:rFonts w:cs="Calibri"/>
                <w:color w:val="000000" w:themeColor="text1"/>
                <w:sz w:val="17"/>
                <w:szCs w:val="17"/>
              </w:rPr>
              <w:t>Kulturalny Młyn</w:t>
            </w:r>
          </w:p>
        </w:tc>
        <w:tc>
          <w:tcPr>
            <w:tcW w:w="1701" w:type="dxa"/>
            <w:shd w:val="clear" w:color="auto" w:fill="BACDE0"/>
            <w:vAlign w:val="center"/>
            <w:hideMark/>
          </w:tcPr>
          <w:p w14:paraId="56E2DE04" w14:textId="1685131E" w:rsidR="009777C0" w:rsidRPr="00624866" w:rsidRDefault="009777C0"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7"/>
                <w:szCs w:val="17"/>
                <w:lang w:eastAsia="pl-PL"/>
              </w:rPr>
            </w:pPr>
            <w:r w:rsidRPr="00624866">
              <w:rPr>
                <w:rFonts w:cs="Calibri"/>
                <w:sz w:val="17"/>
                <w:szCs w:val="17"/>
              </w:rPr>
              <w:t xml:space="preserve">Gmina </w:t>
            </w:r>
            <w:r w:rsidR="00CE361D" w:rsidRPr="00624866">
              <w:rPr>
                <w:rFonts w:cs="Calibri"/>
                <w:sz w:val="17"/>
                <w:szCs w:val="17"/>
              </w:rPr>
              <w:t>Wiskitki</w:t>
            </w:r>
          </w:p>
        </w:tc>
        <w:tc>
          <w:tcPr>
            <w:tcW w:w="1701" w:type="dxa"/>
            <w:shd w:val="clear" w:color="auto" w:fill="BACDE0"/>
            <w:vAlign w:val="center"/>
            <w:hideMark/>
          </w:tcPr>
          <w:p w14:paraId="586C2D5F" w14:textId="648A4EBB" w:rsidR="009777C0" w:rsidRPr="00624866" w:rsidRDefault="00CE361D"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7"/>
                <w:szCs w:val="17"/>
                <w:lang w:eastAsia="pl-PL"/>
              </w:rPr>
            </w:pPr>
            <w:r w:rsidRPr="00624866">
              <w:rPr>
                <w:rFonts w:cs="Calibri"/>
                <w:sz w:val="17"/>
                <w:szCs w:val="17"/>
              </w:rPr>
              <w:t>6</w:t>
            </w:r>
            <w:r w:rsidR="009777C0" w:rsidRPr="00624866">
              <w:rPr>
                <w:rFonts w:cs="Calibri"/>
                <w:sz w:val="17"/>
                <w:szCs w:val="17"/>
              </w:rPr>
              <w:t xml:space="preserve"> </w:t>
            </w:r>
            <w:r w:rsidRPr="00624866">
              <w:rPr>
                <w:rFonts w:cs="Calibri"/>
                <w:sz w:val="17"/>
                <w:szCs w:val="17"/>
              </w:rPr>
              <w:t>0</w:t>
            </w:r>
            <w:r w:rsidR="009777C0" w:rsidRPr="00624866">
              <w:rPr>
                <w:rFonts w:cs="Calibri"/>
                <w:sz w:val="17"/>
                <w:szCs w:val="17"/>
              </w:rPr>
              <w:t>00 000,00 zł</w:t>
            </w:r>
          </w:p>
        </w:tc>
        <w:tc>
          <w:tcPr>
            <w:tcW w:w="1418" w:type="dxa"/>
            <w:shd w:val="clear" w:color="auto" w:fill="BACDE0"/>
            <w:vAlign w:val="center"/>
          </w:tcPr>
          <w:p w14:paraId="49158142" w14:textId="6BB89443" w:rsidR="009777C0" w:rsidRPr="00624866" w:rsidRDefault="00CE361D"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900</w:t>
            </w:r>
            <w:r w:rsidR="009777C0" w:rsidRPr="00624866">
              <w:rPr>
                <w:rFonts w:cs="Calibri"/>
                <w:sz w:val="17"/>
                <w:szCs w:val="17"/>
              </w:rPr>
              <w:t xml:space="preserve"> 000,00 zł</w:t>
            </w:r>
          </w:p>
        </w:tc>
        <w:tc>
          <w:tcPr>
            <w:tcW w:w="1417" w:type="dxa"/>
            <w:shd w:val="clear" w:color="auto" w:fill="BACDE0"/>
            <w:vAlign w:val="center"/>
          </w:tcPr>
          <w:p w14:paraId="590CA275" w14:textId="318ADA18" w:rsidR="009777C0" w:rsidRPr="00624866" w:rsidRDefault="00CE361D"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5</w:t>
            </w:r>
            <w:r w:rsidR="004C37F0" w:rsidRPr="00624866">
              <w:rPr>
                <w:rFonts w:cs="Calibri"/>
                <w:sz w:val="17"/>
                <w:szCs w:val="17"/>
              </w:rPr>
              <w:t xml:space="preserve"> </w:t>
            </w:r>
            <w:r w:rsidRPr="00624866">
              <w:rPr>
                <w:rFonts w:cs="Calibri"/>
                <w:sz w:val="17"/>
                <w:szCs w:val="17"/>
              </w:rPr>
              <w:t>100</w:t>
            </w:r>
            <w:r w:rsidR="009777C0" w:rsidRPr="00624866">
              <w:rPr>
                <w:rFonts w:cs="Calibri"/>
                <w:sz w:val="17"/>
                <w:szCs w:val="17"/>
              </w:rPr>
              <w:t xml:space="preserve"> 000,00 zł</w:t>
            </w:r>
          </w:p>
        </w:tc>
        <w:tc>
          <w:tcPr>
            <w:tcW w:w="1276" w:type="dxa"/>
            <w:shd w:val="clear" w:color="auto" w:fill="BACDE0"/>
            <w:vAlign w:val="center"/>
          </w:tcPr>
          <w:p w14:paraId="54C14868" w14:textId="77777777" w:rsidR="009777C0" w:rsidRPr="00624866" w:rsidRDefault="009777C0"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0</w:t>
            </w:r>
          </w:p>
        </w:tc>
        <w:tc>
          <w:tcPr>
            <w:tcW w:w="3761" w:type="dxa"/>
            <w:shd w:val="clear" w:color="auto" w:fill="BACDE0"/>
            <w:vAlign w:val="center"/>
            <w:hideMark/>
          </w:tcPr>
          <w:p w14:paraId="5ED0D26F" w14:textId="2CE0599E" w:rsidR="00BA3B5C" w:rsidRPr="00624866" w:rsidRDefault="00BA3B5C"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 xml:space="preserve">- Budżet Gminy </w:t>
            </w:r>
            <w:r w:rsidR="00CE361D" w:rsidRPr="00624866">
              <w:rPr>
                <w:rFonts w:cs="Calibri"/>
                <w:sz w:val="17"/>
                <w:szCs w:val="17"/>
              </w:rPr>
              <w:t>Wiskitki</w:t>
            </w:r>
          </w:p>
          <w:p w14:paraId="230A7E5E" w14:textId="00516891" w:rsidR="009777C0" w:rsidRPr="00624866" w:rsidRDefault="00BA3B5C"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7"/>
                <w:szCs w:val="17"/>
                <w:lang w:eastAsia="pl-PL"/>
              </w:rPr>
            </w:pPr>
            <w:r w:rsidRPr="00624866">
              <w:rPr>
                <w:rFonts w:cs="Calibri"/>
                <w:sz w:val="17"/>
                <w:szCs w:val="17"/>
              </w:rPr>
              <w:t xml:space="preserve">- Środki zewnętrzne (w tym m.in.: fundusze europejskie w szczególności </w:t>
            </w:r>
            <w:r w:rsidR="00D3018D" w:rsidRPr="00624866">
              <w:rPr>
                <w:rFonts w:cs="Calibri"/>
                <w:sz w:val="17"/>
                <w:szCs w:val="17"/>
              </w:rPr>
              <w:t>środki FEM 2021-2027, dotacje krajowe, środki własne partnerów, pożyczki, kredyty, WFOŚiGW oraz NFOŚiGW, PPP, środki Konserwatora Zabytków</w:t>
            </w:r>
            <w:r w:rsidRPr="00624866">
              <w:rPr>
                <w:rFonts w:cs="Calibri"/>
                <w:sz w:val="17"/>
                <w:szCs w:val="17"/>
              </w:rPr>
              <w:t>)</w:t>
            </w:r>
            <w:r w:rsidR="00624866" w:rsidRPr="00624866">
              <w:rPr>
                <w:rFonts w:cs="Calibri"/>
                <w:sz w:val="17"/>
                <w:szCs w:val="17"/>
              </w:rPr>
              <w:t>, granty</w:t>
            </w:r>
          </w:p>
        </w:tc>
      </w:tr>
      <w:tr w:rsidR="009777C0" w:rsidRPr="00624866" w14:paraId="6CB1EE41" w14:textId="77777777" w:rsidTr="005D08FA">
        <w:trPr>
          <w:trHeight w:val="992"/>
        </w:trPr>
        <w:tc>
          <w:tcPr>
            <w:cnfStyle w:val="001000000000" w:firstRow="0" w:lastRow="0" w:firstColumn="1" w:lastColumn="0" w:oddVBand="0" w:evenVBand="0" w:oddHBand="0" w:evenHBand="0" w:firstRowFirstColumn="0" w:firstRowLastColumn="0" w:lastRowFirstColumn="0" w:lastRowLastColumn="0"/>
            <w:tcW w:w="988" w:type="dxa"/>
            <w:shd w:val="clear" w:color="auto" w:fill="FFFF00"/>
            <w:vAlign w:val="center"/>
          </w:tcPr>
          <w:p w14:paraId="33856CF3" w14:textId="77777777" w:rsidR="009777C0" w:rsidRPr="00624866" w:rsidRDefault="009777C0" w:rsidP="00E72D03">
            <w:pPr>
              <w:spacing w:after="100"/>
              <w:jc w:val="center"/>
              <w:rPr>
                <w:rFonts w:eastAsia="Times New Roman" w:cs="Calibri"/>
                <w:sz w:val="17"/>
                <w:szCs w:val="17"/>
                <w:lang w:eastAsia="pl-PL"/>
              </w:rPr>
            </w:pPr>
            <w:r w:rsidRPr="00624866">
              <w:rPr>
                <w:rFonts w:cs="Calibri"/>
                <w:sz w:val="17"/>
                <w:szCs w:val="17"/>
              </w:rPr>
              <w:t>PZ NR 2</w:t>
            </w:r>
          </w:p>
        </w:tc>
        <w:tc>
          <w:tcPr>
            <w:tcW w:w="2409" w:type="dxa"/>
            <w:shd w:val="clear" w:color="auto" w:fill="BACDE0"/>
            <w:vAlign w:val="center"/>
            <w:hideMark/>
          </w:tcPr>
          <w:p w14:paraId="20B1866A" w14:textId="1BA67700" w:rsidR="009777C0" w:rsidRPr="00624866" w:rsidRDefault="00D3018D"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highlight w:val="yellow"/>
              </w:rPr>
            </w:pPr>
            <w:r w:rsidRPr="00624866">
              <w:rPr>
                <w:rFonts w:cs="Calibri"/>
                <w:color w:val="000000" w:themeColor="text1"/>
                <w:sz w:val="17"/>
                <w:szCs w:val="17"/>
              </w:rPr>
              <w:t>Rekreacyjno-kulturalna cegielnia</w:t>
            </w:r>
          </w:p>
        </w:tc>
        <w:tc>
          <w:tcPr>
            <w:tcW w:w="1701" w:type="dxa"/>
            <w:shd w:val="clear" w:color="auto" w:fill="BACDE0"/>
            <w:vAlign w:val="center"/>
            <w:hideMark/>
          </w:tcPr>
          <w:p w14:paraId="557E45B5" w14:textId="08F421F7" w:rsidR="009777C0" w:rsidRPr="00624866" w:rsidRDefault="009777C0"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7"/>
                <w:szCs w:val="17"/>
                <w:lang w:eastAsia="pl-PL"/>
              </w:rPr>
            </w:pPr>
            <w:r w:rsidRPr="00624866">
              <w:rPr>
                <w:rFonts w:cs="Calibri"/>
                <w:sz w:val="17"/>
                <w:szCs w:val="17"/>
              </w:rPr>
              <w:t xml:space="preserve">Gmina </w:t>
            </w:r>
            <w:r w:rsidR="00D3018D" w:rsidRPr="00624866">
              <w:rPr>
                <w:rFonts w:cs="Calibri"/>
                <w:sz w:val="17"/>
                <w:szCs w:val="17"/>
              </w:rPr>
              <w:t>Wiskitki</w:t>
            </w:r>
          </w:p>
        </w:tc>
        <w:tc>
          <w:tcPr>
            <w:tcW w:w="1701" w:type="dxa"/>
            <w:shd w:val="clear" w:color="auto" w:fill="BACDE0"/>
            <w:vAlign w:val="center"/>
            <w:hideMark/>
          </w:tcPr>
          <w:p w14:paraId="6845093E" w14:textId="1462585F" w:rsidR="009777C0" w:rsidRPr="00624866" w:rsidRDefault="00D91029"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7"/>
                <w:szCs w:val="17"/>
                <w:lang w:eastAsia="pl-PL"/>
              </w:rPr>
            </w:pPr>
            <w:r w:rsidRPr="00624866">
              <w:rPr>
                <w:rFonts w:cs="Calibri"/>
                <w:sz w:val="17"/>
                <w:szCs w:val="17"/>
              </w:rPr>
              <w:t>8</w:t>
            </w:r>
            <w:r w:rsidR="009777C0" w:rsidRPr="00624866">
              <w:rPr>
                <w:rFonts w:cs="Calibri"/>
                <w:sz w:val="17"/>
                <w:szCs w:val="17"/>
              </w:rPr>
              <w:t xml:space="preserve"> </w:t>
            </w:r>
            <w:r w:rsidRPr="00624866">
              <w:rPr>
                <w:rFonts w:cs="Calibri"/>
                <w:sz w:val="17"/>
                <w:szCs w:val="17"/>
              </w:rPr>
              <w:t>5</w:t>
            </w:r>
            <w:r w:rsidR="009777C0" w:rsidRPr="00624866">
              <w:rPr>
                <w:rFonts w:cs="Calibri"/>
                <w:sz w:val="17"/>
                <w:szCs w:val="17"/>
              </w:rPr>
              <w:t>00 000,00 zł</w:t>
            </w:r>
          </w:p>
        </w:tc>
        <w:tc>
          <w:tcPr>
            <w:tcW w:w="1418" w:type="dxa"/>
            <w:shd w:val="clear" w:color="auto" w:fill="BACDE0"/>
            <w:vAlign w:val="center"/>
          </w:tcPr>
          <w:p w14:paraId="3B807D38" w14:textId="670412A5" w:rsidR="009777C0" w:rsidRPr="00624866" w:rsidRDefault="00D91029"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1 275</w:t>
            </w:r>
            <w:r w:rsidR="009777C0" w:rsidRPr="00624866">
              <w:rPr>
                <w:rFonts w:cs="Calibri"/>
                <w:sz w:val="17"/>
                <w:szCs w:val="17"/>
              </w:rPr>
              <w:t xml:space="preserve"> 000,00 zł</w:t>
            </w:r>
          </w:p>
        </w:tc>
        <w:tc>
          <w:tcPr>
            <w:tcW w:w="1417" w:type="dxa"/>
            <w:shd w:val="clear" w:color="auto" w:fill="BACDE0"/>
            <w:vAlign w:val="center"/>
          </w:tcPr>
          <w:p w14:paraId="4B50A42F" w14:textId="490ED40F" w:rsidR="009777C0" w:rsidRPr="00624866" w:rsidRDefault="00D91029"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7</w:t>
            </w:r>
            <w:r w:rsidR="004C37F0" w:rsidRPr="00624866">
              <w:rPr>
                <w:rFonts w:cs="Calibri"/>
                <w:sz w:val="17"/>
                <w:szCs w:val="17"/>
              </w:rPr>
              <w:t xml:space="preserve"> </w:t>
            </w:r>
            <w:r w:rsidRPr="00624866">
              <w:rPr>
                <w:rFonts w:cs="Calibri"/>
                <w:sz w:val="17"/>
                <w:szCs w:val="17"/>
              </w:rPr>
              <w:t>225</w:t>
            </w:r>
            <w:r w:rsidR="009777C0" w:rsidRPr="00624866">
              <w:rPr>
                <w:rFonts w:cs="Calibri"/>
                <w:sz w:val="17"/>
                <w:szCs w:val="17"/>
              </w:rPr>
              <w:t xml:space="preserve"> 000,00 zł</w:t>
            </w:r>
          </w:p>
        </w:tc>
        <w:tc>
          <w:tcPr>
            <w:tcW w:w="1276" w:type="dxa"/>
            <w:shd w:val="clear" w:color="auto" w:fill="BACDE0"/>
            <w:vAlign w:val="center"/>
          </w:tcPr>
          <w:p w14:paraId="6FB78CEB" w14:textId="77777777" w:rsidR="009777C0" w:rsidRPr="00624866" w:rsidRDefault="009777C0"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0</w:t>
            </w:r>
          </w:p>
        </w:tc>
        <w:tc>
          <w:tcPr>
            <w:tcW w:w="3761" w:type="dxa"/>
            <w:shd w:val="clear" w:color="auto" w:fill="BACDE0"/>
            <w:vAlign w:val="center"/>
            <w:hideMark/>
          </w:tcPr>
          <w:p w14:paraId="3EEABE03" w14:textId="34249037" w:rsidR="00BA3B5C" w:rsidRPr="00624866" w:rsidRDefault="00BA3B5C"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 xml:space="preserve">- Budżet Gminy </w:t>
            </w:r>
            <w:r w:rsidR="00D91029" w:rsidRPr="00624866">
              <w:rPr>
                <w:rFonts w:cs="Calibri"/>
                <w:sz w:val="17"/>
                <w:szCs w:val="17"/>
              </w:rPr>
              <w:t>Wiskitki</w:t>
            </w:r>
          </w:p>
          <w:p w14:paraId="4D2DAF7B" w14:textId="1F3F73ED" w:rsidR="009777C0" w:rsidRPr="00624866" w:rsidRDefault="00D91029"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7"/>
                <w:szCs w:val="17"/>
                <w:lang w:eastAsia="pl-PL"/>
              </w:rPr>
            </w:pPr>
            <w:r w:rsidRPr="00624866">
              <w:rPr>
                <w:rFonts w:cs="Calibri"/>
                <w:sz w:val="17"/>
                <w:szCs w:val="17"/>
              </w:rPr>
              <w:t>- Środki zewnętrzne (w tym m.in.: fundusze europejskie w szczególności środki FEM 2021-2027, dotacje krajowe, środki własne partnerów, pożyczki, kredyty, WFOŚiGW oraz NFOŚiGW, PPP, środki Konserwatora Zabytków)</w:t>
            </w:r>
            <w:r w:rsidR="00624866" w:rsidRPr="00624866">
              <w:rPr>
                <w:rFonts w:cs="Calibri"/>
                <w:sz w:val="17"/>
                <w:szCs w:val="17"/>
              </w:rPr>
              <w:t>, granty</w:t>
            </w:r>
          </w:p>
        </w:tc>
      </w:tr>
      <w:tr w:rsidR="00BA3B5C" w:rsidRPr="00624866" w14:paraId="7602C634" w14:textId="77777777" w:rsidTr="005D08FA">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auto"/>
            </w:tcBorders>
            <w:shd w:val="clear" w:color="auto" w:fill="FFFF00"/>
            <w:vAlign w:val="center"/>
          </w:tcPr>
          <w:p w14:paraId="3CF602A6" w14:textId="142D5A3F" w:rsidR="00BA3B5C" w:rsidRPr="00624866" w:rsidRDefault="00BA3B5C" w:rsidP="00E72D03">
            <w:pPr>
              <w:spacing w:after="100"/>
              <w:jc w:val="center"/>
              <w:rPr>
                <w:rFonts w:cs="Calibri"/>
                <w:sz w:val="17"/>
                <w:szCs w:val="17"/>
              </w:rPr>
            </w:pPr>
            <w:r w:rsidRPr="00624866">
              <w:rPr>
                <w:rFonts w:cs="Calibri"/>
                <w:sz w:val="17"/>
                <w:szCs w:val="17"/>
              </w:rPr>
              <w:t>PZ NR 3</w:t>
            </w:r>
          </w:p>
        </w:tc>
        <w:tc>
          <w:tcPr>
            <w:tcW w:w="2409" w:type="dxa"/>
            <w:tcBorders>
              <w:bottom w:val="single" w:sz="4" w:space="0" w:color="auto"/>
            </w:tcBorders>
            <w:shd w:val="clear" w:color="auto" w:fill="BACDE0"/>
            <w:vAlign w:val="center"/>
          </w:tcPr>
          <w:p w14:paraId="44D068AE" w14:textId="4D5AC846" w:rsidR="00BA3B5C" w:rsidRPr="00624866" w:rsidRDefault="00D91029"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color w:val="000000" w:themeColor="text1"/>
                <w:sz w:val="17"/>
                <w:szCs w:val="17"/>
              </w:rPr>
            </w:pPr>
            <w:r w:rsidRPr="00624866">
              <w:rPr>
                <w:rFonts w:cs="Calibri"/>
                <w:color w:val="000000" w:themeColor="text1"/>
                <w:sz w:val="17"/>
                <w:szCs w:val="17"/>
              </w:rPr>
              <w:t>Centrum Wiskitek od nowa</w:t>
            </w:r>
          </w:p>
        </w:tc>
        <w:tc>
          <w:tcPr>
            <w:tcW w:w="1701" w:type="dxa"/>
            <w:tcBorders>
              <w:bottom w:val="single" w:sz="4" w:space="0" w:color="auto"/>
            </w:tcBorders>
            <w:shd w:val="clear" w:color="auto" w:fill="BACDE0"/>
            <w:vAlign w:val="center"/>
          </w:tcPr>
          <w:p w14:paraId="0A4CB4E7" w14:textId="78C9DBC5" w:rsidR="00BA3B5C" w:rsidRPr="00624866" w:rsidRDefault="00BA3B5C"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 xml:space="preserve">Gmina </w:t>
            </w:r>
            <w:r w:rsidR="00D91029" w:rsidRPr="00624866">
              <w:rPr>
                <w:rFonts w:cs="Calibri"/>
                <w:sz w:val="17"/>
                <w:szCs w:val="17"/>
              </w:rPr>
              <w:t>Wiskitki</w:t>
            </w:r>
          </w:p>
        </w:tc>
        <w:tc>
          <w:tcPr>
            <w:tcW w:w="1701" w:type="dxa"/>
            <w:tcBorders>
              <w:bottom w:val="single" w:sz="4" w:space="0" w:color="auto"/>
            </w:tcBorders>
            <w:shd w:val="clear" w:color="auto" w:fill="BACDE0"/>
            <w:vAlign w:val="center"/>
          </w:tcPr>
          <w:p w14:paraId="3BC4C5A7" w14:textId="56AD1972" w:rsidR="00BA3B5C" w:rsidRPr="00624866" w:rsidRDefault="00D91029"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12</w:t>
            </w:r>
            <w:r w:rsidR="002C2CF4" w:rsidRPr="00624866">
              <w:rPr>
                <w:rFonts w:cs="Calibri"/>
                <w:sz w:val="17"/>
                <w:szCs w:val="17"/>
              </w:rPr>
              <w:t> </w:t>
            </w:r>
            <w:r w:rsidRPr="00624866">
              <w:rPr>
                <w:rFonts w:cs="Calibri"/>
                <w:sz w:val="17"/>
                <w:szCs w:val="17"/>
              </w:rPr>
              <w:t>5</w:t>
            </w:r>
            <w:r w:rsidR="002C2CF4" w:rsidRPr="00624866">
              <w:rPr>
                <w:rFonts w:cs="Calibri"/>
                <w:sz w:val="17"/>
                <w:szCs w:val="17"/>
              </w:rPr>
              <w:t>00 000,00 zł</w:t>
            </w:r>
          </w:p>
        </w:tc>
        <w:tc>
          <w:tcPr>
            <w:tcW w:w="1418" w:type="dxa"/>
            <w:tcBorders>
              <w:bottom w:val="single" w:sz="4" w:space="0" w:color="auto"/>
            </w:tcBorders>
            <w:shd w:val="clear" w:color="auto" w:fill="BACDE0"/>
            <w:vAlign w:val="center"/>
          </w:tcPr>
          <w:p w14:paraId="06DF794E" w14:textId="650EBD3B" w:rsidR="00BA3B5C" w:rsidRPr="00624866" w:rsidRDefault="00D91029"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 xml:space="preserve">1 </w:t>
            </w:r>
            <w:r w:rsidR="000C1083" w:rsidRPr="00624866">
              <w:rPr>
                <w:rFonts w:cs="Calibri"/>
                <w:sz w:val="17"/>
                <w:szCs w:val="17"/>
              </w:rPr>
              <w:t>875</w:t>
            </w:r>
            <w:r w:rsidR="002C2CF4" w:rsidRPr="00624866">
              <w:rPr>
                <w:rFonts w:cs="Calibri"/>
                <w:sz w:val="17"/>
                <w:szCs w:val="17"/>
              </w:rPr>
              <w:t> 000,00 zł</w:t>
            </w:r>
          </w:p>
        </w:tc>
        <w:tc>
          <w:tcPr>
            <w:tcW w:w="1417" w:type="dxa"/>
            <w:tcBorders>
              <w:bottom w:val="single" w:sz="4" w:space="0" w:color="auto"/>
            </w:tcBorders>
            <w:shd w:val="clear" w:color="auto" w:fill="BACDE0"/>
            <w:vAlign w:val="center"/>
          </w:tcPr>
          <w:p w14:paraId="463D4C73" w14:textId="359B1723" w:rsidR="00BA3B5C" w:rsidRPr="00624866" w:rsidRDefault="00D91029"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10</w:t>
            </w:r>
            <w:r w:rsidR="002C2CF4" w:rsidRPr="00624866">
              <w:rPr>
                <w:rFonts w:cs="Calibri"/>
                <w:sz w:val="17"/>
                <w:szCs w:val="17"/>
              </w:rPr>
              <w:t> </w:t>
            </w:r>
            <w:r w:rsidRPr="00624866">
              <w:rPr>
                <w:rFonts w:cs="Calibri"/>
                <w:sz w:val="17"/>
                <w:szCs w:val="17"/>
              </w:rPr>
              <w:t>625</w:t>
            </w:r>
            <w:r w:rsidR="002C2CF4" w:rsidRPr="00624866">
              <w:rPr>
                <w:rFonts w:cs="Calibri"/>
                <w:sz w:val="17"/>
                <w:szCs w:val="17"/>
              </w:rPr>
              <w:t> 000,00 zł</w:t>
            </w:r>
          </w:p>
        </w:tc>
        <w:tc>
          <w:tcPr>
            <w:tcW w:w="1276" w:type="dxa"/>
            <w:tcBorders>
              <w:bottom w:val="single" w:sz="4" w:space="0" w:color="auto"/>
            </w:tcBorders>
            <w:shd w:val="clear" w:color="auto" w:fill="BACDE0"/>
            <w:vAlign w:val="center"/>
          </w:tcPr>
          <w:p w14:paraId="38AAAA93" w14:textId="2A36FEF8" w:rsidR="00BA3B5C" w:rsidRPr="00624866" w:rsidRDefault="00BA3B5C" w:rsidP="00F7185A">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0</w:t>
            </w:r>
          </w:p>
        </w:tc>
        <w:tc>
          <w:tcPr>
            <w:tcW w:w="3761" w:type="dxa"/>
            <w:tcBorders>
              <w:bottom w:val="single" w:sz="4" w:space="0" w:color="auto"/>
            </w:tcBorders>
            <w:shd w:val="clear" w:color="auto" w:fill="BACDE0"/>
            <w:vAlign w:val="center"/>
          </w:tcPr>
          <w:p w14:paraId="5495023A" w14:textId="77777777" w:rsidR="000C1083" w:rsidRPr="00624866" w:rsidRDefault="000C1083" w:rsidP="000C1083">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 Budżet Gminy Wiskitki</w:t>
            </w:r>
          </w:p>
          <w:p w14:paraId="065E983B" w14:textId="3B1F581B" w:rsidR="00BA3B5C" w:rsidRPr="00624866" w:rsidRDefault="000C1083" w:rsidP="000C1083">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 Środki zewnętrzne (w tym m.in.: fundusze europejskie w szczególności środki FEM 2021-2027, dotacje krajowe, środki własne partnerów, pożyczki, kredyty, WFOŚiGW oraz NFOŚiGW, PPP, środki Konserwatora Zabytków)</w:t>
            </w:r>
            <w:r w:rsidR="00624866" w:rsidRPr="00624866">
              <w:rPr>
                <w:rFonts w:cs="Calibri"/>
                <w:sz w:val="17"/>
                <w:szCs w:val="17"/>
              </w:rPr>
              <w:t>, granty</w:t>
            </w:r>
          </w:p>
        </w:tc>
      </w:tr>
      <w:tr w:rsidR="000C1083" w:rsidRPr="00624866" w14:paraId="223A794B" w14:textId="77777777" w:rsidTr="00624866">
        <w:trPr>
          <w:trHeight w:val="1400"/>
        </w:trPr>
        <w:tc>
          <w:tcPr>
            <w:cnfStyle w:val="001000000000" w:firstRow="0" w:lastRow="0" w:firstColumn="1" w:lastColumn="0" w:oddVBand="0" w:evenVBand="0" w:oddHBand="0" w:evenHBand="0" w:firstRowFirstColumn="0" w:firstRowLastColumn="0" w:lastRowFirstColumn="0" w:lastRowLastColumn="0"/>
            <w:tcW w:w="988" w:type="dxa"/>
            <w:tcBorders>
              <w:bottom w:val="single" w:sz="4" w:space="0" w:color="auto"/>
            </w:tcBorders>
            <w:shd w:val="clear" w:color="auto" w:fill="FFFF00"/>
            <w:vAlign w:val="center"/>
          </w:tcPr>
          <w:p w14:paraId="68DDE2D3" w14:textId="14EAC5D0" w:rsidR="000C1083" w:rsidRPr="00624866" w:rsidRDefault="000C1083" w:rsidP="00E72D03">
            <w:pPr>
              <w:spacing w:after="100"/>
              <w:jc w:val="center"/>
              <w:rPr>
                <w:rFonts w:cs="Calibri"/>
                <w:sz w:val="17"/>
                <w:szCs w:val="17"/>
              </w:rPr>
            </w:pPr>
            <w:r w:rsidRPr="00624866">
              <w:rPr>
                <w:rFonts w:cs="Calibri"/>
                <w:sz w:val="17"/>
                <w:szCs w:val="17"/>
              </w:rPr>
              <w:t>PZ NR 4</w:t>
            </w:r>
          </w:p>
        </w:tc>
        <w:tc>
          <w:tcPr>
            <w:tcW w:w="2409" w:type="dxa"/>
            <w:tcBorders>
              <w:bottom w:val="single" w:sz="4" w:space="0" w:color="auto"/>
            </w:tcBorders>
            <w:shd w:val="clear" w:color="auto" w:fill="BACDE0"/>
            <w:vAlign w:val="center"/>
          </w:tcPr>
          <w:p w14:paraId="2353B509" w14:textId="6F4921BB" w:rsidR="000C1083" w:rsidRPr="00624866" w:rsidRDefault="000C1083"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sz w:val="17"/>
                <w:szCs w:val="17"/>
              </w:rPr>
            </w:pPr>
            <w:r w:rsidRPr="00624866">
              <w:rPr>
                <w:rFonts w:cs="Calibri"/>
                <w:color w:val="000000" w:themeColor="text1"/>
                <w:sz w:val="17"/>
                <w:szCs w:val="17"/>
              </w:rPr>
              <w:t>Kompleksowa ochrona zdrowia w Gminie Wiskitki</w:t>
            </w:r>
          </w:p>
        </w:tc>
        <w:tc>
          <w:tcPr>
            <w:tcW w:w="1701" w:type="dxa"/>
            <w:tcBorders>
              <w:bottom w:val="single" w:sz="4" w:space="0" w:color="auto"/>
            </w:tcBorders>
            <w:shd w:val="clear" w:color="auto" w:fill="BACDE0"/>
            <w:vAlign w:val="center"/>
          </w:tcPr>
          <w:p w14:paraId="5D54E1D3" w14:textId="1619B63D" w:rsidR="000C1083" w:rsidRPr="00624866" w:rsidRDefault="000C1083"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Gmina Wiskitki</w:t>
            </w:r>
          </w:p>
        </w:tc>
        <w:tc>
          <w:tcPr>
            <w:tcW w:w="1701" w:type="dxa"/>
            <w:tcBorders>
              <w:bottom w:val="single" w:sz="4" w:space="0" w:color="auto"/>
            </w:tcBorders>
            <w:shd w:val="clear" w:color="auto" w:fill="BACDE0"/>
            <w:vAlign w:val="center"/>
          </w:tcPr>
          <w:p w14:paraId="1C684767" w14:textId="47DF0B60" w:rsidR="000C1083" w:rsidRPr="00624866" w:rsidRDefault="000C1083"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8 000 000,00 zł</w:t>
            </w:r>
          </w:p>
        </w:tc>
        <w:tc>
          <w:tcPr>
            <w:tcW w:w="1418" w:type="dxa"/>
            <w:tcBorders>
              <w:bottom w:val="single" w:sz="4" w:space="0" w:color="auto"/>
            </w:tcBorders>
            <w:shd w:val="clear" w:color="auto" w:fill="BACDE0"/>
            <w:vAlign w:val="center"/>
          </w:tcPr>
          <w:p w14:paraId="6787F589" w14:textId="67C90FA8" w:rsidR="000C1083" w:rsidRPr="00624866" w:rsidRDefault="000C1083"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1 200 000,00 zł</w:t>
            </w:r>
          </w:p>
        </w:tc>
        <w:tc>
          <w:tcPr>
            <w:tcW w:w="1417" w:type="dxa"/>
            <w:tcBorders>
              <w:bottom w:val="single" w:sz="4" w:space="0" w:color="auto"/>
            </w:tcBorders>
            <w:shd w:val="clear" w:color="auto" w:fill="BACDE0"/>
            <w:vAlign w:val="center"/>
          </w:tcPr>
          <w:p w14:paraId="65E36EAC" w14:textId="2E51EBCC" w:rsidR="000C1083" w:rsidRPr="00624866" w:rsidRDefault="000C1083"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6 800 000,00 zł</w:t>
            </w:r>
          </w:p>
        </w:tc>
        <w:tc>
          <w:tcPr>
            <w:tcW w:w="1276" w:type="dxa"/>
            <w:tcBorders>
              <w:bottom w:val="single" w:sz="4" w:space="0" w:color="auto"/>
            </w:tcBorders>
            <w:shd w:val="clear" w:color="auto" w:fill="BACDE0"/>
            <w:vAlign w:val="center"/>
          </w:tcPr>
          <w:p w14:paraId="61199785" w14:textId="276A821D" w:rsidR="000C1083" w:rsidRPr="00624866" w:rsidRDefault="000C1083" w:rsidP="00F7185A">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0</w:t>
            </w:r>
          </w:p>
        </w:tc>
        <w:tc>
          <w:tcPr>
            <w:tcW w:w="3761" w:type="dxa"/>
            <w:tcBorders>
              <w:bottom w:val="single" w:sz="4" w:space="0" w:color="auto"/>
            </w:tcBorders>
            <w:shd w:val="clear" w:color="auto" w:fill="BACDE0"/>
            <w:vAlign w:val="center"/>
          </w:tcPr>
          <w:p w14:paraId="58C4DA99" w14:textId="77777777" w:rsidR="000C1083" w:rsidRPr="00624866" w:rsidRDefault="000C1083" w:rsidP="000C1083">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 Budżet Gminy Wiskitki</w:t>
            </w:r>
          </w:p>
          <w:p w14:paraId="2DD6BDC2" w14:textId="1A24D324" w:rsidR="000C1083" w:rsidRPr="00624866" w:rsidRDefault="000C1083" w:rsidP="00624866">
            <w:pPr>
              <w:spacing w:before="100" w:after="100"/>
              <w:jc w:val="center"/>
              <w:cnfStyle w:val="000000000000" w:firstRow="0" w:lastRow="0" w:firstColumn="0" w:lastColumn="0" w:oddVBand="0" w:evenVBand="0" w:oddHBand="0" w:evenHBand="0" w:firstRowFirstColumn="0" w:firstRowLastColumn="0" w:lastRowFirstColumn="0" w:lastRowLastColumn="0"/>
              <w:rPr>
                <w:rFonts w:cs="Calibri"/>
                <w:sz w:val="17"/>
                <w:szCs w:val="17"/>
              </w:rPr>
            </w:pPr>
            <w:r w:rsidRPr="00624866">
              <w:rPr>
                <w:rFonts w:cs="Calibri"/>
                <w:sz w:val="17"/>
                <w:szCs w:val="17"/>
              </w:rPr>
              <w:t>- Środki zewnętrzne (w tym m.in.: fundusze europejskie w szczególności środki FEM 2021-2027, dotacje krajowe, środki własne partnerów, pożyczki, kredyty, WFOŚiGW oraz NFOŚiGW, PPP)</w:t>
            </w:r>
            <w:r w:rsidR="00624866" w:rsidRPr="00624866">
              <w:rPr>
                <w:rFonts w:cs="Calibri"/>
                <w:sz w:val="17"/>
                <w:szCs w:val="17"/>
              </w:rPr>
              <w:t>, granty</w:t>
            </w:r>
          </w:p>
        </w:tc>
      </w:tr>
      <w:tr w:rsidR="009777C0" w:rsidRPr="00624866" w14:paraId="37BEDB11" w14:textId="77777777" w:rsidTr="00624866">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5098" w:type="dxa"/>
            <w:gridSpan w:val="3"/>
            <w:tcBorders>
              <w:top w:val="single" w:sz="4" w:space="0" w:color="auto"/>
              <w:bottom w:val="single" w:sz="4" w:space="0" w:color="auto"/>
            </w:tcBorders>
            <w:shd w:val="clear" w:color="auto" w:fill="FF0000"/>
            <w:vAlign w:val="center"/>
          </w:tcPr>
          <w:p w14:paraId="2131CC1A" w14:textId="77777777" w:rsidR="009777C0" w:rsidRPr="00624866" w:rsidRDefault="009777C0" w:rsidP="00F1180C">
            <w:pPr>
              <w:spacing w:before="100" w:after="100"/>
              <w:jc w:val="center"/>
              <w:rPr>
                <w:rFonts w:cs="Calibri"/>
                <w:color w:val="FFFFFF" w:themeColor="background1"/>
                <w:sz w:val="17"/>
                <w:szCs w:val="17"/>
              </w:rPr>
            </w:pPr>
            <w:r w:rsidRPr="00624866">
              <w:rPr>
                <w:rFonts w:cs="Calibri"/>
                <w:sz w:val="17"/>
                <w:szCs w:val="17"/>
              </w:rPr>
              <w:t>Ogółem</w:t>
            </w:r>
          </w:p>
        </w:tc>
        <w:tc>
          <w:tcPr>
            <w:tcW w:w="1701" w:type="dxa"/>
            <w:tcBorders>
              <w:top w:val="single" w:sz="4" w:space="0" w:color="auto"/>
              <w:bottom w:val="single" w:sz="4" w:space="0" w:color="auto"/>
            </w:tcBorders>
            <w:shd w:val="clear" w:color="auto" w:fill="FFFF00"/>
            <w:vAlign w:val="center"/>
          </w:tcPr>
          <w:p w14:paraId="0E6FCD33" w14:textId="7E035848" w:rsidR="009777C0" w:rsidRPr="00624866" w:rsidRDefault="00624866" w:rsidP="00F1180C">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b/>
                <w:bCs/>
                <w:sz w:val="17"/>
                <w:szCs w:val="17"/>
              </w:rPr>
            </w:pPr>
            <w:r>
              <w:rPr>
                <w:rFonts w:cs="Calibri"/>
                <w:b/>
                <w:bCs/>
                <w:sz w:val="17"/>
                <w:szCs w:val="17"/>
              </w:rPr>
              <w:t>35 0</w:t>
            </w:r>
            <w:r w:rsidR="00B02048" w:rsidRPr="00624866">
              <w:rPr>
                <w:rFonts w:cs="Calibri"/>
                <w:b/>
                <w:bCs/>
                <w:sz w:val="17"/>
                <w:szCs w:val="17"/>
              </w:rPr>
              <w:t>00 000,00</w:t>
            </w:r>
            <w:r w:rsidR="009777C0" w:rsidRPr="00624866">
              <w:rPr>
                <w:rFonts w:cs="Calibri"/>
                <w:b/>
                <w:bCs/>
                <w:sz w:val="17"/>
                <w:szCs w:val="17"/>
              </w:rPr>
              <w:t xml:space="preserve"> zł</w:t>
            </w:r>
          </w:p>
        </w:tc>
        <w:tc>
          <w:tcPr>
            <w:tcW w:w="1418" w:type="dxa"/>
            <w:tcBorders>
              <w:top w:val="single" w:sz="4" w:space="0" w:color="auto"/>
              <w:bottom w:val="single" w:sz="4" w:space="0" w:color="auto"/>
            </w:tcBorders>
            <w:shd w:val="clear" w:color="auto" w:fill="FFFF00"/>
            <w:vAlign w:val="center"/>
          </w:tcPr>
          <w:p w14:paraId="721FE980" w14:textId="27E68948" w:rsidR="009777C0" w:rsidRPr="00624866" w:rsidRDefault="00624866" w:rsidP="00F1180C">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b/>
                <w:bCs/>
                <w:sz w:val="17"/>
                <w:szCs w:val="17"/>
              </w:rPr>
            </w:pPr>
            <w:r>
              <w:rPr>
                <w:rFonts w:cs="Calibri"/>
                <w:b/>
                <w:bCs/>
                <w:sz w:val="17"/>
                <w:szCs w:val="17"/>
              </w:rPr>
              <w:t>5 250</w:t>
            </w:r>
            <w:r w:rsidR="00B02048" w:rsidRPr="00624866">
              <w:rPr>
                <w:rFonts w:cs="Calibri"/>
                <w:b/>
                <w:bCs/>
                <w:sz w:val="17"/>
                <w:szCs w:val="17"/>
              </w:rPr>
              <w:t> 000,00</w:t>
            </w:r>
            <w:r w:rsidR="009777C0" w:rsidRPr="00624866">
              <w:rPr>
                <w:rFonts w:cs="Calibri"/>
                <w:b/>
                <w:bCs/>
                <w:sz w:val="17"/>
                <w:szCs w:val="17"/>
              </w:rPr>
              <w:t xml:space="preserve"> zł</w:t>
            </w:r>
          </w:p>
        </w:tc>
        <w:tc>
          <w:tcPr>
            <w:tcW w:w="1417" w:type="dxa"/>
            <w:tcBorders>
              <w:top w:val="single" w:sz="4" w:space="0" w:color="auto"/>
              <w:bottom w:val="single" w:sz="4" w:space="0" w:color="auto"/>
            </w:tcBorders>
            <w:shd w:val="clear" w:color="auto" w:fill="FFFF00"/>
            <w:vAlign w:val="center"/>
          </w:tcPr>
          <w:p w14:paraId="4D4DDABF" w14:textId="3A6AC882" w:rsidR="009777C0" w:rsidRPr="00624866" w:rsidRDefault="00B0663A" w:rsidP="00F1180C">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b/>
                <w:bCs/>
                <w:sz w:val="17"/>
                <w:szCs w:val="17"/>
              </w:rPr>
            </w:pPr>
            <w:r>
              <w:rPr>
                <w:rFonts w:cs="Calibri"/>
                <w:b/>
                <w:bCs/>
                <w:sz w:val="17"/>
                <w:szCs w:val="17"/>
              </w:rPr>
              <w:t>29 750</w:t>
            </w:r>
            <w:r w:rsidR="00B02048" w:rsidRPr="00624866">
              <w:rPr>
                <w:rFonts w:cs="Calibri"/>
                <w:b/>
                <w:bCs/>
                <w:sz w:val="17"/>
                <w:szCs w:val="17"/>
              </w:rPr>
              <w:t> 000,00</w:t>
            </w:r>
            <w:r w:rsidR="009777C0" w:rsidRPr="00624866">
              <w:rPr>
                <w:rFonts w:cs="Calibri"/>
                <w:b/>
                <w:bCs/>
                <w:sz w:val="17"/>
                <w:szCs w:val="17"/>
              </w:rPr>
              <w:t xml:space="preserve"> zł</w:t>
            </w:r>
          </w:p>
        </w:tc>
        <w:tc>
          <w:tcPr>
            <w:tcW w:w="1276" w:type="dxa"/>
            <w:tcBorders>
              <w:top w:val="single" w:sz="4" w:space="0" w:color="auto"/>
              <w:bottom w:val="single" w:sz="4" w:space="0" w:color="auto"/>
            </w:tcBorders>
            <w:shd w:val="clear" w:color="auto" w:fill="FFFF00"/>
            <w:vAlign w:val="center"/>
          </w:tcPr>
          <w:p w14:paraId="3ECDA5FB" w14:textId="77777777" w:rsidR="009777C0" w:rsidRPr="00624866" w:rsidRDefault="009777C0" w:rsidP="00F1180C">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b/>
                <w:bCs/>
                <w:sz w:val="17"/>
                <w:szCs w:val="17"/>
              </w:rPr>
            </w:pPr>
            <w:r w:rsidRPr="00624866">
              <w:rPr>
                <w:rFonts w:cs="Calibri"/>
                <w:b/>
                <w:bCs/>
                <w:sz w:val="17"/>
                <w:szCs w:val="17"/>
              </w:rPr>
              <w:t>0,00 zł</w:t>
            </w:r>
          </w:p>
        </w:tc>
        <w:tc>
          <w:tcPr>
            <w:tcW w:w="3761" w:type="dxa"/>
            <w:tcBorders>
              <w:top w:val="single" w:sz="4" w:space="0" w:color="auto"/>
              <w:bottom w:val="single" w:sz="4" w:space="0" w:color="auto"/>
            </w:tcBorders>
            <w:shd w:val="clear" w:color="auto" w:fill="FFFF00"/>
            <w:vAlign w:val="center"/>
          </w:tcPr>
          <w:p w14:paraId="72656ACB" w14:textId="77777777" w:rsidR="009777C0" w:rsidRPr="00624866" w:rsidRDefault="009777C0" w:rsidP="00F1180C">
            <w:pPr>
              <w:spacing w:before="100" w:after="100"/>
              <w:jc w:val="center"/>
              <w:cnfStyle w:val="000000100000" w:firstRow="0" w:lastRow="0" w:firstColumn="0" w:lastColumn="0" w:oddVBand="0" w:evenVBand="0" w:oddHBand="1" w:evenHBand="0" w:firstRowFirstColumn="0" w:firstRowLastColumn="0" w:lastRowFirstColumn="0" w:lastRowLastColumn="0"/>
              <w:rPr>
                <w:rFonts w:cs="Calibri"/>
                <w:sz w:val="17"/>
                <w:szCs w:val="17"/>
              </w:rPr>
            </w:pPr>
            <w:r w:rsidRPr="00624866">
              <w:rPr>
                <w:rFonts w:cs="Calibri"/>
                <w:sz w:val="17"/>
                <w:szCs w:val="17"/>
              </w:rPr>
              <w:t>-</w:t>
            </w:r>
          </w:p>
        </w:tc>
      </w:tr>
    </w:tbl>
    <w:p w14:paraId="37A68862" w14:textId="77777777" w:rsidR="000C1254" w:rsidRPr="00164A3E" w:rsidRDefault="000C1254" w:rsidP="00E72D03">
      <w:pPr>
        <w:pStyle w:val="Legenda"/>
        <w:keepNext/>
        <w:spacing w:after="100"/>
        <w:rPr>
          <w:rFonts w:cs="Calibri"/>
        </w:rPr>
      </w:pPr>
      <w:r w:rsidRPr="00F20F64">
        <w:rPr>
          <w:rFonts w:cs="Calibri"/>
          <w:b/>
          <w:bCs/>
        </w:rPr>
        <w:t>Źródło:</w:t>
      </w:r>
      <w:r w:rsidRPr="00164A3E">
        <w:rPr>
          <w:rFonts w:cs="Calibri"/>
        </w:rPr>
        <w:t xml:space="preserve"> opracowanie własne.</w:t>
      </w:r>
    </w:p>
    <w:p w14:paraId="0ACAE0A9" w14:textId="77777777" w:rsidR="00C408E5" w:rsidRPr="00164A3E" w:rsidRDefault="00C408E5" w:rsidP="00E72D03">
      <w:pPr>
        <w:spacing w:after="100"/>
        <w:rPr>
          <w:rFonts w:cs="Calibri"/>
        </w:rPr>
      </w:pPr>
    </w:p>
    <w:p w14:paraId="24196AB2" w14:textId="77777777" w:rsidR="00137D3A" w:rsidRPr="00164A3E" w:rsidRDefault="00137D3A" w:rsidP="00E72D03">
      <w:pPr>
        <w:spacing w:after="100"/>
        <w:rPr>
          <w:rFonts w:cs="Calibri"/>
        </w:rPr>
        <w:sectPr w:rsidR="00137D3A" w:rsidRPr="00164A3E" w:rsidSect="00C408E5">
          <w:pgSz w:w="16838" w:h="11906" w:orient="landscape"/>
          <w:pgMar w:top="1417" w:right="1417" w:bottom="1134" w:left="1417" w:header="708" w:footer="708" w:gutter="0"/>
          <w:cols w:space="708"/>
          <w:docGrid w:linePitch="360"/>
        </w:sectPr>
      </w:pPr>
    </w:p>
    <w:p w14:paraId="02210D64" w14:textId="237512ED" w:rsidR="008107E7" w:rsidRPr="00697A63" w:rsidRDefault="00137D3A" w:rsidP="00B0663A">
      <w:pPr>
        <w:pStyle w:val="Nagwek1"/>
        <w:numPr>
          <w:ilvl w:val="0"/>
          <w:numId w:val="60"/>
        </w:numPr>
        <w:spacing w:after="100"/>
        <w:rPr>
          <w:rFonts w:cs="Calibri"/>
          <w:color w:val="FF0000"/>
        </w:rPr>
      </w:pPr>
      <w:bookmarkStart w:id="116" w:name="_Toc180579556"/>
      <w:r w:rsidRPr="00697A63">
        <w:rPr>
          <w:rFonts w:cs="Calibri"/>
          <w:color w:val="FF0000"/>
        </w:rPr>
        <w:lastRenderedPageBreak/>
        <w:t>Wdrażanie Gminnego Programu Rewitalizacji</w:t>
      </w:r>
      <w:bookmarkEnd w:id="116"/>
    </w:p>
    <w:p w14:paraId="482308CA" w14:textId="77777777" w:rsidR="003B7D8F" w:rsidRPr="00164A3E" w:rsidRDefault="003B7D8F" w:rsidP="00E72D03">
      <w:pPr>
        <w:spacing w:after="100"/>
        <w:rPr>
          <w:rFonts w:cs="Calibri"/>
          <w:highlight w:val="yellow"/>
        </w:rPr>
      </w:pPr>
    </w:p>
    <w:p w14:paraId="490B704C" w14:textId="5D915DF3" w:rsidR="007B0B51" w:rsidRPr="00697A63" w:rsidRDefault="00137D3A" w:rsidP="00B0663A">
      <w:pPr>
        <w:pStyle w:val="Nagwek2"/>
        <w:numPr>
          <w:ilvl w:val="1"/>
          <w:numId w:val="60"/>
        </w:numPr>
        <w:spacing w:after="100"/>
        <w:rPr>
          <w:rFonts w:cs="Calibri"/>
          <w:color w:val="FF0000"/>
        </w:rPr>
      </w:pPr>
      <w:bookmarkStart w:id="117" w:name="_Toc180579557"/>
      <w:r w:rsidRPr="00697A63">
        <w:rPr>
          <w:rFonts w:cs="Calibri"/>
          <w:color w:val="FF0000"/>
        </w:rPr>
        <w:t>Struktura zarządzania realizacją Gminnego Programu Rewitalizacji</w:t>
      </w:r>
      <w:bookmarkEnd w:id="117"/>
    </w:p>
    <w:p w14:paraId="56DFEB94" w14:textId="77777777" w:rsidR="00137D3A" w:rsidRPr="00164A3E" w:rsidRDefault="00137D3A" w:rsidP="00E72D03">
      <w:pPr>
        <w:spacing w:after="100"/>
        <w:jc w:val="both"/>
        <w:rPr>
          <w:rFonts w:cs="Calibri"/>
          <w:lang w:eastAsia="pl-PL"/>
        </w:rPr>
      </w:pPr>
    </w:p>
    <w:p w14:paraId="6C334B45" w14:textId="35DFEB43" w:rsidR="00BE18EB" w:rsidRPr="0049081E" w:rsidRDefault="00BE18EB" w:rsidP="00E72D03">
      <w:pPr>
        <w:spacing w:after="100"/>
        <w:jc w:val="both"/>
        <w:rPr>
          <w:rFonts w:cs="Calibri"/>
          <w:lang w:eastAsia="pl-PL"/>
        </w:rPr>
      </w:pPr>
      <w:r w:rsidRPr="0049081E">
        <w:rPr>
          <w:rFonts w:cs="Calibri"/>
          <w:lang w:eastAsia="pl-PL"/>
        </w:rPr>
        <w:t xml:space="preserve">Gminny Program Rewitalizacji dla Gminy </w:t>
      </w:r>
      <w:r w:rsidR="00143CBD">
        <w:rPr>
          <w:rFonts w:cs="Calibri"/>
          <w:lang w:eastAsia="pl-PL"/>
        </w:rPr>
        <w:t>Wiskitki</w:t>
      </w:r>
      <w:r w:rsidRPr="0049081E">
        <w:rPr>
          <w:rFonts w:cs="Calibri"/>
          <w:lang w:eastAsia="pl-PL"/>
        </w:rPr>
        <w:t xml:space="preserve"> na lata 202</w:t>
      </w:r>
      <w:r w:rsidR="006753EF" w:rsidRPr="0049081E">
        <w:rPr>
          <w:rFonts w:cs="Calibri"/>
          <w:lang w:eastAsia="pl-PL"/>
        </w:rPr>
        <w:t>3</w:t>
      </w:r>
      <w:r w:rsidRPr="0049081E">
        <w:rPr>
          <w:rFonts w:cs="Calibri"/>
          <w:lang w:eastAsia="pl-PL"/>
        </w:rPr>
        <w:t>-203</w:t>
      </w:r>
      <w:r w:rsidR="00143CBD">
        <w:rPr>
          <w:rFonts w:cs="Calibri"/>
          <w:lang w:eastAsia="pl-PL"/>
        </w:rPr>
        <w:t>3</w:t>
      </w:r>
      <w:r w:rsidRPr="0049081E">
        <w:rPr>
          <w:rFonts w:cs="Calibri"/>
          <w:lang w:eastAsia="pl-PL"/>
        </w:rPr>
        <w:t xml:space="preserve"> to dokument operacyjny, oddziałujący na różne obszary</w:t>
      </w:r>
      <w:r w:rsidR="00B019FF" w:rsidRPr="0049081E">
        <w:rPr>
          <w:rFonts w:cs="Calibri"/>
          <w:lang w:eastAsia="pl-PL"/>
        </w:rPr>
        <w:t xml:space="preserve"> funkcjonowania Gminy</w:t>
      </w:r>
      <w:r w:rsidR="00F166D5" w:rsidRPr="0049081E">
        <w:rPr>
          <w:rFonts w:cs="Calibri"/>
          <w:lang w:eastAsia="pl-PL"/>
        </w:rPr>
        <w:t>, realizowany w różnym czasie, we współpracy z</w:t>
      </w:r>
      <w:r w:rsidR="00F20F64">
        <w:rPr>
          <w:rFonts w:cs="Calibri"/>
          <w:lang w:eastAsia="pl-PL"/>
        </w:rPr>
        <w:t> </w:t>
      </w:r>
      <w:r w:rsidR="00F166D5" w:rsidRPr="0049081E">
        <w:rPr>
          <w:rFonts w:cs="Calibri"/>
          <w:lang w:eastAsia="pl-PL"/>
        </w:rPr>
        <w:t xml:space="preserve">różnymi podmiotami, zarówno w trakcie jego przygotowania, jak również podczas realizacji, monitoringu i ewaluacji. Z tego względu </w:t>
      </w:r>
      <w:r w:rsidR="00B019FF" w:rsidRPr="0049081E">
        <w:rPr>
          <w:rFonts w:cs="Calibri"/>
          <w:lang w:eastAsia="pl-PL"/>
        </w:rPr>
        <w:t xml:space="preserve">wymaga on </w:t>
      </w:r>
      <w:r w:rsidR="00F166D5" w:rsidRPr="0049081E">
        <w:rPr>
          <w:rFonts w:cs="Calibri"/>
          <w:lang w:eastAsia="pl-PL"/>
        </w:rPr>
        <w:t xml:space="preserve">zaplanowania </w:t>
      </w:r>
      <w:r w:rsidR="00B019FF" w:rsidRPr="0049081E">
        <w:rPr>
          <w:rFonts w:cs="Calibri"/>
          <w:lang w:eastAsia="pl-PL"/>
        </w:rPr>
        <w:t xml:space="preserve">odpowiedniego </w:t>
      </w:r>
      <w:r w:rsidR="00F166D5" w:rsidRPr="0049081E">
        <w:rPr>
          <w:rFonts w:cs="Calibri"/>
          <w:lang w:eastAsia="pl-PL"/>
        </w:rPr>
        <w:t xml:space="preserve">systemu </w:t>
      </w:r>
      <w:r w:rsidR="00B019FF" w:rsidRPr="0049081E">
        <w:rPr>
          <w:rFonts w:cs="Calibri"/>
          <w:lang w:eastAsia="pl-PL"/>
        </w:rPr>
        <w:t>zarządzania</w:t>
      </w:r>
      <w:r w:rsidRPr="0049081E">
        <w:rPr>
          <w:rFonts w:cs="Calibri"/>
          <w:lang w:eastAsia="pl-PL"/>
        </w:rPr>
        <w:t xml:space="preserve">. Właściwa realizacja </w:t>
      </w:r>
      <w:r w:rsidR="00B019FF" w:rsidRPr="0049081E">
        <w:rPr>
          <w:rFonts w:cs="Calibri"/>
          <w:lang w:eastAsia="pl-PL"/>
        </w:rPr>
        <w:t xml:space="preserve">Programu zakłada aktywną współpracę </w:t>
      </w:r>
      <w:r w:rsidRPr="0049081E">
        <w:rPr>
          <w:rFonts w:cs="Calibri"/>
          <w:lang w:eastAsia="pl-PL"/>
        </w:rPr>
        <w:t>ze wszystkimi interesariuszami rewitalizacji</w:t>
      </w:r>
      <w:r w:rsidR="00B019FF" w:rsidRPr="0049081E">
        <w:rPr>
          <w:rFonts w:cs="Calibri"/>
          <w:lang w:eastAsia="pl-PL"/>
        </w:rPr>
        <w:t xml:space="preserve"> oraz przyporządkowanie poszczególnym jednostkom konkretnych zadań tak, aby przyniosła ona jak najlepsze efekty</w:t>
      </w:r>
      <w:r w:rsidRPr="0049081E">
        <w:rPr>
          <w:rFonts w:cs="Calibri"/>
          <w:lang w:eastAsia="pl-PL"/>
        </w:rPr>
        <w:t xml:space="preserve">. </w:t>
      </w:r>
    </w:p>
    <w:p w14:paraId="06DB97B2" w14:textId="6DCD5367" w:rsidR="00BE18EB" w:rsidRPr="00DC7016" w:rsidRDefault="00BE18EB" w:rsidP="00E72D03">
      <w:pPr>
        <w:spacing w:after="100"/>
        <w:jc w:val="both"/>
        <w:rPr>
          <w:rFonts w:cs="Calibri"/>
          <w:lang w:eastAsia="pl-PL"/>
        </w:rPr>
      </w:pPr>
      <w:r w:rsidRPr="00DC7016">
        <w:rPr>
          <w:rFonts w:cs="Calibri"/>
          <w:lang w:eastAsia="pl-PL"/>
        </w:rPr>
        <w:t>Za zarządzanie i wdrażanie Gminnego Programu Rewitalizacji oraz przedstawianie okresowych ocen z</w:t>
      </w:r>
      <w:r w:rsidR="0011392E" w:rsidRPr="00DC7016">
        <w:rPr>
          <w:rFonts w:cs="Calibri"/>
          <w:lang w:eastAsia="pl-PL"/>
        </w:rPr>
        <w:t> </w:t>
      </w:r>
      <w:r w:rsidRPr="00DC7016">
        <w:rPr>
          <w:rFonts w:cs="Calibri"/>
          <w:lang w:eastAsia="pl-PL"/>
        </w:rPr>
        <w:t>postępu jego realizacji</w:t>
      </w:r>
      <w:r w:rsidR="00B019FF" w:rsidRPr="00DC7016">
        <w:rPr>
          <w:rFonts w:cs="Calibri"/>
          <w:lang w:eastAsia="pl-PL"/>
        </w:rPr>
        <w:t>,</w:t>
      </w:r>
      <w:r w:rsidRPr="00DC7016">
        <w:rPr>
          <w:rFonts w:cs="Calibri"/>
          <w:lang w:eastAsia="pl-PL"/>
        </w:rPr>
        <w:t xml:space="preserve"> odpowiedzialny </w:t>
      </w:r>
      <w:r w:rsidR="002A2A1A">
        <w:rPr>
          <w:rFonts w:cs="Calibri"/>
          <w:lang w:eastAsia="pl-PL"/>
        </w:rPr>
        <w:t>będzie</w:t>
      </w:r>
      <w:r w:rsidRPr="00DC7016">
        <w:rPr>
          <w:rFonts w:cs="Calibri"/>
          <w:lang w:eastAsia="pl-PL"/>
        </w:rPr>
        <w:t xml:space="preserve"> </w:t>
      </w:r>
      <w:r w:rsidR="00762552">
        <w:rPr>
          <w:rFonts w:cs="Calibri"/>
          <w:lang w:eastAsia="pl-PL"/>
        </w:rPr>
        <w:t>Burmistrz</w:t>
      </w:r>
      <w:r w:rsidRPr="00DC7016">
        <w:rPr>
          <w:rFonts w:cs="Calibri"/>
          <w:lang w:eastAsia="pl-PL"/>
        </w:rPr>
        <w:t xml:space="preserve"> </w:t>
      </w:r>
      <w:r w:rsidR="003A4650">
        <w:rPr>
          <w:rFonts w:cs="Calibri"/>
          <w:lang w:eastAsia="pl-PL"/>
        </w:rPr>
        <w:t xml:space="preserve">Miasta i </w:t>
      </w:r>
      <w:r w:rsidR="00143CBD">
        <w:rPr>
          <w:rFonts w:cs="Calibri"/>
          <w:lang w:eastAsia="pl-PL"/>
        </w:rPr>
        <w:t>Gminy Wiskitki</w:t>
      </w:r>
      <w:r w:rsidRPr="00DC7016">
        <w:rPr>
          <w:rFonts w:cs="Calibri"/>
          <w:lang w:eastAsia="pl-PL"/>
        </w:rPr>
        <w:t xml:space="preserve">. </w:t>
      </w:r>
      <w:r w:rsidR="00B019FF" w:rsidRPr="00DC7016">
        <w:rPr>
          <w:rFonts w:cs="Calibri"/>
          <w:lang w:eastAsia="pl-PL"/>
        </w:rPr>
        <w:t>P</w:t>
      </w:r>
      <w:r w:rsidRPr="00DC7016">
        <w:rPr>
          <w:rFonts w:cs="Calibri"/>
          <w:lang w:eastAsia="pl-PL"/>
        </w:rPr>
        <w:t>ełni</w:t>
      </w:r>
      <w:r w:rsidR="002A2A1A">
        <w:rPr>
          <w:rFonts w:cs="Calibri"/>
          <w:lang w:eastAsia="pl-PL"/>
        </w:rPr>
        <w:t>ł</w:t>
      </w:r>
      <w:r w:rsidRPr="00DC7016">
        <w:rPr>
          <w:rFonts w:cs="Calibri"/>
          <w:lang w:eastAsia="pl-PL"/>
        </w:rPr>
        <w:t xml:space="preserve"> </w:t>
      </w:r>
      <w:r w:rsidR="00B019FF" w:rsidRPr="00DC7016">
        <w:rPr>
          <w:rFonts w:cs="Calibri"/>
          <w:lang w:eastAsia="pl-PL"/>
        </w:rPr>
        <w:t>on</w:t>
      </w:r>
      <w:r w:rsidR="002A2A1A">
        <w:rPr>
          <w:rFonts w:cs="Calibri"/>
          <w:lang w:eastAsia="pl-PL"/>
        </w:rPr>
        <w:t xml:space="preserve"> będzie</w:t>
      </w:r>
      <w:r w:rsidR="00B019FF" w:rsidRPr="00DC7016">
        <w:rPr>
          <w:rFonts w:cs="Calibri"/>
          <w:lang w:eastAsia="pl-PL"/>
        </w:rPr>
        <w:t xml:space="preserve"> </w:t>
      </w:r>
      <w:r w:rsidRPr="00DC7016">
        <w:rPr>
          <w:rFonts w:cs="Calibri"/>
          <w:lang w:eastAsia="pl-PL"/>
        </w:rPr>
        <w:t>rolę nadzorczą nad całym procesem rewitalizacji,</w:t>
      </w:r>
      <w:r w:rsidR="00B019FF" w:rsidRPr="00DC7016">
        <w:rPr>
          <w:rFonts w:cs="Calibri"/>
          <w:lang w:eastAsia="pl-PL"/>
        </w:rPr>
        <w:t xml:space="preserve"> a</w:t>
      </w:r>
      <w:r w:rsidRPr="00DC7016">
        <w:rPr>
          <w:rFonts w:cs="Calibri"/>
          <w:lang w:eastAsia="pl-PL"/>
        </w:rPr>
        <w:t xml:space="preserve"> jego zadania wykonywane są we współpracy </w:t>
      </w:r>
      <w:r w:rsidR="00E51E46">
        <w:rPr>
          <w:rFonts w:cs="Calibri"/>
          <w:lang w:eastAsia="pl-PL"/>
        </w:rPr>
        <w:t>z wyznaczony</w:t>
      </w:r>
      <w:r w:rsidR="00FF4454">
        <w:rPr>
          <w:rFonts w:cs="Calibri"/>
          <w:lang w:eastAsia="pl-PL"/>
        </w:rPr>
        <w:t>mi</w:t>
      </w:r>
      <w:r w:rsidRPr="00DC7016">
        <w:rPr>
          <w:rFonts w:cs="Calibri"/>
          <w:lang w:eastAsia="pl-PL"/>
        </w:rPr>
        <w:t xml:space="preserve"> przez niego </w:t>
      </w:r>
      <w:r w:rsidR="00FF4454">
        <w:rPr>
          <w:rFonts w:cs="Calibri"/>
          <w:lang w:eastAsia="pl-PL"/>
        </w:rPr>
        <w:t xml:space="preserve">pracownikami Urzędu </w:t>
      </w:r>
      <w:r w:rsidR="00AA76D3">
        <w:rPr>
          <w:rFonts w:cs="Calibri"/>
          <w:lang w:eastAsia="pl-PL"/>
        </w:rPr>
        <w:t xml:space="preserve">Miasta i </w:t>
      </w:r>
      <w:r w:rsidR="00D77681">
        <w:rPr>
          <w:rFonts w:cs="Calibri"/>
          <w:lang w:eastAsia="pl-PL"/>
        </w:rPr>
        <w:t>Gminy</w:t>
      </w:r>
      <w:r w:rsidR="00FF4454">
        <w:rPr>
          <w:rFonts w:cs="Calibri"/>
          <w:lang w:eastAsia="pl-PL"/>
        </w:rPr>
        <w:t xml:space="preserve">, zajmujących stanowiska ds. </w:t>
      </w:r>
      <w:r w:rsidR="00131855">
        <w:rPr>
          <w:rFonts w:cs="Calibri"/>
          <w:lang w:eastAsia="pl-PL"/>
        </w:rPr>
        <w:t>nieruchomości, planowania i zarządzania</w:t>
      </w:r>
      <w:r w:rsidRPr="00DC7016">
        <w:rPr>
          <w:rFonts w:cs="Calibri"/>
          <w:lang w:eastAsia="pl-PL"/>
        </w:rPr>
        <w:t xml:space="preserve">. </w:t>
      </w:r>
    </w:p>
    <w:p w14:paraId="3157446F" w14:textId="46ACE523" w:rsidR="00BE18EB" w:rsidRPr="00D642E2" w:rsidRDefault="00BD0CEE" w:rsidP="00E72D03">
      <w:pPr>
        <w:spacing w:after="100"/>
        <w:jc w:val="both"/>
        <w:rPr>
          <w:rFonts w:cs="Calibri"/>
          <w:u w:val="single"/>
          <w:lang w:eastAsia="pl-PL"/>
        </w:rPr>
      </w:pPr>
      <w:r w:rsidRPr="00DC7016">
        <w:rPr>
          <w:rFonts w:cs="Calibri"/>
          <w:lang w:eastAsia="pl-PL"/>
        </w:rPr>
        <w:t>Do</w:t>
      </w:r>
      <w:r w:rsidR="00BE18EB" w:rsidRPr="00DC7016">
        <w:rPr>
          <w:rFonts w:cs="Calibri"/>
          <w:lang w:eastAsia="pl-PL"/>
        </w:rPr>
        <w:t xml:space="preserve"> zadań </w:t>
      </w:r>
      <w:r w:rsidR="00E51E46">
        <w:rPr>
          <w:rFonts w:cs="Calibri"/>
          <w:lang w:eastAsia="pl-PL"/>
        </w:rPr>
        <w:t>pracowników</w:t>
      </w:r>
      <w:r w:rsidR="00131855">
        <w:rPr>
          <w:rFonts w:cs="Calibri"/>
          <w:lang w:eastAsia="pl-PL"/>
        </w:rPr>
        <w:t xml:space="preserve"> Wydziału Nieruchomości, Planowania i Zarządzania</w:t>
      </w:r>
      <w:r w:rsidRPr="00DC7016">
        <w:rPr>
          <w:rFonts w:cs="Calibri"/>
          <w:lang w:eastAsia="pl-PL"/>
        </w:rPr>
        <w:t xml:space="preserve"> należeć będzie</w:t>
      </w:r>
      <w:r w:rsidR="00BE18EB" w:rsidRPr="00DC7016">
        <w:rPr>
          <w:rFonts w:cs="Calibri"/>
          <w:lang w:eastAsia="pl-PL"/>
        </w:rPr>
        <w:t>:</w:t>
      </w:r>
    </w:p>
    <w:p w14:paraId="59E29081" w14:textId="46AB5DE7" w:rsidR="00921F3D" w:rsidRPr="000B48A4" w:rsidRDefault="00921F3D" w:rsidP="00E72D03">
      <w:pPr>
        <w:pStyle w:val="Akapitzlist"/>
        <w:numPr>
          <w:ilvl w:val="0"/>
          <w:numId w:val="7"/>
        </w:numPr>
        <w:spacing w:after="100"/>
        <w:jc w:val="both"/>
        <w:rPr>
          <w:rFonts w:cs="Calibri"/>
          <w:lang w:eastAsia="pl-PL"/>
        </w:rPr>
      </w:pPr>
      <w:r w:rsidRPr="000B48A4">
        <w:rPr>
          <w:rFonts w:cs="Calibri"/>
          <w:lang w:eastAsia="pl-PL"/>
        </w:rPr>
        <w:t>koordynacja wdrażania Gminnego Programu Rewitalizacji,</w:t>
      </w:r>
    </w:p>
    <w:p w14:paraId="7BE915B6" w14:textId="22582FA2" w:rsidR="00BE18EB" w:rsidRPr="000B48A4" w:rsidRDefault="00BE18EB" w:rsidP="00E72D03">
      <w:pPr>
        <w:pStyle w:val="Akapitzlist"/>
        <w:numPr>
          <w:ilvl w:val="0"/>
          <w:numId w:val="7"/>
        </w:numPr>
        <w:spacing w:after="100"/>
        <w:jc w:val="both"/>
        <w:rPr>
          <w:rFonts w:cs="Calibri"/>
          <w:lang w:eastAsia="pl-PL"/>
        </w:rPr>
      </w:pPr>
      <w:r w:rsidRPr="000B48A4">
        <w:rPr>
          <w:rFonts w:cs="Calibri"/>
          <w:lang w:eastAsia="pl-PL"/>
        </w:rPr>
        <w:t xml:space="preserve">współpraca z komórkami organizacyjnymi </w:t>
      </w:r>
      <w:r w:rsidR="00921F3D" w:rsidRPr="000B48A4">
        <w:rPr>
          <w:rFonts w:cs="Calibri"/>
          <w:lang w:eastAsia="pl-PL"/>
        </w:rPr>
        <w:t>U</w:t>
      </w:r>
      <w:r w:rsidRPr="000B48A4">
        <w:rPr>
          <w:rFonts w:cs="Calibri"/>
          <w:lang w:eastAsia="pl-PL"/>
        </w:rPr>
        <w:t>rzędu</w:t>
      </w:r>
      <w:r w:rsidR="00921F3D" w:rsidRPr="000B48A4">
        <w:rPr>
          <w:rFonts w:cs="Calibri"/>
          <w:lang w:eastAsia="pl-PL"/>
        </w:rPr>
        <w:t>, jednostkami organizacyjnymi oraz partnerami społecznymi</w:t>
      </w:r>
      <w:r w:rsidRPr="000B48A4">
        <w:rPr>
          <w:rFonts w:cs="Calibri"/>
          <w:lang w:eastAsia="pl-PL"/>
        </w:rPr>
        <w:t>,</w:t>
      </w:r>
    </w:p>
    <w:p w14:paraId="37F2DA95" w14:textId="6C397285" w:rsidR="00BE18EB" w:rsidRPr="000B48A4" w:rsidRDefault="00BE18EB" w:rsidP="00E72D03">
      <w:pPr>
        <w:pStyle w:val="Akapitzlist"/>
        <w:numPr>
          <w:ilvl w:val="0"/>
          <w:numId w:val="7"/>
        </w:numPr>
        <w:spacing w:after="100"/>
        <w:jc w:val="both"/>
        <w:rPr>
          <w:rFonts w:cs="Calibri"/>
          <w:lang w:eastAsia="pl-PL"/>
        </w:rPr>
      </w:pPr>
      <w:r w:rsidRPr="000B48A4">
        <w:rPr>
          <w:rFonts w:cs="Calibri"/>
          <w:lang w:eastAsia="pl-PL"/>
        </w:rPr>
        <w:t xml:space="preserve">gromadzenie i aktualizacja danych dotyczących sytuacji kryzysowych w </w:t>
      </w:r>
      <w:r w:rsidR="00921F3D" w:rsidRPr="000B48A4">
        <w:rPr>
          <w:rFonts w:cs="Calibri"/>
          <w:lang w:eastAsia="pl-PL"/>
        </w:rPr>
        <w:t>G</w:t>
      </w:r>
      <w:r w:rsidRPr="000B48A4">
        <w:rPr>
          <w:rFonts w:cs="Calibri"/>
          <w:lang w:eastAsia="pl-PL"/>
        </w:rPr>
        <w:t>minie,</w:t>
      </w:r>
    </w:p>
    <w:p w14:paraId="7AB85C85" w14:textId="10A1FA7A" w:rsidR="00BE18EB" w:rsidRPr="000B48A4" w:rsidRDefault="00BE18EB" w:rsidP="00E72D03">
      <w:pPr>
        <w:pStyle w:val="Akapitzlist"/>
        <w:numPr>
          <w:ilvl w:val="0"/>
          <w:numId w:val="7"/>
        </w:numPr>
        <w:spacing w:after="100"/>
        <w:jc w:val="both"/>
        <w:rPr>
          <w:rFonts w:cs="Calibri"/>
          <w:lang w:eastAsia="pl-PL"/>
        </w:rPr>
      </w:pPr>
      <w:r w:rsidRPr="000B48A4">
        <w:rPr>
          <w:rFonts w:cs="Calibri"/>
          <w:lang w:eastAsia="pl-PL"/>
        </w:rPr>
        <w:t>sporządzanie raportów z wdrażania G</w:t>
      </w:r>
      <w:r w:rsidR="00921F3D" w:rsidRPr="000B48A4">
        <w:rPr>
          <w:rFonts w:cs="Calibri"/>
          <w:lang w:eastAsia="pl-PL"/>
        </w:rPr>
        <w:t>minnego Programu Rewitalizacji</w:t>
      </w:r>
      <w:r w:rsidRPr="000B48A4">
        <w:rPr>
          <w:rFonts w:cs="Calibri"/>
          <w:lang w:eastAsia="pl-PL"/>
        </w:rPr>
        <w:t xml:space="preserve"> i przekazywanie ich Komitetowi Rewitalizacji,</w:t>
      </w:r>
    </w:p>
    <w:p w14:paraId="0DC244B8" w14:textId="31FFAA0C" w:rsidR="00BE18EB" w:rsidRPr="000B48A4" w:rsidRDefault="00BE18EB" w:rsidP="00E72D03">
      <w:pPr>
        <w:pStyle w:val="Akapitzlist"/>
        <w:numPr>
          <w:ilvl w:val="0"/>
          <w:numId w:val="7"/>
        </w:numPr>
        <w:spacing w:after="100"/>
        <w:jc w:val="both"/>
        <w:rPr>
          <w:rFonts w:cs="Calibri"/>
          <w:lang w:eastAsia="pl-PL"/>
        </w:rPr>
      </w:pPr>
      <w:r w:rsidRPr="000B48A4">
        <w:rPr>
          <w:rFonts w:cs="Calibri"/>
        </w:rPr>
        <w:t>organizacja systemu oceny i monitoringu G</w:t>
      </w:r>
      <w:r w:rsidR="00921F3D" w:rsidRPr="000B48A4">
        <w:rPr>
          <w:rFonts w:cs="Calibri"/>
        </w:rPr>
        <w:t>minnego Programu Rewitalizacji</w:t>
      </w:r>
      <w:r w:rsidRPr="000B48A4">
        <w:rPr>
          <w:rFonts w:cs="Calibri"/>
        </w:rPr>
        <w:t>, w szczególności opracowanie wzoru formularza sprawozdań z realizacji poszczególnych przedsięwzięć rewitalizacyjnych,</w:t>
      </w:r>
    </w:p>
    <w:p w14:paraId="382B55EB" w14:textId="678338FE" w:rsidR="00597041" w:rsidRPr="000B48A4" w:rsidRDefault="00597041" w:rsidP="00E72D03">
      <w:pPr>
        <w:pStyle w:val="Akapitzlist"/>
        <w:numPr>
          <w:ilvl w:val="0"/>
          <w:numId w:val="7"/>
        </w:numPr>
        <w:spacing w:after="100"/>
        <w:jc w:val="both"/>
        <w:rPr>
          <w:rFonts w:cs="Calibri"/>
          <w:lang w:eastAsia="pl-PL"/>
        </w:rPr>
      </w:pPr>
      <w:r w:rsidRPr="000B48A4">
        <w:rPr>
          <w:rFonts w:cs="Calibri"/>
        </w:rPr>
        <w:t>identyfikowanie potencjalnych zagrożeń i problemów związanych z realizacją Programu,</w:t>
      </w:r>
    </w:p>
    <w:p w14:paraId="48504ED0" w14:textId="17B49E20" w:rsidR="00921F3D" w:rsidRPr="000B48A4" w:rsidRDefault="00921F3D" w:rsidP="00E72D03">
      <w:pPr>
        <w:pStyle w:val="Akapitzlist"/>
        <w:numPr>
          <w:ilvl w:val="0"/>
          <w:numId w:val="7"/>
        </w:numPr>
        <w:spacing w:after="100"/>
        <w:jc w:val="both"/>
        <w:rPr>
          <w:rFonts w:cs="Calibri"/>
          <w:lang w:eastAsia="pl-PL"/>
        </w:rPr>
      </w:pPr>
      <w:r w:rsidRPr="000B48A4">
        <w:rPr>
          <w:rFonts w:cs="Calibri"/>
          <w:lang w:eastAsia="pl-PL"/>
        </w:rPr>
        <w:t>bieżące informowanie mieszkańców nt. wdrażania Gminnego Programu Rewitalizacji i realizacji przedsięwzięć rewitalizacyjnych,</w:t>
      </w:r>
    </w:p>
    <w:p w14:paraId="0722E75A" w14:textId="366DEB64" w:rsidR="007C1F95" w:rsidRPr="000B48A4" w:rsidRDefault="007C1F95" w:rsidP="00E72D03">
      <w:pPr>
        <w:pStyle w:val="Akapitzlist"/>
        <w:numPr>
          <w:ilvl w:val="0"/>
          <w:numId w:val="7"/>
        </w:numPr>
        <w:spacing w:after="100"/>
        <w:jc w:val="both"/>
        <w:rPr>
          <w:rFonts w:cs="Calibri"/>
          <w:lang w:eastAsia="pl-PL"/>
        </w:rPr>
      </w:pPr>
      <w:r w:rsidRPr="000B48A4">
        <w:rPr>
          <w:rFonts w:cs="Calibri"/>
          <w:lang w:eastAsia="pl-PL"/>
        </w:rPr>
        <w:t>zbieranie propozycji zmian do Programu zgłaszanych przez pozostałych interesariuszy rewitalizacji,</w:t>
      </w:r>
    </w:p>
    <w:p w14:paraId="70D2F79F" w14:textId="4DF1ED38" w:rsidR="00BE18EB" w:rsidRPr="000B48A4" w:rsidRDefault="00921F3D" w:rsidP="00E72D03">
      <w:pPr>
        <w:pStyle w:val="Akapitzlist"/>
        <w:numPr>
          <w:ilvl w:val="0"/>
          <w:numId w:val="7"/>
        </w:numPr>
        <w:spacing w:after="100"/>
        <w:jc w:val="both"/>
        <w:rPr>
          <w:rFonts w:cs="Calibri"/>
          <w:lang w:eastAsia="pl-PL"/>
        </w:rPr>
      </w:pPr>
      <w:r w:rsidRPr="000B48A4">
        <w:rPr>
          <w:rFonts w:cs="Calibri"/>
          <w:lang w:eastAsia="pl-PL"/>
        </w:rPr>
        <w:t xml:space="preserve">aktualizacja założeń Programu na skutek </w:t>
      </w:r>
      <w:r w:rsidR="007C1F95" w:rsidRPr="000B48A4">
        <w:rPr>
          <w:rFonts w:cs="Calibri"/>
          <w:lang w:eastAsia="pl-PL"/>
        </w:rPr>
        <w:t>przeprowadzonej oceny skuteczności i bieżącego monitoringu Programu</w:t>
      </w:r>
      <w:r w:rsidR="00BE18EB" w:rsidRPr="000B48A4">
        <w:rPr>
          <w:rFonts w:cs="Calibri"/>
          <w:lang w:eastAsia="pl-PL"/>
        </w:rPr>
        <w:t xml:space="preserve">. </w:t>
      </w:r>
    </w:p>
    <w:p w14:paraId="6872721D" w14:textId="0F628F26" w:rsidR="00BE18EB" w:rsidRPr="00AA1D30" w:rsidRDefault="00BE18EB" w:rsidP="00E72D03">
      <w:pPr>
        <w:spacing w:after="100"/>
        <w:jc w:val="both"/>
        <w:rPr>
          <w:rFonts w:cs="Calibri"/>
        </w:rPr>
      </w:pPr>
      <w:r w:rsidRPr="00AA1D30">
        <w:rPr>
          <w:rFonts w:cs="Calibri"/>
        </w:rPr>
        <w:t>Zgodnie z art. 7 ust. 4 ustawy z dnia 9 października 2015 r. o rewitalizacji</w:t>
      </w:r>
      <w:r w:rsidR="00080C75">
        <w:rPr>
          <w:rFonts w:cs="Calibri"/>
        </w:rPr>
        <w:t xml:space="preserve">, </w:t>
      </w:r>
      <w:r w:rsidR="00762552">
        <w:rPr>
          <w:rFonts w:cs="Calibri"/>
        </w:rPr>
        <w:t>Rada Mi</w:t>
      </w:r>
      <w:r w:rsidR="003A4650">
        <w:rPr>
          <w:rFonts w:cs="Calibri"/>
        </w:rPr>
        <w:t>asta i Gminy Wiskitki</w:t>
      </w:r>
      <w:r w:rsidRPr="00AA1D30">
        <w:rPr>
          <w:rFonts w:cs="Calibri"/>
        </w:rPr>
        <w:t xml:space="preserve"> zobowiązana </w:t>
      </w:r>
      <w:r w:rsidR="00080C75">
        <w:rPr>
          <w:rFonts w:cs="Calibri"/>
        </w:rPr>
        <w:t>była</w:t>
      </w:r>
      <w:r w:rsidRPr="00AA1D30">
        <w:rPr>
          <w:rFonts w:cs="Calibri"/>
        </w:rPr>
        <w:t xml:space="preserve"> podjąć uchwałę w sprawie określenia zasad wyznaczania składu oraz zasad działania Komitetu Rewitalizacji. Komitet ten stanowi forum współpracy i dialogu interesariuszy z organami Gminy oraz sprawuje funkcję opiniodawczo-doradczą w sprawach związanych z wdrażaniem Gminnego Programu Rewitalizacji. Tworzą go osoby reprezentujące wszystkich interesariuszy rewitalizacji przed organami władz Gminy </w:t>
      </w:r>
      <w:r w:rsidR="008C071B">
        <w:rPr>
          <w:rFonts w:cs="Calibri"/>
        </w:rPr>
        <w:t>Wiskitki</w:t>
      </w:r>
      <w:r w:rsidRPr="00AA1D30">
        <w:rPr>
          <w:rFonts w:cs="Calibri"/>
        </w:rPr>
        <w:t xml:space="preserve">. Do minimalnego zakresu uprawnień i zadań Komitetu należy zaopiniowanie, sporządzonej przez </w:t>
      </w:r>
      <w:r w:rsidR="00762552">
        <w:rPr>
          <w:rFonts w:cs="Calibri"/>
        </w:rPr>
        <w:t>Burmistrz</w:t>
      </w:r>
      <w:r w:rsidRPr="00AA1D30">
        <w:rPr>
          <w:rFonts w:cs="Calibri"/>
        </w:rPr>
        <w:t>a, oceny aktualności i stopnia realizacji G</w:t>
      </w:r>
      <w:r w:rsidR="007C1F95" w:rsidRPr="00AA1D30">
        <w:rPr>
          <w:rFonts w:cs="Calibri"/>
        </w:rPr>
        <w:t xml:space="preserve">minnego </w:t>
      </w:r>
      <w:r w:rsidRPr="00AA1D30">
        <w:rPr>
          <w:rFonts w:cs="Calibri"/>
        </w:rPr>
        <w:t>P</w:t>
      </w:r>
      <w:r w:rsidR="007C1F95" w:rsidRPr="00AA1D30">
        <w:rPr>
          <w:rFonts w:cs="Calibri"/>
        </w:rPr>
        <w:t xml:space="preserve">rogramu </w:t>
      </w:r>
      <w:r w:rsidRPr="00AA1D30">
        <w:rPr>
          <w:rFonts w:cs="Calibri"/>
        </w:rPr>
        <w:t>R</w:t>
      </w:r>
      <w:r w:rsidR="007C1F95" w:rsidRPr="00AA1D30">
        <w:rPr>
          <w:rFonts w:cs="Calibri"/>
        </w:rPr>
        <w:t>ewitalizacji</w:t>
      </w:r>
      <w:r w:rsidRPr="00AA1D30">
        <w:rPr>
          <w:rFonts w:cs="Calibri"/>
        </w:rPr>
        <w:t xml:space="preserve">. Do pozostałych zadań Komitetu należy m.in.: podejmowanie działań mających wpływ na proces rewitalizacji na każdym etapie i poziomie prac nad Programem, sprawowanie nadzoru, </w:t>
      </w:r>
      <w:r w:rsidRPr="00AA1D30">
        <w:rPr>
          <w:rFonts w:cs="Calibri"/>
        </w:rPr>
        <w:lastRenderedPageBreak/>
        <w:t>monitorowanie i</w:t>
      </w:r>
      <w:r w:rsidR="00AA1D30">
        <w:rPr>
          <w:rFonts w:cs="Calibri"/>
        </w:rPr>
        <w:t> </w:t>
      </w:r>
      <w:r w:rsidRPr="00AA1D30">
        <w:rPr>
          <w:rFonts w:cs="Calibri"/>
        </w:rPr>
        <w:t xml:space="preserve">ewaluacja działań rewitalizacyjnych. Szczegółowe zasady funkcjonowania Komitetu określa się w regulaminie Komitetu. </w:t>
      </w:r>
    </w:p>
    <w:p w14:paraId="0990BD59" w14:textId="2D5CD4A2" w:rsidR="008A40E0" w:rsidRDefault="00BE18EB" w:rsidP="00E72D03">
      <w:pPr>
        <w:spacing w:after="100"/>
        <w:jc w:val="both"/>
        <w:rPr>
          <w:rFonts w:cs="Calibri"/>
        </w:rPr>
      </w:pPr>
      <w:r w:rsidRPr="00164A3E">
        <w:rPr>
          <w:rFonts w:cs="Calibri"/>
        </w:rPr>
        <w:t xml:space="preserve">Na poniższym schemacie przedstawiono strukturę zarządzania Gminnym Programem Rewitalizacji dla Gminy </w:t>
      </w:r>
      <w:r w:rsidR="00143CBD">
        <w:rPr>
          <w:rFonts w:cs="Calibri"/>
        </w:rPr>
        <w:t>Wiskitki</w:t>
      </w:r>
      <w:r w:rsidRPr="00164A3E">
        <w:rPr>
          <w:rFonts w:cs="Calibri"/>
        </w:rPr>
        <w:t xml:space="preserve"> na lata 202</w:t>
      </w:r>
      <w:r w:rsidR="00D35036" w:rsidRPr="00164A3E">
        <w:rPr>
          <w:rFonts w:cs="Calibri"/>
        </w:rPr>
        <w:t>3</w:t>
      </w:r>
      <w:r w:rsidRPr="00164A3E">
        <w:rPr>
          <w:rFonts w:cs="Calibri"/>
        </w:rPr>
        <w:t>-203</w:t>
      </w:r>
      <w:r w:rsidR="00143CBD">
        <w:rPr>
          <w:rFonts w:cs="Calibri"/>
        </w:rPr>
        <w:t>3</w:t>
      </w:r>
      <w:r w:rsidRPr="00164A3E">
        <w:rPr>
          <w:rFonts w:cs="Calibri"/>
        </w:rPr>
        <w:t>.</w:t>
      </w:r>
    </w:p>
    <w:p w14:paraId="265D8386" w14:textId="20C0A886" w:rsidR="008A40E0" w:rsidRDefault="008A40E0">
      <w:pPr>
        <w:rPr>
          <w:rFonts w:cs="Calibri"/>
        </w:rPr>
      </w:pPr>
    </w:p>
    <w:p w14:paraId="485B10D2" w14:textId="0C92A587" w:rsidR="00D35036" w:rsidRPr="00164A3E" w:rsidRDefault="00D35036" w:rsidP="00E72D03">
      <w:pPr>
        <w:pStyle w:val="Legenda"/>
        <w:spacing w:after="100"/>
        <w:rPr>
          <w:rFonts w:cs="Calibri"/>
        </w:rPr>
      </w:pPr>
      <w:bookmarkStart w:id="118" w:name="_Toc180579623"/>
      <w:r w:rsidRPr="00643904">
        <w:rPr>
          <w:rFonts w:cs="Calibri"/>
          <w:b/>
          <w:bCs/>
        </w:rPr>
        <w:t>Ry</w:t>
      </w:r>
      <w:r w:rsidR="00EB67F5" w:rsidRPr="00643904">
        <w:rPr>
          <w:rFonts w:cs="Calibri"/>
          <w:b/>
          <w:bCs/>
        </w:rPr>
        <w:t xml:space="preserve">c. </w:t>
      </w:r>
      <w:r w:rsidRPr="00643904">
        <w:rPr>
          <w:rFonts w:cs="Calibri"/>
          <w:b/>
          <w:bCs/>
        </w:rPr>
        <w:fldChar w:fldCharType="begin"/>
      </w:r>
      <w:r w:rsidRPr="00643904">
        <w:rPr>
          <w:rFonts w:cs="Calibri"/>
          <w:b/>
          <w:bCs/>
        </w:rPr>
        <w:instrText xml:space="preserve"> SEQ Rysunek \* ARABIC </w:instrText>
      </w:r>
      <w:r w:rsidRPr="00643904">
        <w:rPr>
          <w:rFonts w:cs="Calibri"/>
          <w:b/>
          <w:bCs/>
        </w:rPr>
        <w:fldChar w:fldCharType="separate"/>
      </w:r>
      <w:r w:rsidR="008A3CE3">
        <w:rPr>
          <w:rFonts w:cs="Calibri"/>
          <w:b/>
          <w:bCs/>
          <w:noProof/>
        </w:rPr>
        <w:t>28</w:t>
      </w:r>
      <w:r w:rsidRPr="00643904">
        <w:rPr>
          <w:rFonts w:cs="Calibri"/>
          <w:b/>
          <w:bCs/>
          <w:noProof/>
        </w:rPr>
        <w:fldChar w:fldCharType="end"/>
      </w:r>
      <w:r w:rsidRPr="00643904">
        <w:rPr>
          <w:rFonts w:cs="Calibri"/>
          <w:b/>
          <w:bCs/>
          <w:noProof/>
        </w:rPr>
        <w:t>.</w:t>
      </w:r>
      <w:r w:rsidRPr="00164A3E">
        <w:rPr>
          <w:rFonts w:cs="Calibri"/>
        </w:rPr>
        <w:t xml:space="preserve"> </w:t>
      </w:r>
      <w:r w:rsidR="008F7BDA" w:rsidRPr="00164A3E">
        <w:rPr>
          <w:rFonts w:cs="Calibri"/>
        </w:rPr>
        <w:t xml:space="preserve">Struktura zarządzania realizacją Gminnego Programu Rewitalizacji dla Gminy </w:t>
      </w:r>
      <w:r w:rsidR="009302D1">
        <w:rPr>
          <w:rFonts w:cs="Calibri"/>
        </w:rPr>
        <w:t>Wiskitki</w:t>
      </w:r>
      <w:bookmarkEnd w:id="118"/>
    </w:p>
    <w:p w14:paraId="4CDFFF89" w14:textId="190F582A" w:rsidR="00D35036" w:rsidRPr="00164A3E" w:rsidRDefault="00D35036" w:rsidP="00E72D03">
      <w:pPr>
        <w:spacing w:after="100"/>
        <w:jc w:val="both"/>
        <w:rPr>
          <w:rFonts w:cs="Calibri"/>
        </w:rPr>
      </w:pPr>
      <w:r w:rsidRPr="00164A3E">
        <w:rPr>
          <w:rFonts w:cs="Calibri"/>
          <w:noProof/>
        </w:rPr>
        <w:drawing>
          <wp:inline distT="0" distB="0" distL="0" distR="0" wp14:anchorId="7CB614B4" wp14:editId="0A4D00C4">
            <wp:extent cx="5478780" cy="5448300"/>
            <wp:effectExtent l="0" t="0" r="2667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18402B45" w14:textId="77777777" w:rsidR="00BE18EB" w:rsidRPr="00164A3E" w:rsidRDefault="00BE18EB" w:rsidP="00E72D03">
      <w:pPr>
        <w:pStyle w:val="Legenda"/>
        <w:spacing w:after="100"/>
        <w:rPr>
          <w:rFonts w:cs="Calibri"/>
        </w:rPr>
      </w:pPr>
      <w:r w:rsidRPr="008614A6">
        <w:rPr>
          <w:rFonts w:cs="Calibri"/>
          <w:b/>
          <w:bCs/>
        </w:rPr>
        <w:t>Źródło:</w:t>
      </w:r>
      <w:r w:rsidRPr="00164A3E">
        <w:rPr>
          <w:rFonts w:cs="Calibri"/>
        </w:rPr>
        <w:t xml:space="preserve"> opracowanie własne.</w:t>
      </w:r>
    </w:p>
    <w:p w14:paraId="114B94E2" w14:textId="77777777" w:rsidR="007B0B51" w:rsidRDefault="007B0B51" w:rsidP="00E72D03">
      <w:pPr>
        <w:spacing w:after="100"/>
        <w:rPr>
          <w:rFonts w:cs="Calibri"/>
        </w:rPr>
      </w:pPr>
    </w:p>
    <w:p w14:paraId="37396608" w14:textId="77777777" w:rsidR="00BD6815" w:rsidRDefault="00BD6815" w:rsidP="00E72D03">
      <w:pPr>
        <w:spacing w:after="100"/>
        <w:rPr>
          <w:rFonts w:cs="Calibri"/>
        </w:rPr>
      </w:pPr>
    </w:p>
    <w:p w14:paraId="5ACFAA0A" w14:textId="77777777" w:rsidR="00BD6815" w:rsidRDefault="00BD6815" w:rsidP="00E72D03">
      <w:pPr>
        <w:spacing w:after="100"/>
        <w:rPr>
          <w:rFonts w:cs="Calibri"/>
        </w:rPr>
      </w:pPr>
    </w:p>
    <w:p w14:paraId="237A9EA0" w14:textId="77777777" w:rsidR="00BD6815" w:rsidRDefault="00BD6815" w:rsidP="00E72D03">
      <w:pPr>
        <w:spacing w:after="100"/>
        <w:rPr>
          <w:rFonts w:cs="Calibri"/>
        </w:rPr>
      </w:pPr>
    </w:p>
    <w:p w14:paraId="1765D07D" w14:textId="77777777" w:rsidR="00BD6815" w:rsidRDefault="00BD6815" w:rsidP="00E72D03">
      <w:pPr>
        <w:spacing w:after="100"/>
        <w:rPr>
          <w:rFonts w:cs="Calibri"/>
        </w:rPr>
      </w:pPr>
    </w:p>
    <w:p w14:paraId="0F5B4213" w14:textId="77777777" w:rsidR="00BD6815" w:rsidRPr="00164A3E" w:rsidRDefault="00BD6815" w:rsidP="00E72D03">
      <w:pPr>
        <w:spacing w:after="100"/>
        <w:rPr>
          <w:rFonts w:cs="Calibri"/>
        </w:rPr>
      </w:pPr>
    </w:p>
    <w:p w14:paraId="1B9B5DAC" w14:textId="77777777" w:rsidR="008107E7" w:rsidRPr="00F50562" w:rsidRDefault="008107E7" w:rsidP="00B0663A">
      <w:pPr>
        <w:pStyle w:val="Nagwek2"/>
        <w:numPr>
          <w:ilvl w:val="1"/>
          <w:numId w:val="60"/>
        </w:numPr>
        <w:spacing w:after="100"/>
        <w:rPr>
          <w:rFonts w:cs="Calibri"/>
          <w:color w:val="FF0000"/>
        </w:rPr>
      </w:pPr>
      <w:bookmarkStart w:id="119" w:name="_Toc180579558"/>
      <w:r w:rsidRPr="00F50562">
        <w:rPr>
          <w:rFonts w:cs="Calibri"/>
          <w:color w:val="FF0000"/>
        </w:rPr>
        <w:lastRenderedPageBreak/>
        <w:t>Koszty zarządzania</w:t>
      </w:r>
      <w:bookmarkEnd w:id="119"/>
    </w:p>
    <w:p w14:paraId="32655279" w14:textId="77777777" w:rsidR="00137D3A" w:rsidRPr="00164A3E" w:rsidRDefault="00137D3A" w:rsidP="00E72D03">
      <w:pPr>
        <w:spacing w:after="100"/>
        <w:rPr>
          <w:rFonts w:cs="Calibri"/>
        </w:rPr>
      </w:pPr>
    </w:p>
    <w:p w14:paraId="183F5D64" w14:textId="747707E0" w:rsidR="00013BD9" w:rsidRDefault="00B20539" w:rsidP="00F30FA3">
      <w:pPr>
        <w:spacing w:after="100"/>
        <w:jc w:val="both"/>
        <w:rPr>
          <w:rFonts w:cs="Calibri"/>
        </w:rPr>
      </w:pPr>
      <w:r w:rsidRPr="00BD6815">
        <w:rPr>
          <w:rFonts w:cs="Calibri"/>
        </w:rPr>
        <w:t xml:space="preserve">Koszty związane z zarządzaniem procesem rewitalizacji w Gminie </w:t>
      </w:r>
      <w:r w:rsidR="00BD6815">
        <w:rPr>
          <w:rFonts w:cs="Calibri"/>
        </w:rPr>
        <w:t>Wiskitki</w:t>
      </w:r>
      <w:r w:rsidRPr="00BD6815">
        <w:rPr>
          <w:rFonts w:cs="Calibri"/>
        </w:rPr>
        <w:t xml:space="preserve"> ujęte zostaną w bieżących kosztach funkcjonowania Gminy i stanowić będą wydatki na wynagrodzenia pracowników zajmujących się wdrażaniem Gminnego Programu Rewitalizacji wraz z pochodnymi od wynagrodzeń. </w:t>
      </w:r>
      <w:r w:rsidR="00BB3BAA" w:rsidRPr="00BD6815">
        <w:rPr>
          <w:rFonts w:cs="Calibri"/>
        </w:rPr>
        <w:t>Szacuje się, że łączni</w:t>
      </w:r>
      <w:r w:rsidR="00132AF6" w:rsidRPr="00BD6815">
        <w:rPr>
          <w:rFonts w:cs="Calibri"/>
        </w:rPr>
        <w:t xml:space="preserve">a liczba etatów pracowników, którzy będą odpowiedzialni za proces wdrażania GPR wyniesie </w:t>
      </w:r>
      <w:r w:rsidR="00575574">
        <w:rPr>
          <w:rFonts w:cs="Calibri"/>
        </w:rPr>
        <w:t>6</w:t>
      </w:r>
      <w:r w:rsidR="00BD6815">
        <w:rPr>
          <w:rFonts w:cs="Calibri"/>
        </w:rPr>
        <w:t xml:space="preserve"> </w:t>
      </w:r>
      <w:r w:rsidR="00132AF6" w:rsidRPr="00BD6815">
        <w:rPr>
          <w:rFonts w:cs="Calibri"/>
        </w:rPr>
        <w:t>etat</w:t>
      </w:r>
      <w:r w:rsidR="00575574">
        <w:rPr>
          <w:rFonts w:cs="Calibri"/>
        </w:rPr>
        <w:t>ów</w:t>
      </w:r>
      <w:r w:rsidR="00132AF6" w:rsidRPr="00BD6815">
        <w:rPr>
          <w:rFonts w:cs="Calibri"/>
        </w:rPr>
        <w:t xml:space="preserve">. </w:t>
      </w:r>
      <w:r w:rsidR="00A603E3" w:rsidRPr="00BD6815">
        <w:rPr>
          <w:rFonts w:cs="Calibri"/>
        </w:rPr>
        <w:t>Średnie miesięczne wynagrodzenie brutto pracownik</w:t>
      </w:r>
      <w:r w:rsidR="00BB3BAA" w:rsidRPr="00BD6815">
        <w:rPr>
          <w:rFonts w:cs="Calibri"/>
        </w:rPr>
        <w:t>a</w:t>
      </w:r>
      <w:r w:rsidR="00A603E3" w:rsidRPr="00BD6815">
        <w:rPr>
          <w:rFonts w:cs="Calibri"/>
        </w:rPr>
        <w:t xml:space="preserve"> Urzędu </w:t>
      </w:r>
      <w:r w:rsidR="00AA76D3">
        <w:rPr>
          <w:rFonts w:cs="Calibri"/>
        </w:rPr>
        <w:t xml:space="preserve">Miasta i </w:t>
      </w:r>
      <w:r w:rsidR="00D77681">
        <w:rPr>
          <w:rFonts w:cs="Calibri"/>
        </w:rPr>
        <w:t>Gminy</w:t>
      </w:r>
      <w:r w:rsidR="006F5F0F" w:rsidRPr="00BD6815">
        <w:rPr>
          <w:rFonts w:cs="Calibri"/>
        </w:rPr>
        <w:t xml:space="preserve"> </w:t>
      </w:r>
      <w:r w:rsidR="00BD6815">
        <w:rPr>
          <w:rFonts w:cs="Calibri"/>
        </w:rPr>
        <w:t>Wiskitk</w:t>
      </w:r>
      <w:r w:rsidR="00AA76D3">
        <w:rPr>
          <w:rFonts w:cs="Calibri"/>
        </w:rPr>
        <w:t>i</w:t>
      </w:r>
      <w:r w:rsidR="00A603E3" w:rsidRPr="00BD6815">
        <w:rPr>
          <w:rFonts w:cs="Calibri"/>
        </w:rPr>
        <w:t xml:space="preserve"> w 202</w:t>
      </w:r>
      <w:r w:rsidR="00BD6815">
        <w:rPr>
          <w:rFonts w:cs="Calibri"/>
        </w:rPr>
        <w:t>2</w:t>
      </w:r>
      <w:r w:rsidR="00A603E3" w:rsidRPr="00BD6815">
        <w:rPr>
          <w:rFonts w:cs="Calibri"/>
        </w:rPr>
        <w:t xml:space="preserve"> roku wyniosło </w:t>
      </w:r>
      <w:r w:rsidR="00575574">
        <w:rPr>
          <w:rFonts w:cs="Calibri"/>
        </w:rPr>
        <w:t>9 851,78</w:t>
      </w:r>
      <w:r w:rsidR="00BD6815">
        <w:rPr>
          <w:rFonts w:cs="Calibri"/>
        </w:rPr>
        <w:t xml:space="preserve"> </w:t>
      </w:r>
      <w:r w:rsidR="00A603E3" w:rsidRPr="00BD6815">
        <w:rPr>
          <w:rFonts w:cs="Calibri"/>
        </w:rPr>
        <w:t xml:space="preserve">zł, co stanowiło </w:t>
      </w:r>
      <w:r w:rsidR="00E6321B" w:rsidRPr="00BD6815">
        <w:rPr>
          <w:rFonts w:cs="Calibri"/>
        </w:rPr>
        <w:t>około</w:t>
      </w:r>
      <w:r w:rsidR="00132AF6" w:rsidRPr="00BD6815">
        <w:rPr>
          <w:rFonts w:cs="Calibri"/>
        </w:rPr>
        <w:t xml:space="preserve"> </w:t>
      </w:r>
      <w:r w:rsidR="008F6118">
        <w:rPr>
          <w:rFonts w:cs="Calibri"/>
        </w:rPr>
        <w:t>118</w:t>
      </w:r>
      <w:r w:rsidR="00575574">
        <w:rPr>
          <w:rFonts w:cs="Calibri"/>
        </w:rPr>
        <w:t> </w:t>
      </w:r>
      <w:r w:rsidR="008F6118">
        <w:rPr>
          <w:rFonts w:cs="Calibri"/>
        </w:rPr>
        <w:t>221</w:t>
      </w:r>
      <w:r w:rsidR="00575574">
        <w:rPr>
          <w:rFonts w:cs="Calibri"/>
        </w:rPr>
        <w:t>,</w:t>
      </w:r>
      <w:r w:rsidR="008F6118">
        <w:rPr>
          <w:rFonts w:cs="Calibri"/>
        </w:rPr>
        <w:t>3</w:t>
      </w:r>
      <w:r w:rsidR="00575574">
        <w:rPr>
          <w:rFonts w:cs="Calibri"/>
        </w:rPr>
        <w:t>6</w:t>
      </w:r>
      <w:r w:rsidR="00BD6815">
        <w:rPr>
          <w:rFonts w:cs="Calibri"/>
        </w:rPr>
        <w:t xml:space="preserve"> </w:t>
      </w:r>
      <w:r w:rsidR="00A603E3" w:rsidRPr="00BD6815">
        <w:rPr>
          <w:rFonts w:cs="Calibri"/>
        </w:rPr>
        <w:t xml:space="preserve">zł całkowitych wydatków na pracownika w skali roku. </w:t>
      </w:r>
      <w:r w:rsidR="004B6895" w:rsidRPr="00BD6815">
        <w:rPr>
          <w:rFonts w:cs="Calibri"/>
        </w:rPr>
        <w:t>Należy jednak pamiętać, że koszty wynagrodzeń pracowników zostały przedstawione w ramach pracy na pełen etat, z kolei faktyczne zadania związane z</w:t>
      </w:r>
      <w:r w:rsidR="00DB658C" w:rsidRPr="00BD6815">
        <w:rPr>
          <w:rFonts w:cs="Calibri"/>
        </w:rPr>
        <w:t> </w:t>
      </w:r>
      <w:r w:rsidR="004B6895" w:rsidRPr="00BD6815">
        <w:rPr>
          <w:rFonts w:cs="Calibri"/>
        </w:rPr>
        <w:t>Programem</w:t>
      </w:r>
      <w:r w:rsidR="003C13D4" w:rsidRPr="00BD6815">
        <w:rPr>
          <w:rFonts w:cs="Calibri"/>
        </w:rPr>
        <w:t xml:space="preserve"> będą wykonywane przez nich w części etatu</w:t>
      </w:r>
      <w:r w:rsidR="007C1F95" w:rsidRPr="00BD6815">
        <w:rPr>
          <w:rFonts w:cs="Calibri"/>
        </w:rPr>
        <w:t xml:space="preserve"> (w</w:t>
      </w:r>
      <w:r w:rsidR="008614A6" w:rsidRPr="00BD6815">
        <w:rPr>
          <w:rFonts w:cs="Calibri"/>
        </w:rPr>
        <w:t> </w:t>
      </w:r>
      <w:r w:rsidR="007C1F95" w:rsidRPr="00BD6815">
        <w:rPr>
          <w:rFonts w:cs="Calibri"/>
        </w:rPr>
        <w:t>ramach swoich dotychczasowych obowiązków służbowych)</w:t>
      </w:r>
      <w:r w:rsidR="003C13D4" w:rsidRPr="00BD6815">
        <w:rPr>
          <w:rFonts w:cs="Calibri"/>
        </w:rPr>
        <w:t>, co pozwala wnioskować, że koszty zarządzania Gminnym Programem Rewitalizacji na jednego pracownika będą niższe.</w:t>
      </w:r>
    </w:p>
    <w:p w14:paraId="51EE9460" w14:textId="3FD2BC83" w:rsidR="008107E7" w:rsidRPr="00F50562" w:rsidRDefault="008107E7" w:rsidP="00B0663A">
      <w:pPr>
        <w:pStyle w:val="Nagwek2"/>
        <w:numPr>
          <w:ilvl w:val="1"/>
          <w:numId w:val="60"/>
        </w:numPr>
        <w:spacing w:after="100"/>
        <w:rPr>
          <w:rFonts w:cs="Calibri"/>
          <w:color w:val="FF0000"/>
        </w:rPr>
      </w:pPr>
      <w:bookmarkStart w:id="120" w:name="_Toc180579559"/>
      <w:r w:rsidRPr="00F50562">
        <w:rPr>
          <w:rFonts w:cs="Calibri"/>
          <w:color w:val="FF0000"/>
        </w:rPr>
        <w:t>Ramowy harmonogram realizacji programu</w:t>
      </w:r>
      <w:bookmarkEnd w:id="120"/>
    </w:p>
    <w:p w14:paraId="48BF18EA" w14:textId="14AF8F80" w:rsidR="008107E7" w:rsidRPr="00164A3E" w:rsidRDefault="008107E7" w:rsidP="00E72D03">
      <w:pPr>
        <w:spacing w:after="100"/>
        <w:rPr>
          <w:rFonts w:cs="Calibri"/>
        </w:rPr>
      </w:pPr>
    </w:p>
    <w:p w14:paraId="36907C8A" w14:textId="0409B5AA" w:rsidR="00AE56EC" w:rsidRPr="00164A3E" w:rsidRDefault="00AE56EC" w:rsidP="00E72D03">
      <w:pPr>
        <w:spacing w:after="100"/>
        <w:jc w:val="both"/>
        <w:rPr>
          <w:rStyle w:val="contextualspellingandgrammarerror"/>
          <w:rFonts w:cs="Calibri"/>
        </w:rPr>
      </w:pPr>
      <w:r w:rsidRPr="00164A3E">
        <w:rPr>
          <w:rFonts w:cs="Calibri"/>
        </w:rPr>
        <w:t xml:space="preserve">Gminny Program Rewitalizacji </w:t>
      </w:r>
      <w:r w:rsidR="00DE3FBC" w:rsidRPr="00164A3E">
        <w:rPr>
          <w:rFonts w:cs="Calibri"/>
        </w:rPr>
        <w:t xml:space="preserve">dla Gminy </w:t>
      </w:r>
      <w:r w:rsidR="00143CBD">
        <w:rPr>
          <w:rFonts w:cs="Calibri"/>
        </w:rPr>
        <w:t>Wiskitki</w:t>
      </w:r>
      <w:r w:rsidR="00DE3FBC" w:rsidRPr="00164A3E">
        <w:rPr>
          <w:rFonts w:cs="Calibri"/>
        </w:rPr>
        <w:t xml:space="preserve"> </w:t>
      </w:r>
      <w:r w:rsidRPr="00164A3E">
        <w:rPr>
          <w:rFonts w:cs="Calibri"/>
        </w:rPr>
        <w:t xml:space="preserve">jest programem wieloletnim. </w:t>
      </w:r>
      <w:r w:rsidR="00DE3FBC" w:rsidRPr="00164A3E">
        <w:rPr>
          <w:rFonts w:cs="Calibri"/>
        </w:rPr>
        <w:t>Jego okres realizacji</w:t>
      </w:r>
      <w:r w:rsidRPr="00164A3E">
        <w:rPr>
          <w:rFonts w:cs="Calibri"/>
        </w:rPr>
        <w:t xml:space="preserve"> wynosi </w:t>
      </w:r>
      <w:r w:rsidR="00383C9A">
        <w:rPr>
          <w:rFonts w:cs="Calibri"/>
        </w:rPr>
        <w:t>1</w:t>
      </w:r>
      <w:r w:rsidR="00B43A09">
        <w:rPr>
          <w:rFonts w:cs="Calibri"/>
        </w:rPr>
        <w:t>1</w:t>
      </w:r>
      <w:r w:rsidRPr="00164A3E">
        <w:rPr>
          <w:rFonts w:cs="Calibri"/>
        </w:rPr>
        <w:t xml:space="preserve"> lat. Rok 202</w:t>
      </w:r>
      <w:r w:rsidR="00742623" w:rsidRPr="00164A3E">
        <w:rPr>
          <w:rFonts w:cs="Calibri"/>
        </w:rPr>
        <w:t>3</w:t>
      </w:r>
      <w:r w:rsidRPr="00164A3E">
        <w:rPr>
          <w:rFonts w:cs="Calibri"/>
        </w:rPr>
        <w:t xml:space="preserve"> jest rokiem kończącym prace nad przygotowywaniem dokumentu</w:t>
      </w:r>
      <w:r w:rsidR="0029680B">
        <w:rPr>
          <w:rFonts w:cs="Calibri"/>
        </w:rPr>
        <w:t xml:space="preserve">. </w:t>
      </w:r>
      <w:r w:rsidR="00B43A09">
        <w:rPr>
          <w:rFonts w:cs="Calibri"/>
        </w:rPr>
        <w:t>Z kolei w 2024 roku, w terminie nie dłuższym niż 3 miesiące od dnia uchwalenia Gminnego Programu Rewitalizacji</w:t>
      </w:r>
      <w:r w:rsidR="00742623" w:rsidRPr="00164A3E">
        <w:rPr>
          <w:rFonts w:cs="Calibri"/>
        </w:rPr>
        <w:t xml:space="preserve"> planuje się powołanie </w:t>
      </w:r>
      <w:r w:rsidR="005327C2" w:rsidRPr="00164A3E">
        <w:rPr>
          <w:rFonts w:cs="Calibri"/>
        </w:rPr>
        <w:t>Komitetu Rewitalizacji</w:t>
      </w:r>
      <w:r w:rsidR="0029680B">
        <w:rPr>
          <w:rFonts w:cs="Calibri"/>
        </w:rPr>
        <w:t xml:space="preserve"> (uchwała w </w:t>
      </w:r>
      <w:r w:rsidR="0029680B" w:rsidRPr="0029680B">
        <w:rPr>
          <w:rFonts w:cs="Calibri"/>
        </w:rPr>
        <w:t>sprawie zasad wyznaczania składu oraz zasad działania Komitetu Rewitalizacji</w:t>
      </w:r>
      <w:r w:rsidR="0029680B">
        <w:rPr>
          <w:rFonts w:cs="Calibri"/>
        </w:rPr>
        <w:t xml:space="preserve"> została przyjęta w dniu 19 czerwca 2024 r. uchwałą nr 16/III/24 Rady Miasta i Gminy Wiskitki). </w:t>
      </w:r>
      <w:r w:rsidRPr="00164A3E">
        <w:rPr>
          <w:rFonts w:cs="Calibri"/>
        </w:rPr>
        <w:t>Z uwagi na fakt, iż ustawa o rewitalizacji obliguje do przygotowywania oceny skuteczności działań rewitalizacyjnych przynajmniej raz na 3</w:t>
      </w:r>
      <w:r w:rsidR="00D81052" w:rsidRPr="00164A3E">
        <w:rPr>
          <w:rFonts w:cs="Calibri"/>
        </w:rPr>
        <w:t> </w:t>
      </w:r>
      <w:r w:rsidRPr="00164A3E">
        <w:rPr>
          <w:rFonts w:cs="Calibri"/>
        </w:rPr>
        <w:t>lata, został zaproponowany podział realizacji Programu na 3 letnie okresy. Rok 203</w:t>
      </w:r>
      <w:r w:rsidR="00383C9A">
        <w:rPr>
          <w:rFonts w:cs="Calibri"/>
        </w:rPr>
        <w:t>3</w:t>
      </w:r>
      <w:r w:rsidRPr="00164A3E">
        <w:rPr>
          <w:rFonts w:cs="Calibri"/>
        </w:rPr>
        <w:t xml:space="preserve"> jest rokiem kończącym Program</w:t>
      </w:r>
      <w:r w:rsidR="005327C2" w:rsidRPr="00164A3E">
        <w:rPr>
          <w:rFonts w:cs="Calibri"/>
        </w:rPr>
        <w:t>, w</w:t>
      </w:r>
      <w:r w:rsidR="0023060D" w:rsidRPr="00164A3E">
        <w:rPr>
          <w:rFonts w:cs="Calibri"/>
        </w:rPr>
        <w:t> </w:t>
      </w:r>
      <w:r w:rsidR="005327C2" w:rsidRPr="00164A3E">
        <w:rPr>
          <w:rFonts w:cs="Calibri"/>
        </w:rPr>
        <w:t>którym zostanie przeprowadzona ewaluacja Gminnego Programu Rewitalizacji</w:t>
      </w:r>
      <w:r w:rsidRPr="00164A3E">
        <w:rPr>
          <w:rFonts w:cs="Calibri"/>
        </w:rPr>
        <w:t>.</w:t>
      </w:r>
    </w:p>
    <w:p w14:paraId="60069086" w14:textId="4D7563C0" w:rsidR="00AE56EC" w:rsidRPr="00164A3E" w:rsidRDefault="00AE56EC" w:rsidP="00E72D03">
      <w:pPr>
        <w:pStyle w:val="Legenda"/>
        <w:keepNext/>
        <w:tabs>
          <w:tab w:val="left" w:pos="5597"/>
        </w:tabs>
        <w:spacing w:after="100"/>
        <w:rPr>
          <w:rFonts w:cs="Calibri"/>
        </w:rPr>
      </w:pPr>
      <w:bookmarkStart w:id="121" w:name="_Toc180579595"/>
      <w:r w:rsidRPr="00DD0FF0">
        <w:rPr>
          <w:rFonts w:cs="Calibri"/>
          <w:b/>
          <w:bCs/>
        </w:rPr>
        <w:t>Tab</w:t>
      </w:r>
      <w:r w:rsidR="00547E33" w:rsidRPr="00DD0FF0">
        <w:rPr>
          <w:rFonts w:cs="Calibri"/>
          <w:b/>
          <w:bCs/>
        </w:rPr>
        <w:t>.</w:t>
      </w:r>
      <w:r w:rsidRPr="00DD0FF0">
        <w:rPr>
          <w:rFonts w:cs="Calibri"/>
          <w:b/>
          <w:bCs/>
        </w:rPr>
        <w:t xml:space="preserve"> </w:t>
      </w:r>
      <w:r w:rsidRPr="00DD0FF0">
        <w:rPr>
          <w:rFonts w:cs="Calibri"/>
          <w:b/>
          <w:bCs/>
        </w:rPr>
        <w:fldChar w:fldCharType="begin"/>
      </w:r>
      <w:r w:rsidRPr="00DD0FF0">
        <w:rPr>
          <w:rFonts w:cs="Calibri"/>
          <w:b/>
          <w:bCs/>
        </w:rPr>
        <w:instrText xml:space="preserve"> SEQ Tabela \* ARABIC </w:instrText>
      </w:r>
      <w:r w:rsidRPr="00DD0FF0">
        <w:rPr>
          <w:rFonts w:cs="Calibri"/>
          <w:b/>
          <w:bCs/>
        </w:rPr>
        <w:fldChar w:fldCharType="separate"/>
      </w:r>
      <w:r w:rsidR="008A3CE3">
        <w:rPr>
          <w:rFonts w:cs="Calibri"/>
          <w:b/>
          <w:bCs/>
          <w:noProof/>
        </w:rPr>
        <w:t>19</w:t>
      </w:r>
      <w:r w:rsidRPr="00DD0FF0">
        <w:rPr>
          <w:rFonts w:cs="Calibri"/>
          <w:b/>
          <w:bCs/>
          <w:noProof/>
        </w:rPr>
        <w:fldChar w:fldCharType="end"/>
      </w:r>
      <w:r w:rsidRPr="00DD0FF0">
        <w:rPr>
          <w:rFonts w:cs="Calibri"/>
          <w:b/>
          <w:bCs/>
          <w:noProof/>
        </w:rPr>
        <w:t>.</w:t>
      </w:r>
      <w:r w:rsidRPr="00164A3E">
        <w:rPr>
          <w:rFonts w:cs="Calibri"/>
        </w:rPr>
        <w:t xml:space="preserve"> Ramowy harmonogram realizacji procesu rewitalizacji</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5"/>
        <w:gridCol w:w="2265"/>
        <w:gridCol w:w="2266"/>
        <w:gridCol w:w="2266"/>
      </w:tblGrid>
      <w:tr w:rsidR="0029680B" w:rsidRPr="00164A3E" w14:paraId="16A094AA" w14:textId="561F990E" w:rsidTr="0029680B">
        <w:trPr>
          <w:trHeight w:val="340"/>
        </w:trPr>
        <w:tc>
          <w:tcPr>
            <w:tcW w:w="1250" w:type="pct"/>
            <w:shd w:val="clear" w:color="auto" w:fill="FF0000"/>
            <w:vAlign w:val="center"/>
            <w:hideMark/>
          </w:tcPr>
          <w:p w14:paraId="76E34F13" w14:textId="37AF756B" w:rsidR="0029680B" w:rsidRPr="00F50562" w:rsidRDefault="0029680B" w:rsidP="006321C9">
            <w:pPr>
              <w:spacing w:before="100" w:after="100" w:line="240" w:lineRule="auto"/>
              <w:jc w:val="center"/>
              <w:rPr>
                <w:rFonts w:eastAsia="Times New Roman" w:cs="Calibri"/>
                <w:b/>
                <w:bCs/>
                <w:sz w:val="18"/>
                <w:szCs w:val="18"/>
                <w:lang w:eastAsia="pl-PL"/>
              </w:rPr>
            </w:pPr>
            <w:r w:rsidRPr="00F50562">
              <w:rPr>
                <w:rFonts w:eastAsia="Times New Roman" w:cs="Calibri"/>
                <w:b/>
                <w:bCs/>
                <w:sz w:val="18"/>
                <w:szCs w:val="18"/>
                <w:lang w:eastAsia="pl-PL"/>
              </w:rPr>
              <w:t>2023</w:t>
            </w:r>
            <w:r>
              <w:rPr>
                <w:rFonts w:eastAsia="Times New Roman" w:cs="Calibri"/>
                <w:b/>
                <w:bCs/>
                <w:sz w:val="18"/>
                <w:szCs w:val="18"/>
                <w:lang w:eastAsia="pl-PL"/>
              </w:rPr>
              <w:t>-2024</w:t>
            </w:r>
          </w:p>
        </w:tc>
        <w:tc>
          <w:tcPr>
            <w:tcW w:w="1250" w:type="pct"/>
            <w:shd w:val="clear" w:color="auto" w:fill="FF0000"/>
          </w:tcPr>
          <w:p w14:paraId="61F775FF" w14:textId="66CF4640" w:rsidR="0029680B" w:rsidRPr="00F50562" w:rsidRDefault="0029680B" w:rsidP="006321C9">
            <w:pPr>
              <w:spacing w:before="100" w:after="100" w:line="240" w:lineRule="auto"/>
              <w:jc w:val="center"/>
              <w:rPr>
                <w:rFonts w:eastAsia="Times New Roman" w:cs="Calibri"/>
                <w:b/>
                <w:bCs/>
                <w:sz w:val="18"/>
                <w:szCs w:val="18"/>
                <w:lang w:eastAsia="pl-PL"/>
              </w:rPr>
            </w:pPr>
            <w:r>
              <w:rPr>
                <w:rFonts w:eastAsia="Times New Roman" w:cs="Calibri"/>
                <w:b/>
                <w:bCs/>
                <w:sz w:val="18"/>
                <w:szCs w:val="18"/>
                <w:lang w:eastAsia="pl-PL"/>
              </w:rPr>
              <w:t>2025-2027</w:t>
            </w:r>
          </w:p>
        </w:tc>
        <w:tc>
          <w:tcPr>
            <w:tcW w:w="1250" w:type="pct"/>
            <w:shd w:val="clear" w:color="auto" w:fill="FF0000"/>
            <w:vAlign w:val="center"/>
            <w:hideMark/>
          </w:tcPr>
          <w:p w14:paraId="095D8969" w14:textId="58F3EBAC" w:rsidR="0029680B" w:rsidRPr="00F50562" w:rsidRDefault="0029680B" w:rsidP="006321C9">
            <w:pPr>
              <w:spacing w:before="100" w:after="100" w:line="240" w:lineRule="auto"/>
              <w:jc w:val="center"/>
              <w:rPr>
                <w:rFonts w:eastAsia="Times New Roman" w:cs="Calibri"/>
                <w:b/>
                <w:bCs/>
                <w:sz w:val="18"/>
                <w:szCs w:val="18"/>
                <w:lang w:eastAsia="pl-PL"/>
              </w:rPr>
            </w:pPr>
            <w:r w:rsidRPr="00F50562">
              <w:rPr>
                <w:rFonts w:eastAsia="Times New Roman" w:cs="Calibri"/>
                <w:b/>
                <w:bCs/>
                <w:sz w:val="18"/>
                <w:szCs w:val="18"/>
                <w:lang w:eastAsia="pl-PL"/>
              </w:rPr>
              <w:t>202</w:t>
            </w:r>
            <w:r>
              <w:rPr>
                <w:rFonts w:eastAsia="Times New Roman" w:cs="Calibri"/>
                <w:b/>
                <w:bCs/>
                <w:sz w:val="18"/>
                <w:szCs w:val="18"/>
                <w:lang w:eastAsia="pl-PL"/>
              </w:rPr>
              <w:t>8</w:t>
            </w:r>
            <w:r w:rsidRPr="00F50562">
              <w:rPr>
                <w:rFonts w:eastAsia="Times New Roman" w:cs="Calibri"/>
                <w:b/>
                <w:bCs/>
                <w:sz w:val="18"/>
                <w:szCs w:val="18"/>
                <w:lang w:eastAsia="pl-PL"/>
              </w:rPr>
              <w:t>-20</w:t>
            </w:r>
            <w:r>
              <w:rPr>
                <w:rFonts w:eastAsia="Times New Roman" w:cs="Calibri"/>
                <w:b/>
                <w:bCs/>
                <w:sz w:val="18"/>
                <w:szCs w:val="18"/>
                <w:lang w:eastAsia="pl-PL"/>
              </w:rPr>
              <w:t>30</w:t>
            </w:r>
          </w:p>
        </w:tc>
        <w:tc>
          <w:tcPr>
            <w:tcW w:w="1250" w:type="pct"/>
            <w:shd w:val="clear" w:color="auto" w:fill="FF0000"/>
            <w:vAlign w:val="center"/>
            <w:hideMark/>
          </w:tcPr>
          <w:p w14:paraId="646D3E36" w14:textId="7462AC56" w:rsidR="0029680B" w:rsidRPr="00F50562" w:rsidRDefault="0029680B" w:rsidP="006321C9">
            <w:pPr>
              <w:spacing w:before="100" w:after="100" w:line="240" w:lineRule="auto"/>
              <w:jc w:val="center"/>
              <w:rPr>
                <w:rFonts w:eastAsia="Times New Roman" w:cs="Calibri"/>
                <w:b/>
                <w:bCs/>
                <w:sz w:val="18"/>
                <w:szCs w:val="18"/>
                <w:lang w:eastAsia="pl-PL"/>
              </w:rPr>
            </w:pPr>
            <w:r w:rsidRPr="00F50562">
              <w:rPr>
                <w:rFonts w:eastAsia="Times New Roman" w:cs="Calibri"/>
                <w:b/>
                <w:bCs/>
                <w:sz w:val="18"/>
                <w:szCs w:val="18"/>
                <w:lang w:eastAsia="pl-PL"/>
              </w:rPr>
              <w:t>20</w:t>
            </w:r>
            <w:r>
              <w:rPr>
                <w:rFonts w:eastAsia="Times New Roman" w:cs="Calibri"/>
                <w:b/>
                <w:bCs/>
                <w:sz w:val="18"/>
                <w:szCs w:val="18"/>
                <w:lang w:eastAsia="pl-PL"/>
              </w:rPr>
              <w:t>31</w:t>
            </w:r>
            <w:r w:rsidRPr="00F50562">
              <w:rPr>
                <w:rFonts w:eastAsia="Times New Roman" w:cs="Calibri"/>
                <w:b/>
                <w:bCs/>
                <w:sz w:val="18"/>
                <w:szCs w:val="18"/>
                <w:lang w:eastAsia="pl-PL"/>
              </w:rPr>
              <w:t>-20</w:t>
            </w:r>
            <w:r>
              <w:rPr>
                <w:rFonts w:eastAsia="Times New Roman" w:cs="Calibri"/>
                <w:b/>
                <w:bCs/>
                <w:sz w:val="18"/>
                <w:szCs w:val="18"/>
                <w:lang w:eastAsia="pl-PL"/>
              </w:rPr>
              <w:t>33</w:t>
            </w:r>
          </w:p>
        </w:tc>
      </w:tr>
      <w:tr w:rsidR="0029680B" w:rsidRPr="00164A3E" w14:paraId="1DAAAB2B" w14:textId="3FFB3008" w:rsidTr="00015664">
        <w:trPr>
          <w:trHeight w:val="902"/>
        </w:trPr>
        <w:tc>
          <w:tcPr>
            <w:tcW w:w="1250" w:type="pct"/>
            <w:shd w:val="clear" w:color="auto" w:fill="FFFF00"/>
            <w:vAlign w:val="center"/>
            <w:hideMark/>
          </w:tcPr>
          <w:p w14:paraId="2973ECBD" w14:textId="4BD1A93A" w:rsidR="0029680B" w:rsidRPr="00F50562" w:rsidRDefault="0029680B" w:rsidP="006321C9">
            <w:pPr>
              <w:spacing w:before="100" w:after="100" w:line="240" w:lineRule="auto"/>
              <w:jc w:val="center"/>
              <w:rPr>
                <w:rFonts w:eastAsia="Times New Roman" w:cs="Calibri"/>
                <w:b/>
                <w:bCs/>
                <w:sz w:val="18"/>
                <w:szCs w:val="18"/>
                <w:lang w:eastAsia="pl-PL"/>
              </w:rPr>
            </w:pPr>
            <w:r w:rsidRPr="00F50562">
              <w:rPr>
                <w:rFonts w:eastAsia="Times New Roman" w:cs="Calibri"/>
                <w:b/>
                <w:bCs/>
                <w:sz w:val="18"/>
                <w:szCs w:val="18"/>
                <w:lang w:eastAsia="pl-PL"/>
              </w:rPr>
              <w:t>Prace nad GPR</w:t>
            </w:r>
          </w:p>
        </w:tc>
        <w:tc>
          <w:tcPr>
            <w:tcW w:w="1250" w:type="pct"/>
            <w:shd w:val="clear" w:color="auto" w:fill="FFFF00"/>
            <w:vAlign w:val="center"/>
          </w:tcPr>
          <w:p w14:paraId="786A2A7B" w14:textId="6A00CE5E" w:rsidR="0029680B" w:rsidRPr="00F50562" w:rsidRDefault="0029680B" w:rsidP="0029680B">
            <w:pPr>
              <w:spacing w:before="100" w:after="100" w:line="240" w:lineRule="auto"/>
              <w:jc w:val="center"/>
              <w:rPr>
                <w:rFonts w:eastAsia="Times New Roman" w:cs="Calibri"/>
                <w:b/>
                <w:bCs/>
                <w:sz w:val="18"/>
                <w:szCs w:val="18"/>
                <w:lang w:eastAsia="pl-PL"/>
              </w:rPr>
            </w:pPr>
            <w:r>
              <w:rPr>
                <w:rFonts w:eastAsia="Times New Roman" w:cs="Calibri"/>
                <w:b/>
                <w:bCs/>
                <w:sz w:val="18"/>
                <w:szCs w:val="18"/>
                <w:lang w:eastAsia="pl-PL"/>
              </w:rPr>
              <w:t>P</w:t>
            </w:r>
            <w:r w:rsidRPr="00F50562">
              <w:rPr>
                <w:rFonts w:eastAsia="Times New Roman" w:cs="Calibri"/>
                <w:b/>
                <w:bCs/>
                <w:sz w:val="18"/>
                <w:szCs w:val="18"/>
                <w:lang w:eastAsia="pl-PL"/>
              </w:rPr>
              <w:t>ierwszy okres realizacji GPR</w:t>
            </w:r>
            <w:r>
              <w:rPr>
                <w:rFonts w:eastAsia="Times New Roman" w:cs="Calibri"/>
                <w:b/>
                <w:bCs/>
                <w:sz w:val="18"/>
                <w:szCs w:val="18"/>
                <w:lang w:eastAsia="pl-PL"/>
              </w:rPr>
              <w:t>:</w:t>
            </w:r>
          </w:p>
        </w:tc>
        <w:tc>
          <w:tcPr>
            <w:tcW w:w="1250" w:type="pct"/>
            <w:shd w:val="clear" w:color="auto" w:fill="FFFF00"/>
            <w:vAlign w:val="center"/>
            <w:hideMark/>
          </w:tcPr>
          <w:p w14:paraId="5F4DE43A" w14:textId="6D768F73" w:rsidR="0029680B" w:rsidRPr="00F50562" w:rsidRDefault="0029680B" w:rsidP="006321C9">
            <w:pPr>
              <w:spacing w:before="100" w:after="100" w:line="240" w:lineRule="auto"/>
              <w:jc w:val="center"/>
              <w:rPr>
                <w:rFonts w:eastAsia="Times New Roman" w:cs="Calibri"/>
                <w:b/>
                <w:bCs/>
                <w:sz w:val="18"/>
                <w:szCs w:val="18"/>
                <w:lang w:eastAsia="pl-PL"/>
              </w:rPr>
            </w:pPr>
            <w:r w:rsidRPr="00F50562">
              <w:rPr>
                <w:rFonts w:eastAsia="Times New Roman" w:cs="Calibri"/>
                <w:b/>
                <w:bCs/>
                <w:sz w:val="18"/>
                <w:szCs w:val="18"/>
                <w:lang w:eastAsia="pl-PL"/>
              </w:rPr>
              <w:t>Drugi okres realizacji GPR:</w:t>
            </w:r>
          </w:p>
        </w:tc>
        <w:tc>
          <w:tcPr>
            <w:tcW w:w="1250" w:type="pct"/>
            <w:shd w:val="clear" w:color="auto" w:fill="FFFF00"/>
            <w:vAlign w:val="center"/>
            <w:hideMark/>
          </w:tcPr>
          <w:p w14:paraId="79BD4523" w14:textId="77777777" w:rsidR="0029680B" w:rsidRDefault="0029680B" w:rsidP="006321C9">
            <w:pPr>
              <w:spacing w:before="100" w:after="100" w:line="240" w:lineRule="auto"/>
              <w:jc w:val="center"/>
              <w:rPr>
                <w:rFonts w:eastAsia="Times New Roman" w:cs="Calibri"/>
                <w:b/>
                <w:bCs/>
                <w:sz w:val="18"/>
                <w:szCs w:val="18"/>
                <w:lang w:eastAsia="pl-PL"/>
              </w:rPr>
            </w:pPr>
            <w:r w:rsidRPr="00F50562">
              <w:rPr>
                <w:rFonts w:eastAsia="Times New Roman" w:cs="Calibri"/>
                <w:b/>
                <w:bCs/>
                <w:sz w:val="18"/>
                <w:szCs w:val="18"/>
                <w:lang w:eastAsia="pl-PL"/>
              </w:rPr>
              <w:t>Trzeci okres realizacji GPR</w:t>
            </w:r>
          </w:p>
          <w:p w14:paraId="4A396F8B" w14:textId="6D12584F" w:rsidR="0029680B" w:rsidRPr="00F50562" w:rsidRDefault="0029680B" w:rsidP="006321C9">
            <w:pPr>
              <w:spacing w:before="100" w:after="100" w:line="240" w:lineRule="auto"/>
              <w:jc w:val="center"/>
              <w:rPr>
                <w:rFonts w:eastAsia="Times New Roman" w:cs="Calibri"/>
                <w:b/>
                <w:bCs/>
                <w:sz w:val="18"/>
                <w:szCs w:val="18"/>
                <w:lang w:eastAsia="pl-PL"/>
              </w:rPr>
            </w:pPr>
            <w:r>
              <w:rPr>
                <w:rFonts w:eastAsia="Times New Roman" w:cs="Calibri"/>
                <w:b/>
                <w:bCs/>
                <w:sz w:val="18"/>
                <w:szCs w:val="18"/>
                <w:lang w:eastAsia="pl-PL"/>
              </w:rPr>
              <w:t>Zakończenie prac nad GPR</w:t>
            </w:r>
          </w:p>
        </w:tc>
      </w:tr>
      <w:tr w:rsidR="0029680B" w:rsidRPr="00164A3E" w14:paraId="75088B56" w14:textId="61F20075" w:rsidTr="0029680B">
        <w:trPr>
          <w:trHeight w:val="580"/>
        </w:trPr>
        <w:tc>
          <w:tcPr>
            <w:tcW w:w="1250" w:type="pct"/>
            <w:shd w:val="clear" w:color="auto" w:fill="BACDE0"/>
            <w:vAlign w:val="center"/>
            <w:hideMark/>
          </w:tcPr>
          <w:p w14:paraId="5827A44E" w14:textId="0F00D6E1" w:rsidR="0029680B" w:rsidRPr="00164A3E" w:rsidRDefault="0029680B" w:rsidP="0029680B">
            <w:pPr>
              <w:spacing w:before="100" w:after="100" w:line="240" w:lineRule="auto"/>
              <w:jc w:val="center"/>
              <w:rPr>
                <w:rFonts w:eastAsia="Times New Roman" w:cs="Calibri"/>
                <w:color w:val="000000"/>
                <w:sz w:val="18"/>
                <w:szCs w:val="18"/>
                <w:lang w:eastAsia="pl-PL"/>
              </w:rPr>
            </w:pPr>
            <w:r w:rsidRPr="00164A3E">
              <w:rPr>
                <w:rFonts w:eastAsia="Times New Roman" w:cs="Calibri"/>
                <w:color w:val="000000"/>
                <w:sz w:val="18"/>
                <w:szCs w:val="18"/>
                <w:lang w:eastAsia="pl-PL"/>
              </w:rPr>
              <w:t>Uchwalenie GPR</w:t>
            </w:r>
          </w:p>
        </w:tc>
        <w:tc>
          <w:tcPr>
            <w:tcW w:w="1250" w:type="pct"/>
            <w:shd w:val="clear" w:color="auto" w:fill="BACDE0"/>
          </w:tcPr>
          <w:p w14:paraId="61A9CD74" w14:textId="5D6F0126" w:rsidR="0029680B" w:rsidRPr="00164A3E" w:rsidRDefault="0029680B" w:rsidP="0029680B">
            <w:pPr>
              <w:spacing w:before="100" w:after="100" w:line="240" w:lineRule="auto"/>
              <w:jc w:val="center"/>
              <w:rPr>
                <w:rFonts w:eastAsia="Times New Roman" w:cs="Calibri"/>
                <w:color w:val="000000"/>
                <w:sz w:val="18"/>
                <w:szCs w:val="18"/>
                <w:lang w:eastAsia="pl-PL"/>
              </w:rPr>
            </w:pPr>
            <w:r>
              <w:rPr>
                <w:rFonts w:eastAsia="Times New Roman" w:cs="Calibri"/>
                <w:color w:val="000000"/>
                <w:sz w:val="18"/>
                <w:szCs w:val="18"/>
                <w:lang w:eastAsia="pl-PL"/>
              </w:rPr>
              <w:t>Realizacja przedsięwzięć rewitalizacyjnych przewidzianych na lata 202</w:t>
            </w:r>
            <w:r w:rsidR="00125920">
              <w:rPr>
                <w:rFonts w:eastAsia="Times New Roman" w:cs="Calibri"/>
                <w:color w:val="000000"/>
                <w:sz w:val="18"/>
                <w:szCs w:val="18"/>
                <w:lang w:eastAsia="pl-PL"/>
              </w:rPr>
              <w:t>5</w:t>
            </w:r>
            <w:r>
              <w:rPr>
                <w:rFonts w:eastAsia="Times New Roman" w:cs="Calibri"/>
                <w:color w:val="000000"/>
                <w:sz w:val="18"/>
                <w:szCs w:val="18"/>
                <w:lang w:eastAsia="pl-PL"/>
              </w:rPr>
              <w:t>-202</w:t>
            </w:r>
            <w:r w:rsidR="00125920">
              <w:rPr>
                <w:rFonts w:eastAsia="Times New Roman" w:cs="Calibri"/>
                <w:color w:val="000000"/>
                <w:sz w:val="18"/>
                <w:szCs w:val="18"/>
                <w:lang w:eastAsia="pl-PL"/>
              </w:rPr>
              <w:t>7</w:t>
            </w:r>
          </w:p>
        </w:tc>
        <w:tc>
          <w:tcPr>
            <w:tcW w:w="1250" w:type="pct"/>
            <w:shd w:val="clear" w:color="auto" w:fill="BACDE0"/>
            <w:vAlign w:val="center"/>
            <w:hideMark/>
          </w:tcPr>
          <w:p w14:paraId="03D72D77" w14:textId="3D3777DE" w:rsidR="0029680B" w:rsidRPr="00164A3E" w:rsidRDefault="0029680B" w:rsidP="0029680B">
            <w:pPr>
              <w:spacing w:before="100" w:after="100" w:line="240" w:lineRule="auto"/>
              <w:jc w:val="center"/>
              <w:rPr>
                <w:rFonts w:eastAsia="Times New Roman" w:cs="Calibri"/>
                <w:color w:val="000000"/>
                <w:sz w:val="18"/>
                <w:szCs w:val="18"/>
                <w:lang w:eastAsia="pl-PL"/>
              </w:rPr>
            </w:pPr>
            <w:r w:rsidRPr="00164A3E">
              <w:rPr>
                <w:rFonts w:eastAsia="Times New Roman" w:cs="Calibri"/>
                <w:color w:val="000000"/>
                <w:sz w:val="18"/>
                <w:szCs w:val="18"/>
                <w:lang w:eastAsia="pl-PL"/>
              </w:rPr>
              <w:t>Realizacja przedsięwzięć rewitalizacyjnych przewidzianych na lata 20</w:t>
            </w:r>
            <w:r>
              <w:rPr>
                <w:rFonts w:eastAsia="Times New Roman" w:cs="Calibri"/>
                <w:color w:val="000000"/>
                <w:sz w:val="18"/>
                <w:szCs w:val="18"/>
                <w:lang w:eastAsia="pl-PL"/>
              </w:rPr>
              <w:t>2</w:t>
            </w:r>
            <w:r w:rsidR="00125920">
              <w:rPr>
                <w:rFonts w:eastAsia="Times New Roman" w:cs="Calibri"/>
                <w:color w:val="000000"/>
                <w:sz w:val="18"/>
                <w:szCs w:val="18"/>
                <w:lang w:eastAsia="pl-PL"/>
              </w:rPr>
              <w:t>8</w:t>
            </w:r>
            <w:r w:rsidRPr="00164A3E">
              <w:rPr>
                <w:rFonts w:eastAsia="Times New Roman" w:cs="Calibri"/>
                <w:color w:val="000000"/>
                <w:sz w:val="18"/>
                <w:szCs w:val="18"/>
                <w:lang w:eastAsia="pl-PL"/>
              </w:rPr>
              <w:t>-20</w:t>
            </w:r>
            <w:r w:rsidR="00125920">
              <w:rPr>
                <w:rFonts w:eastAsia="Times New Roman" w:cs="Calibri"/>
                <w:color w:val="000000"/>
                <w:sz w:val="18"/>
                <w:szCs w:val="18"/>
                <w:lang w:eastAsia="pl-PL"/>
              </w:rPr>
              <w:t>30</w:t>
            </w:r>
          </w:p>
        </w:tc>
        <w:tc>
          <w:tcPr>
            <w:tcW w:w="1250" w:type="pct"/>
            <w:shd w:val="clear" w:color="auto" w:fill="BACDE0"/>
            <w:vAlign w:val="center"/>
            <w:hideMark/>
          </w:tcPr>
          <w:p w14:paraId="70F7DBA2" w14:textId="2117B270" w:rsidR="0029680B" w:rsidRPr="00164A3E" w:rsidRDefault="0029680B" w:rsidP="0029680B">
            <w:pPr>
              <w:spacing w:before="100" w:after="100" w:line="240" w:lineRule="auto"/>
              <w:jc w:val="center"/>
              <w:rPr>
                <w:rFonts w:eastAsia="Times New Roman" w:cs="Calibri"/>
                <w:color w:val="000000"/>
                <w:sz w:val="18"/>
                <w:szCs w:val="18"/>
                <w:lang w:eastAsia="pl-PL"/>
              </w:rPr>
            </w:pPr>
            <w:r w:rsidRPr="00164A3E">
              <w:rPr>
                <w:rFonts w:eastAsia="Times New Roman" w:cs="Calibri"/>
                <w:color w:val="000000"/>
                <w:sz w:val="18"/>
                <w:szCs w:val="18"/>
                <w:lang w:eastAsia="pl-PL"/>
              </w:rPr>
              <w:t>Realizacja przedsięwzięć rewitalizacyjnych przewidzianych na lata 20</w:t>
            </w:r>
            <w:r>
              <w:rPr>
                <w:rFonts w:eastAsia="Times New Roman" w:cs="Calibri"/>
                <w:color w:val="000000"/>
                <w:sz w:val="18"/>
                <w:szCs w:val="18"/>
                <w:lang w:eastAsia="pl-PL"/>
              </w:rPr>
              <w:t>3</w:t>
            </w:r>
            <w:r w:rsidR="00125920">
              <w:rPr>
                <w:rFonts w:eastAsia="Times New Roman" w:cs="Calibri"/>
                <w:color w:val="000000"/>
                <w:sz w:val="18"/>
                <w:szCs w:val="18"/>
                <w:lang w:eastAsia="pl-PL"/>
              </w:rPr>
              <w:t>1</w:t>
            </w:r>
            <w:r w:rsidRPr="00164A3E">
              <w:rPr>
                <w:rFonts w:eastAsia="Times New Roman" w:cs="Calibri"/>
                <w:color w:val="000000"/>
                <w:sz w:val="18"/>
                <w:szCs w:val="18"/>
                <w:lang w:eastAsia="pl-PL"/>
              </w:rPr>
              <w:t>-203</w:t>
            </w:r>
            <w:r>
              <w:rPr>
                <w:rFonts w:eastAsia="Times New Roman" w:cs="Calibri"/>
                <w:color w:val="000000"/>
                <w:sz w:val="18"/>
                <w:szCs w:val="18"/>
                <w:lang w:eastAsia="pl-PL"/>
              </w:rPr>
              <w:t>3</w:t>
            </w:r>
          </w:p>
        </w:tc>
      </w:tr>
      <w:tr w:rsidR="0029680B" w:rsidRPr="00164A3E" w14:paraId="6B518BFD" w14:textId="08D13A39" w:rsidTr="0029680B">
        <w:trPr>
          <w:trHeight w:val="1534"/>
        </w:trPr>
        <w:tc>
          <w:tcPr>
            <w:tcW w:w="1250" w:type="pct"/>
            <w:shd w:val="clear" w:color="auto" w:fill="BACDE0"/>
            <w:vAlign w:val="center"/>
            <w:hideMark/>
          </w:tcPr>
          <w:p w14:paraId="7F76A5EE" w14:textId="252525CA" w:rsidR="0029680B" w:rsidRDefault="0029680B" w:rsidP="0029680B">
            <w:pPr>
              <w:spacing w:before="100" w:after="100" w:line="240" w:lineRule="auto"/>
              <w:jc w:val="center"/>
              <w:rPr>
                <w:rFonts w:eastAsia="Times New Roman" w:cs="Calibri"/>
                <w:color w:val="000000"/>
                <w:sz w:val="18"/>
                <w:szCs w:val="18"/>
                <w:lang w:eastAsia="pl-PL"/>
              </w:rPr>
            </w:pPr>
            <w:r>
              <w:rPr>
                <w:rFonts w:eastAsia="Times New Roman" w:cs="Calibri"/>
                <w:color w:val="000000"/>
                <w:sz w:val="18"/>
                <w:szCs w:val="18"/>
                <w:lang w:eastAsia="pl-PL"/>
              </w:rPr>
              <w:t>Powołanie Komitetu ds. rewitalizacji</w:t>
            </w:r>
          </w:p>
          <w:p w14:paraId="63D6643E" w14:textId="0E691DB6" w:rsidR="0029680B" w:rsidRPr="00164A3E" w:rsidRDefault="0029680B" w:rsidP="0029680B">
            <w:pPr>
              <w:spacing w:before="100" w:after="100" w:line="240" w:lineRule="auto"/>
              <w:jc w:val="center"/>
              <w:rPr>
                <w:rFonts w:eastAsia="Times New Roman" w:cs="Calibri"/>
                <w:color w:val="000000"/>
                <w:sz w:val="18"/>
                <w:szCs w:val="18"/>
                <w:lang w:eastAsia="pl-PL"/>
              </w:rPr>
            </w:pPr>
          </w:p>
        </w:tc>
        <w:tc>
          <w:tcPr>
            <w:tcW w:w="1250" w:type="pct"/>
            <w:shd w:val="clear" w:color="auto" w:fill="BACDE0"/>
            <w:vAlign w:val="center"/>
          </w:tcPr>
          <w:p w14:paraId="70ABE691" w14:textId="5BDB6DAC" w:rsidR="0029680B" w:rsidRPr="00125920" w:rsidRDefault="0029680B" w:rsidP="0029680B">
            <w:pPr>
              <w:spacing w:before="100" w:after="100" w:line="240" w:lineRule="auto"/>
              <w:jc w:val="center"/>
              <w:rPr>
                <w:rFonts w:eastAsia="Times New Roman" w:cs="Calibri"/>
                <w:color w:val="000000"/>
                <w:sz w:val="18"/>
                <w:szCs w:val="18"/>
                <w:highlight w:val="yellow"/>
                <w:lang w:eastAsia="pl-PL"/>
              </w:rPr>
            </w:pPr>
            <w:r w:rsidRPr="001D027A">
              <w:rPr>
                <w:rFonts w:eastAsia="Times New Roman" w:cs="Calibri"/>
                <w:color w:val="000000"/>
                <w:sz w:val="18"/>
                <w:szCs w:val="18"/>
                <w:lang w:eastAsia="pl-PL"/>
              </w:rPr>
              <w:t>Opracowanie rocznych raportów monitoringowych za rok 202</w:t>
            </w:r>
            <w:r w:rsidR="001D027A" w:rsidRPr="001D027A">
              <w:rPr>
                <w:rFonts w:eastAsia="Times New Roman" w:cs="Calibri"/>
                <w:color w:val="000000"/>
                <w:sz w:val="18"/>
                <w:szCs w:val="18"/>
                <w:lang w:eastAsia="pl-PL"/>
              </w:rPr>
              <w:t>5</w:t>
            </w:r>
            <w:r w:rsidRPr="001D027A">
              <w:rPr>
                <w:rFonts w:eastAsia="Times New Roman" w:cs="Calibri"/>
                <w:color w:val="000000"/>
                <w:sz w:val="18"/>
                <w:szCs w:val="18"/>
                <w:lang w:eastAsia="pl-PL"/>
              </w:rPr>
              <w:t xml:space="preserve"> (do 31 marca 202</w:t>
            </w:r>
            <w:r w:rsidR="001D027A" w:rsidRPr="001D027A">
              <w:rPr>
                <w:rFonts w:eastAsia="Times New Roman" w:cs="Calibri"/>
                <w:color w:val="000000"/>
                <w:sz w:val="18"/>
                <w:szCs w:val="18"/>
                <w:lang w:eastAsia="pl-PL"/>
              </w:rPr>
              <w:t>6</w:t>
            </w:r>
            <w:r w:rsidRPr="001D027A">
              <w:rPr>
                <w:rFonts w:eastAsia="Times New Roman" w:cs="Calibri"/>
                <w:color w:val="000000"/>
                <w:sz w:val="18"/>
                <w:szCs w:val="18"/>
                <w:lang w:eastAsia="pl-PL"/>
              </w:rPr>
              <w:t xml:space="preserve"> r.), 202</w:t>
            </w:r>
            <w:r w:rsidR="001D027A" w:rsidRPr="001D027A">
              <w:rPr>
                <w:rFonts w:eastAsia="Times New Roman" w:cs="Calibri"/>
                <w:color w:val="000000"/>
                <w:sz w:val="18"/>
                <w:szCs w:val="18"/>
                <w:lang w:eastAsia="pl-PL"/>
              </w:rPr>
              <w:t>6</w:t>
            </w:r>
            <w:r w:rsidRPr="001D027A">
              <w:rPr>
                <w:rFonts w:eastAsia="Times New Roman" w:cs="Calibri"/>
                <w:color w:val="000000"/>
                <w:sz w:val="18"/>
                <w:szCs w:val="18"/>
                <w:lang w:eastAsia="pl-PL"/>
              </w:rPr>
              <w:t xml:space="preserve"> (do 31 marca 202</w:t>
            </w:r>
            <w:r w:rsidR="001D027A" w:rsidRPr="001D027A">
              <w:rPr>
                <w:rFonts w:eastAsia="Times New Roman" w:cs="Calibri"/>
                <w:color w:val="000000"/>
                <w:sz w:val="18"/>
                <w:szCs w:val="18"/>
                <w:lang w:eastAsia="pl-PL"/>
              </w:rPr>
              <w:t>7</w:t>
            </w:r>
            <w:r w:rsidRPr="001D027A">
              <w:rPr>
                <w:rFonts w:eastAsia="Times New Roman" w:cs="Calibri"/>
                <w:color w:val="000000"/>
                <w:sz w:val="18"/>
                <w:szCs w:val="18"/>
                <w:lang w:eastAsia="pl-PL"/>
              </w:rPr>
              <w:t>), 202</w:t>
            </w:r>
            <w:r w:rsidR="001D027A" w:rsidRPr="001D027A">
              <w:rPr>
                <w:rFonts w:eastAsia="Times New Roman" w:cs="Calibri"/>
                <w:color w:val="000000"/>
                <w:sz w:val="18"/>
                <w:szCs w:val="18"/>
                <w:lang w:eastAsia="pl-PL"/>
              </w:rPr>
              <w:t>7</w:t>
            </w:r>
            <w:r w:rsidRPr="001D027A">
              <w:rPr>
                <w:rFonts w:eastAsia="Times New Roman" w:cs="Calibri"/>
                <w:color w:val="000000"/>
                <w:sz w:val="18"/>
                <w:szCs w:val="18"/>
                <w:lang w:eastAsia="pl-PL"/>
              </w:rPr>
              <w:t xml:space="preserve"> (do 31 marca 202</w:t>
            </w:r>
            <w:r w:rsidR="001D027A" w:rsidRPr="001D027A">
              <w:rPr>
                <w:rFonts w:eastAsia="Times New Roman" w:cs="Calibri"/>
                <w:color w:val="000000"/>
                <w:sz w:val="18"/>
                <w:szCs w:val="18"/>
                <w:lang w:eastAsia="pl-PL"/>
              </w:rPr>
              <w:t>8</w:t>
            </w:r>
            <w:r w:rsidRPr="001D027A">
              <w:rPr>
                <w:rFonts w:eastAsia="Times New Roman" w:cs="Calibri"/>
                <w:color w:val="000000"/>
                <w:sz w:val="18"/>
                <w:szCs w:val="18"/>
                <w:lang w:eastAsia="pl-PL"/>
              </w:rPr>
              <w:t xml:space="preserve"> r.)</w:t>
            </w:r>
          </w:p>
        </w:tc>
        <w:tc>
          <w:tcPr>
            <w:tcW w:w="1250" w:type="pct"/>
            <w:shd w:val="clear" w:color="auto" w:fill="BACDE0"/>
            <w:vAlign w:val="center"/>
            <w:hideMark/>
          </w:tcPr>
          <w:p w14:paraId="32D07E0F" w14:textId="1638F142" w:rsidR="0029680B" w:rsidRPr="00125920" w:rsidRDefault="0029680B" w:rsidP="0029680B">
            <w:pPr>
              <w:spacing w:before="100" w:after="100" w:line="240" w:lineRule="auto"/>
              <w:jc w:val="center"/>
              <w:rPr>
                <w:rFonts w:eastAsia="Times New Roman" w:cs="Calibri"/>
                <w:color w:val="000000"/>
                <w:sz w:val="18"/>
                <w:szCs w:val="18"/>
                <w:highlight w:val="yellow"/>
                <w:lang w:eastAsia="pl-PL"/>
              </w:rPr>
            </w:pPr>
            <w:r w:rsidRPr="001D027A">
              <w:rPr>
                <w:rFonts w:eastAsia="Times New Roman" w:cs="Calibri"/>
                <w:color w:val="000000"/>
                <w:sz w:val="18"/>
                <w:szCs w:val="18"/>
                <w:lang w:eastAsia="pl-PL"/>
              </w:rPr>
              <w:t>Opracowanie rocznych raportów monitoringowych za rok 202</w:t>
            </w:r>
            <w:r w:rsidR="001D027A" w:rsidRPr="001D027A">
              <w:rPr>
                <w:rFonts w:eastAsia="Times New Roman" w:cs="Calibri"/>
                <w:color w:val="000000"/>
                <w:sz w:val="18"/>
                <w:szCs w:val="18"/>
                <w:lang w:eastAsia="pl-PL"/>
              </w:rPr>
              <w:t>8</w:t>
            </w:r>
            <w:r w:rsidRPr="001D027A">
              <w:rPr>
                <w:rFonts w:eastAsia="Times New Roman" w:cs="Calibri"/>
                <w:color w:val="000000"/>
                <w:sz w:val="18"/>
                <w:szCs w:val="18"/>
                <w:lang w:eastAsia="pl-PL"/>
              </w:rPr>
              <w:t xml:space="preserve"> (do 31 marca 202</w:t>
            </w:r>
            <w:r w:rsidR="001D027A" w:rsidRPr="001D027A">
              <w:rPr>
                <w:rFonts w:eastAsia="Times New Roman" w:cs="Calibri"/>
                <w:color w:val="000000"/>
                <w:sz w:val="18"/>
                <w:szCs w:val="18"/>
                <w:lang w:eastAsia="pl-PL"/>
              </w:rPr>
              <w:t>9</w:t>
            </w:r>
            <w:r w:rsidRPr="001D027A">
              <w:rPr>
                <w:rFonts w:eastAsia="Times New Roman" w:cs="Calibri"/>
                <w:color w:val="000000"/>
                <w:sz w:val="18"/>
                <w:szCs w:val="18"/>
                <w:lang w:eastAsia="pl-PL"/>
              </w:rPr>
              <w:t xml:space="preserve"> r.), 202</w:t>
            </w:r>
            <w:r w:rsidR="001D027A" w:rsidRPr="001D027A">
              <w:rPr>
                <w:rFonts w:eastAsia="Times New Roman" w:cs="Calibri"/>
                <w:color w:val="000000"/>
                <w:sz w:val="18"/>
                <w:szCs w:val="18"/>
                <w:lang w:eastAsia="pl-PL"/>
              </w:rPr>
              <w:t>9</w:t>
            </w:r>
            <w:r w:rsidRPr="001D027A">
              <w:rPr>
                <w:rFonts w:eastAsia="Times New Roman" w:cs="Calibri"/>
                <w:color w:val="000000"/>
                <w:sz w:val="18"/>
                <w:szCs w:val="18"/>
                <w:lang w:eastAsia="pl-PL"/>
              </w:rPr>
              <w:t xml:space="preserve"> (do 31 marca 20</w:t>
            </w:r>
            <w:r w:rsidR="001D027A" w:rsidRPr="001D027A">
              <w:rPr>
                <w:rFonts w:eastAsia="Times New Roman" w:cs="Calibri"/>
                <w:color w:val="000000"/>
                <w:sz w:val="18"/>
                <w:szCs w:val="18"/>
                <w:lang w:eastAsia="pl-PL"/>
              </w:rPr>
              <w:t>30</w:t>
            </w:r>
            <w:r w:rsidRPr="001D027A">
              <w:rPr>
                <w:rFonts w:eastAsia="Times New Roman" w:cs="Calibri"/>
                <w:color w:val="000000"/>
                <w:sz w:val="18"/>
                <w:szCs w:val="18"/>
                <w:lang w:eastAsia="pl-PL"/>
              </w:rPr>
              <w:t xml:space="preserve"> r.), 20</w:t>
            </w:r>
            <w:r w:rsidR="001D027A" w:rsidRPr="001D027A">
              <w:rPr>
                <w:rFonts w:eastAsia="Times New Roman" w:cs="Calibri"/>
                <w:color w:val="000000"/>
                <w:sz w:val="18"/>
                <w:szCs w:val="18"/>
                <w:lang w:eastAsia="pl-PL"/>
              </w:rPr>
              <w:t>30</w:t>
            </w:r>
            <w:r w:rsidRPr="001D027A">
              <w:rPr>
                <w:rFonts w:eastAsia="Times New Roman" w:cs="Calibri"/>
                <w:color w:val="000000"/>
                <w:sz w:val="18"/>
                <w:szCs w:val="18"/>
                <w:lang w:eastAsia="pl-PL"/>
              </w:rPr>
              <w:t xml:space="preserve"> (do 31 marca 20</w:t>
            </w:r>
            <w:r w:rsidR="001D027A" w:rsidRPr="001D027A">
              <w:rPr>
                <w:rFonts w:eastAsia="Times New Roman" w:cs="Calibri"/>
                <w:color w:val="000000"/>
                <w:sz w:val="18"/>
                <w:szCs w:val="18"/>
                <w:lang w:eastAsia="pl-PL"/>
              </w:rPr>
              <w:t>31</w:t>
            </w:r>
            <w:r w:rsidRPr="001D027A">
              <w:rPr>
                <w:rFonts w:eastAsia="Times New Roman" w:cs="Calibri"/>
                <w:color w:val="000000"/>
                <w:sz w:val="18"/>
                <w:szCs w:val="18"/>
                <w:lang w:eastAsia="pl-PL"/>
              </w:rPr>
              <w:t xml:space="preserve"> r.)</w:t>
            </w:r>
          </w:p>
        </w:tc>
        <w:tc>
          <w:tcPr>
            <w:tcW w:w="1250" w:type="pct"/>
            <w:shd w:val="clear" w:color="auto" w:fill="BACDE0"/>
            <w:vAlign w:val="center"/>
            <w:hideMark/>
          </w:tcPr>
          <w:p w14:paraId="0380CFA2" w14:textId="54C29040" w:rsidR="0029680B" w:rsidRPr="00125920" w:rsidRDefault="0029680B" w:rsidP="0029680B">
            <w:pPr>
              <w:spacing w:before="100" w:after="100" w:line="240" w:lineRule="auto"/>
              <w:jc w:val="center"/>
              <w:rPr>
                <w:rFonts w:eastAsia="Times New Roman" w:cs="Calibri"/>
                <w:color w:val="000000"/>
                <w:sz w:val="18"/>
                <w:szCs w:val="18"/>
                <w:highlight w:val="yellow"/>
                <w:lang w:eastAsia="pl-PL"/>
              </w:rPr>
            </w:pPr>
            <w:r w:rsidRPr="00AF6CC4">
              <w:rPr>
                <w:rFonts w:eastAsia="Times New Roman" w:cs="Calibri"/>
                <w:color w:val="000000"/>
                <w:sz w:val="18"/>
                <w:szCs w:val="18"/>
                <w:lang w:eastAsia="pl-PL"/>
              </w:rPr>
              <w:t>Opracowanie rocznych raportów monitoringowych za rok 203</w:t>
            </w:r>
            <w:r w:rsidR="00AF6CC4" w:rsidRPr="00AF6CC4">
              <w:rPr>
                <w:rFonts w:eastAsia="Times New Roman" w:cs="Calibri"/>
                <w:color w:val="000000"/>
                <w:sz w:val="18"/>
                <w:szCs w:val="18"/>
                <w:lang w:eastAsia="pl-PL"/>
              </w:rPr>
              <w:t>1</w:t>
            </w:r>
            <w:r w:rsidRPr="00AF6CC4">
              <w:rPr>
                <w:rFonts w:eastAsia="Times New Roman" w:cs="Calibri"/>
                <w:color w:val="000000"/>
                <w:sz w:val="18"/>
                <w:szCs w:val="18"/>
                <w:lang w:eastAsia="pl-PL"/>
              </w:rPr>
              <w:t xml:space="preserve"> (do 31 marca 203</w:t>
            </w:r>
            <w:r w:rsidR="00AF6CC4" w:rsidRPr="00AF6CC4">
              <w:rPr>
                <w:rFonts w:eastAsia="Times New Roman" w:cs="Calibri"/>
                <w:color w:val="000000"/>
                <w:sz w:val="18"/>
                <w:szCs w:val="18"/>
                <w:lang w:eastAsia="pl-PL"/>
              </w:rPr>
              <w:t>2</w:t>
            </w:r>
            <w:r w:rsidRPr="00AF6CC4">
              <w:rPr>
                <w:rFonts w:eastAsia="Times New Roman" w:cs="Calibri"/>
                <w:color w:val="000000"/>
                <w:sz w:val="18"/>
                <w:szCs w:val="18"/>
                <w:lang w:eastAsia="pl-PL"/>
              </w:rPr>
              <w:t xml:space="preserve"> r.), </w:t>
            </w:r>
            <w:r w:rsidR="00AF6CC4" w:rsidRPr="00AF6CC4">
              <w:rPr>
                <w:rFonts w:eastAsia="Times New Roman" w:cs="Calibri"/>
                <w:color w:val="000000"/>
                <w:sz w:val="18"/>
                <w:szCs w:val="18"/>
                <w:lang w:eastAsia="pl-PL"/>
              </w:rPr>
              <w:t xml:space="preserve">2032 (do 31 marca 20233), </w:t>
            </w:r>
            <w:r w:rsidRPr="00AF6CC4">
              <w:rPr>
                <w:rFonts w:eastAsia="Times New Roman" w:cs="Calibri"/>
                <w:color w:val="000000"/>
                <w:sz w:val="18"/>
                <w:szCs w:val="18"/>
                <w:lang w:eastAsia="pl-PL"/>
              </w:rPr>
              <w:t xml:space="preserve">2033 (do 31 marca 2034 r.) </w:t>
            </w:r>
          </w:p>
        </w:tc>
      </w:tr>
      <w:tr w:rsidR="0029680B" w:rsidRPr="00164A3E" w14:paraId="38B55663" w14:textId="41FB598D" w:rsidTr="0029680B">
        <w:trPr>
          <w:trHeight w:val="1063"/>
        </w:trPr>
        <w:tc>
          <w:tcPr>
            <w:tcW w:w="1250" w:type="pct"/>
            <w:shd w:val="clear" w:color="auto" w:fill="BACDE0"/>
            <w:vAlign w:val="center"/>
            <w:hideMark/>
          </w:tcPr>
          <w:p w14:paraId="32746511" w14:textId="745F2099" w:rsidR="0029680B" w:rsidRPr="00164A3E" w:rsidRDefault="0029680B" w:rsidP="0029680B">
            <w:pPr>
              <w:spacing w:before="100" w:after="100" w:line="240" w:lineRule="auto"/>
              <w:jc w:val="center"/>
              <w:rPr>
                <w:rFonts w:eastAsia="Times New Roman" w:cs="Calibri"/>
                <w:color w:val="000000"/>
                <w:sz w:val="18"/>
                <w:szCs w:val="18"/>
                <w:lang w:eastAsia="pl-PL"/>
              </w:rPr>
            </w:pPr>
          </w:p>
        </w:tc>
        <w:tc>
          <w:tcPr>
            <w:tcW w:w="1250" w:type="pct"/>
            <w:shd w:val="clear" w:color="auto" w:fill="BACDE0"/>
            <w:vAlign w:val="center"/>
          </w:tcPr>
          <w:p w14:paraId="16EE9FC5" w14:textId="13246058" w:rsidR="0029680B" w:rsidRPr="00125920" w:rsidRDefault="0029680B" w:rsidP="0029680B">
            <w:pPr>
              <w:spacing w:before="100" w:after="100" w:line="240" w:lineRule="auto"/>
              <w:jc w:val="center"/>
              <w:rPr>
                <w:rFonts w:eastAsia="Times New Roman" w:cs="Calibri"/>
                <w:color w:val="000000"/>
                <w:sz w:val="18"/>
                <w:szCs w:val="18"/>
                <w:highlight w:val="yellow"/>
                <w:lang w:eastAsia="pl-PL"/>
              </w:rPr>
            </w:pPr>
            <w:r w:rsidRPr="001D027A">
              <w:rPr>
                <w:rFonts w:eastAsia="Times New Roman" w:cs="Calibri"/>
                <w:color w:val="000000"/>
                <w:sz w:val="18"/>
                <w:szCs w:val="18"/>
                <w:lang w:eastAsia="pl-PL"/>
              </w:rPr>
              <w:t>Opracowanie oceny skuteczności działań rewitalizacyjnych za okres 202</w:t>
            </w:r>
            <w:r w:rsidR="001D027A" w:rsidRPr="001D027A">
              <w:rPr>
                <w:rFonts w:eastAsia="Times New Roman" w:cs="Calibri"/>
                <w:color w:val="000000"/>
                <w:sz w:val="18"/>
                <w:szCs w:val="18"/>
                <w:lang w:eastAsia="pl-PL"/>
              </w:rPr>
              <w:t>5</w:t>
            </w:r>
            <w:r w:rsidRPr="001D027A">
              <w:rPr>
                <w:rFonts w:eastAsia="Times New Roman" w:cs="Calibri"/>
                <w:color w:val="000000"/>
                <w:sz w:val="18"/>
                <w:szCs w:val="18"/>
                <w:lang w:eastAsia="pl-PL"/>
              </w:rPr>
              <w:t>-202</w:t>
            </w:r>
            <w:r w:rsidR="001D027A" w:rsidRPr="001D027A">
              <w:rPr>
                <w:rFonts w:eastAsia="Times New Roman" w:cs="Calibri"/>
                <w:color w:val="000000"/>
                <w:sz w:val="18"/>
                <w:szCs w:val="18"/>
                <w:lang w:eastAsia="pl-PL"/>
              </w:rPr>
              <w:t>7</w:t>
            </w:r>
            <w:r w:rsidRPr="001D027A">
              <w:rPr>
                <w:rFonts w:eastAsia="Times New Roman" w:cs="Calibri"/>
                <w:color w:val="000000"/>
                <w:sz w:val="18"/>
                <w:szCs w:val="18"/>
                <w:lang w:eastAsia="pl-PL"/>
              </w:rPr>
              <w:t xml:space="preserve"> (do 30 kwietnia 202</w:t>
            </w:r>
            <w:r w:rsidR="001D027A" w:rsidRPr="001D027A">
              <w:rPr>
                <w:rFonts w:eastAsia="Times New Roman" w:cs="Calibri"/>
                <w:color w:val="000000"/>
                <w:sz w:val="18"/>
                <w:szCs w:val="18"/>
                <w:lang w:eastAsia="pl-PL"/>
              </w:rPr>
              <w:t>8</w:t>
            </w:r>
            <w:r w:rsidRPr="001D027A">
              <w:rPr>
                <w:rFonts w:eastAsia="Times New Roman" w:cs="Calibri"/>
                <w:color w:val="000000"/>
                <w:sz w:val="18"/>
                <w:szCs w:val="18"/>
                <w:lang w:eastAsia="pl-PL"/>
              </w:rPr>
              <w:t xml:space="preserve"> r.)</w:t>
            </w:r>
          </w:p>
        </w:tc>
        <w:tc>
          <w:tcPr>
            <w:tcW w:w="1250" w:type="pct"/>
            <w:shd w:val="clear" w:color="auto" w:fill="BACDE0"/>
            <w:vAlign w:val="center"/>
            <w:hideMark/>
          </w:tcPr>
          <w:p w14:paraId="36561644" w14:textId="4F92AE4A" w:rsidR="0029680B" w:rsidRPr="00125920" w:rsidRDefault="0029680B" w:rsidP="0029680B">
            <w:pPr>
              <w:spacing w:before="100" w:after="100" w:line="240" w:lineRule="auto"/>
              <w:jc w:val="center"/>
              <w:rPr>
                <w:rFonts w:eastAsia="Times New Roman" w:cs="Calibri"/>
                <w:color w:val="000000"/>
                <w:sz w:val="18"/>
                <w:szCs w:val="18"/>
                <w:highlight w:val="yellow"/>
                <w:lang w:eastAsia="pl-PL"/>
              </w:rPr>
            </w:pPr>
            <w:r w:rsidRPr="001D027A">
              <w:rPr>
                <w:rFonts w:eastAsia="Times New Roman" w:cs="Calibri"/>
                <w:color w:val="000000"/>
                <w:sz w:val="18"/>
                <w:szCs w:val="18"/>
                <w:lang w:eastAsia="pl-PL"/>
              </w:rPr>
              <w:t>Opracowanie oceny skuteczności działań rewitalizacyjnych za okres 20</w:t>
            </w:r>
            <w:r w:rsidR="001D027A" w:rsidRPr="001D027A">
              <w:rPr>
                <w:rFonts w:eastAsia="Times New Roman" w:cs="Calibri"/>
                <w:color w:val="000000"/>
                <w:sz w:val="18"/>
                <w:szCs w:val="18"/>
                <w:lang w:eastAsia="pl-PL"/>
              </w:rPr>
              <w:t>28</w:t>
            </w:r>
            <w:r w:rsidRPr="001D027A">
              <w:rPr>
                <w:rFonts w:eastAsia="Times New Roman" w:cs="Calibri"/>
                <w:color w:val="000000"/>
                <w:sz w:val="18"/>
                <w:szCs w:val="18"/>
                <w:lang w:eastAsia="pl-PL"/>
              </w:rPr>
              <w:t>-20</w:t>
            </w:r>
            <w:r w:rsidR="001D027A" w:rsidRPr="001D027A">
              <w:rPr>
                <w:rFonts w:eastAsia="Times New Roman" w:cs="Calibri"/>
                <w:color w:val="000000"/>
                <w:sz w:val="18"/>
                <w:szCs w:val="18"/>
                <w:lang w:eastAsia="pl-PL"/>
              </w:rPr>
              <w:t>30</w:t>
            </w:r>
            <w:r w:rsidRPr="001D027A">
              <w:rPr>
                <w:rFonts w:eastAsia="Times New Roman" w:cs="Calibri"/>
                <w:color w:val="000000"/>
                <w:sz w:val="18"/>
                <w:szCs w:val="18"/>
                <w:lang w:eastAsia="pl-PL"/>
              </w:rPr>
              <w:t xml:space="preserve"> (do 30 kwietnia 20</w:t>
            </w:r>
            <w:r w:rsidR="001D027A" w:rsidRPr="001D027A">
              <w:rPr>
                <w:rFonts w:eastAsia="Times New Roman" w:cs="Calibri"/>
                <w:color w:val="000000"/>
                <w:sz w:val="18"/>
                <w:szCs w:val="18"/>
                <w:lang w:eastAsia="pl-PL"/>
              </w:rPr>
              <w:t>31</w:t>
            </w:r>
            <w:r w:rsidRPr="001D027A">
              <w:rPr>
                <w:rFonts w:eastAsia="Times New Roman" w:cs="Calibri"/>
                <w:color w:val="000000"/>
                <w:sz w:val="18"/>
                <w:szCs w:val="18"/>
                <w:lang w:eastAsia="pl-PL"/>
              </w:rPr>
              <w:t xml:space="preserve"> r.)</w:t>
            </w:r>
          </w:p>
        </w:tc>
        <w:tc>
          <w:tcPr>
            <w:tcW w:w="1250" w:type="pct"/>
            <w:shd w:val="clear" w:color="auto" w:fill="BACDE0"/>
            <w:vAlign w:val="center"/>
            <w:hideMark/>
          </w:tcPr>
          <w:p w14:paraId="1FA1076C" w14:textId="17A272CE" w:rsidR="0029680B" w:rsidRPr="00125920" w:rsidRDefault="0029680B" w:rsidP="0029680B">
            <w:pPr>
              <w:spacing w:before="100" w:after="100" w:line="240" w:lineRule="auto"/>
              <w:jc w:val="center"/>
              <w:rPr>
                <w:rFonts w:eastAsia="Times New Roman" w:cs="Calibri"/>
                <w:color w:val="000000"/>
                <w:sz w:val="18"/>
                <w:szCs w:val="18"/>
                <w:highlight w:val="yellow"/>
                <w:lang w:eastAsia="pl-PL"/>
              </w:rPr>
            </w:pPr>
            <w:r w:rsidRPr="001D027A">
              <w:rPr>
                <w:rFonts w:eastAsia="Times New Roman" w:cs="Calibri"/>
                <w:color w:val="000000"/>
                <w:sz w:val="18"/>
                <w:szCs w:val="18"/>
                <w:lang w:eastAsia="pl-PL"/>
              </w:rPr>
              <w:t>Opracowanie oceny skuteczności działań rewitalizacyjnych za okres 203</w:t>
            </w:r>
            <w:r w:rsidR="001D027A" w:rsidRPr="001D027A">
              <w:rPr>
                <w:rFonts w:eastAsia="Times New Roman" w:cs="Calibri"/>
                <w:color w:val="000000"/>
                <w:sz w:val="18"/>
                <w:szCs w:val="18"/>
                <w:lang w:eastAsia="pl-PL"/>
              </w:rPr>
              <w:t>1</w:t>
            </w:r>
            <w:r w:rsidRPr="001D027A">
              <w:rPr>
                <w:rFonts w:eastAsia="Times New Roman" w:cs="Calibri"/>
                <w:color w:val="000000"/>
                <w:sz w:val="18"/>
                <w:szCs w:val="18"/>
                <w:lang w:eastAsia="pl-PL"/>
              </w:rPr>
              <w:t>-2033 (do 30 kwietnia 2034 r.)</w:t>
            </w:r>
          </w:p>
        </w:tc>
      </w:tr>
    </w:tbl>
    <w:p w14:paraId="4BAF6D4A" w14:textId="1A0B0609" w:rsidR="007C1F95" w:rsidRPr="00164A3E" w:rsidRDefault="00AE56EC" w:rsidP="00987940">
      <w:pPr>
        <w:pStyle w:val="Legenda"/>
        <w:spacing w:after="100"/>
        <w:rPr>
          <w:rFonts w:cs="Calibri"/>
        </w:rPr>
      </w:pPr>
      <w:r w:rsidRPr="00DD0FF0">
        <w:rPr>
          <w:rFonts w:cs="Calibri"/>
          <w:b/>
          <w:bCs/>
        </w:rPr>
        <w:t>Źródło:</w:t>
      </w:r>
      <w:r w:rsidRPr="00164A3E">
        <w:rPr>
          <w:rFonts w:cs="Calibri"/>
        </w:rPr>
        <w:t xml:space="preserve"> opracowanie własne.</w:t>
      </w:r>
    </w:p>
    <w:p w14:paraId="240084EE" w14:textId="295B3B13" w:rsidR="00137D3A" w:rsidRPr="00F50562" w:rsidRDefault="00015664" w:rsidP="00B0663A">
      <w:pPr>
        <w:pStyle w:val="Nagwek1"/>
        <w:numPr>
          <w:ilvl w:val="0"/>
          <w:numId w:val="60"/>
        </w:numPr>
        <w:spacing w:after="100"/>
        <w:rPr>
          <w:rFonts w:cs="Calibri"/>
          <w:color w:val="FF0000"/>
        </w:rPr>
      </w:pPr>
      <w:bookmarkStart w:id="122" w:name="_Toc180579560"/>
      <w:r>
        <w:rPr>
          <w:rFonts w:cs="Calibri"/>
          <w:color w:val="FF0000"/>
        </w:rPr>
        <w:lastRenderedPageBreak/>
        <w:t>Opis sposobu zapewnienia udziału interesariuszy w procesie rewitalizacji</w:t>
      </w:r>
      <w:bookmarkEnd w:id="122"/>
    </w:p>
    <w:p w14:paraId="42F85828" w14:textId="77777777" w:rsidR="00996513" w:rsidRPr="00164A3E" w:rsidRDefault="00996513" w:rsidP="00E72D03">
      <w:pPr>
        <w:spacing w:after="100"/>
        <w:jc w:val="both"/>
        <w:rPr>
          <w:rFonts w:cs="Calibri"/>
        </w:rPr>
      </w:pPr>
    </w:p>
    <w:p w14:paraId="4C5ACB20" w14:textId="1F7135AB" w:rsidR="00630BA1" w:rsidRPr="00784C10" w:rsidRDefault="00630BA1" w:rsidP="00E72D03">
      <w:pPr>
        <w:spacing w:after="100"/>
        <w:jc w:val="both"/>
        <w:rPr>
          <w:rFonts w:cs="Calibri"/>
        </w:rPr>
      </w:pPr>
      <w:r w:rsidRPr="00D809A3">
        <w:rPr>
          <w:rFonts w:cs="Calibri"/>
        </w:rPr>
        <w:t>Partycyp</w:t>
      </w:r>
      <w:r w:rsidRPr="00784C10">
        <w:rPr>
          <w:rFonts w:cs="Calibri"/>
        </w:rPr>
        <w:t xml:space="preserve">acja społeczna jest </w:t>
      </w:r>
      <w:r w:rsidR="00C50B17" w:rsidRPr="00784C10">
        <w:rPr>
          <w:rFonts w:cs="Calibri"/>
        </w:rPr>
        <w:t>wyrazem</w:t>
      </w:r>
      <w:r w:rsidRPr="00784C10">
        <w:rPr>
          <w:rFonts w:cs="Calibri"/>
        </w:rPr>
        <w:t xml:space="preserve"> aktywnego uczestnictwa obywateli i podejmowania przez nich decyzji, które są znaczące dla danej społeczności. Może przybierać różnego rodzaju formy i odnosić się do różnych grup społecznych. W przypadku partycypacji w procesie rewitalizacji, mówimy o relacji między wła</w:t>
      </w:r>
      <w:r w:rsidR="00C50B17" w:rsidRPr="00784C10">
        <w:rPr>
          <w:rFonts w:cs="Calibri"/>
        </w:rPr>
        <w:t>dzami samorządowymi</w:t>
      </w:r>
      <w:r w:rsidRPr="00784C10">
        <w:rPr>
          <w:rFonts w:cs="Calibri"/>
        </w:rPr>
        <w:t xml:space="preserve"> a obywatelami, którą charakteryzuje angażowanie jednostek w</w:t>
      </w:r>
      <w:r w:rsidR="005E7F36">
        <w:rPr>
          <w:rFonts w:cs="Calibri"/>
        </w:rPr>
        <w:t> </w:t>
      </w:r>
      <w:r w:rsidRPr="00784C10">
        <w:rPr>
          <w:rFonts w:cs="Calibri"/>
        </w:rPr>
        <w:t>sprawy je dotyczące poprzez konsultowanie i wypracowywanie konkretnych rozwiązań w dążeniu do osiągnięcia wspólnego celu. W ustawie o rewitalizacji partycypacja odnosi się do aktywnego udziału interesariuszy w kształtowaniu całego procesu rewitalizacji.</w:t>
      </w:r>
    </w:p>
    <w:p w14:paraId="522F673C" w14:textId="431FDAEF" w:rsidR="00630BA1" w:rsidRPr="00784C10" w:rsidRDefault="00630BA1" w:rsidP="00E72D03">
      <w:pPr>
        <w:spacing w:after="100"/>
        <w:jc w:val="both"/>
        <w:rPr>
          <w:rFonts w:cs="Calibri"/>
        </w:rPr>
      </w:pPr>
      <w:r w:rsidRPr="00784C10">
        <w:rPr>
          <w:rFonts w:cs="Calibri"/>
        </w:rPr>
        <w:t>Z uwagi na to, iż Gminny Program Rewitalizacji jest dokumentem o charakterze operacyjnym, wdrożenie całego programu, w tym zawartych w nim działań i przedsięwzięć, angażuje wszystkie podmioty zlokalizowane na obszarze rewitalizacji. Uczestnictwo różnych grup interesariuszy należy umożliwić na wszystkich etapach prac nad Programem (diagnozowania, programowania, wdrażania i monitorowania).</w:t>
      </w:r>
    </w:p>
    <w:p w14:paraId="7F98561D" w14:textId="77777777" w:rsidR="00630BA1" w:rsidRPr="005E7F36" w:rsidRDefault="00630BA1" w:rsidP="00E72D03">
      <w:pPr>
        <w:spacing w:after="100"/>
        <w:jc w:val="both"/>
        <w:rPr>
          <w:rFonts w:cs="Calibri"/>
        </w:rPr>
      </w:pPr>
      <w:r w:rsidRPr="005E7F36">
        <w:rPr>
          <w:rFonts w:cs="Calibri"/>
        </w:rPr>
        <w:t>Na etapie diagnozowania i programowania wykorzystano następujące formy partycypacji społecznej:</w:t>
      </w:r>
    </w:p>
    <w:p w14:paraId="122C9744" w14:textId="77777777" w:rsidR="00630BA1" w:rsidRPr="005E7F36" w:rsidRDefault="00630BA1" w:rsidP="00E72D03">
      <w:pPr>
        <w:pStyle w:val="Akapitzlist"/>
        <w:numPr>
          <w:ilvl w:val="0"/>
          <w:numId w:val="9"/>
        </w:numPr>
        <w:spacing w:after="100"/>
        <w:jc w:val="both"/>
        <w:rPr>
          <w:rFonts w:cs="Calibri"/>
        </w:rPr>
      </w:pPr>
      <w:r w:rsidRPr="005E7F36">
        <w:rPr>
          <w:rFonts w:cs="Calibri"/>
        </w:rPr>
        <w:t>zbieranie uwag w formie elektronicznej i papierowej,</w:t>
      </w:r>
    </w:p>
    <w:p w14:paraId="53B3C193" w14:textId="77777777" w:rsidR="00630BA1" w:rsidRDefault="00630BA1" w:rsidP="00E72D03">
      <w:pPr>
        <w:pStyle w:val="Akapitzlist"/>
        <w:numPr>
          <w:ilvl w:val="0"/>
          <w:numId w:val="9"/>
        </w:numPr>
        <w:spacing w:after="100"/>
        <w:jc w:val="both"/>
        <w:rPr>
          <w:rFonts w:cs="Calibri"/>
        </w:rPr>
      </w:pPr>
      <w:r w:rsidRPr="005E7F36">
        <w:rPr>
          <w:rFonts w:cs="Calibri"/>
        </w:rPr>
        <w:t>ankiety/formularze,</w:t>
      </w:r>
    </w:p>
    <w:p w14:paraId="7BB271B8" w14:textId="165EEDF2" w:rsidR="005E7F36" w:rsidRPr="005E7F36" w:rsidRDefault="005E7F36" w:rsidP="00E72D03">
      <w:pPr>
        <w:pStyle w:val="Akapitzlist"/>
        <w:numPr>
          <w:ilvl w:val="0"/>
          <w:numId w:val="9"/>
        </w:numPr>
        <w:spacing w:after="100"/>
        <w:jc w:val="both"/>
        <w:rPr>
          <w:rFonts w:cs="Calibri"/>
        </w:rPr>
      </w:pPr>
      <w:r>
        <w:rPr>
          <w:rFonts w:cs="Calibri"/>
        </w:rPr>
        <w:t>warsztaty,</w:t>
      </w:r>
    </w:p>
    <w:p w14:paraId="1439DA7F" w14:textId="77777777" w:rsidR="00630BA1" w:rsidRPr="005E7F36" w:rsidRDefault="00630BA1" w:rsidP="00E72D03">
      <w:pPr>
        <w:pStyle w:val="Akapitzlist"/>
        <w:numPr>
          <w:ilvl w:val="0"/>
          <w:numId w:val="9"/>
        </w:numPr>
        <w:spacing w:after="100"/>
        <w:jc w:val="both"/>
        <w:rPr>
          <w:rFonts w:cs="Calibri"/>
        </w:rPr>
      </w:pPr>
      <w:r w:rsidRPr="005E7F36">
        <w:rPr>
          <w:rFonts w:cs="Calibri"/>
        </w:rPr>
        <w:t>spotkania,</w:t>
      </w:r>
    </w:p>
    <w:p w14:paraId="0A7FEDFE" w14:textId="77777777" w:rsidR="00630BA1" w:rsidRPr="005E7F36" w:rsidRDefault="00630BA1" w:rsidP="00E72D03">
      <w:pPr>
        <w:pStyle w:val="Akapitzlist"/>
        <w:numPr>
          <w:ilvl w:val="0"/>
          <w:numId w:val="9"/>
        </w:numPr>
        <w:spacing w:after="100"/>
        <w:jc w:val="both"/>
        <w:rPr>
          <w:rFonts w:cs="Calibri"/>
        </w:rPr>
      </w:pPr>
      <w:r w:rsidRPr="005E7F36">
        <w:rPr>
          <w:rFonts w:cs="Calibri"/>
        </w:rPr>
        <w:t>wywiady.</w:t>
      </w:r>
    </w:p>
    <w:p w14:paraId="68D9D10F" w14:textId="77777777" w:rsidR="00630BA1" w:rsidRPr="005E7F36" w:rsidRDefault="00630BA1" w:rsidP="00E72D03">
      <w:pPr>
        <w:spacing w:after="100"/>
        <w:jc w:val="both"/>
        <w:rPr>
          <w:rFonts w:cs="Calibri"/>
        </w:rPr>
      </w:pPr>
      <w:r w:rsidRPr="005E7F36">
        <w:rPr>
          <w:rFonts w:cs="Calibri"/>
        </w:rPr>
        <w:t xml:space="preserve">Aktywną partycypację na etapie diagnozowania i programowania umożliwiono: </w:t>
      </w:r>
    </w:p>
    <w:p w14:paraId="0736179A" w14:textId="18E5A4B1" w:rsidR="00630BA1" w:rsidRPr="005E7F36" w:rsidRDefault="00630BA1" w:rsidP="00E72D03">
      <w:pPr>
        <w:pStyle w:val="Akapitzlist"/>
        <w:numPr>
          <w:ilvl w:val="0"/>
          <w:numId w:val="10"/>
        </w:numPr>
        <w:spacing w:after="100"/>
        <w:jc w:val="both"/>
        <w:rPr>
          <w:rFonts w:cs="Calibri"/>
        </w:rPr>
      </w:pPr>
      <w:r w:rsidRPr="005E7F36">
        <w:rPr>
          <w:rFonts w:cs="Calibri"/>
        </w:rPr>
        <w:t xml:space="preserve">mieszkańcom </w:t>
      </w:r>
      <w:r w:rsidR="002B03C7" w:rsidRPr="005E7F36">
        <w:rPr>
          <w:rFonts w:cs="Calibri"/>
        </w:rPr>
        <w:t xml:space="preserve">Gminy </w:t>
      </w:r>
      <w:r w:rsidR="000455CC">
        <w:rPr>
          <w:rFonts w:cs="Calibri"/>
        </w:rPr>
        <w:t>Wiskitki</w:t>
      </w:r>
      <w:r w:rsidRPr="005E7F36">
        <w:rPr>
          <w:rFonts w:cs="Calibri"/>
        </w:rPr>
        <w:t xml:space="preserve">, </w:t>
      </w:r>
    </w:p>
    <w:p w14:paraId="413418AE" w14:textId="77FF76D7" w:rsidR="00630BA1" w:rsidRPr="005E7F36" w:rsidRDefault="00630BA1" w:rsidP="00E72D03">
      <w:pPr>
        <w:pStyle w:val="Akapitzlist"/>
        <w:numPr>
          <w:ilvl w:val="0"/>
          <w:numId w:val="8"/>
        </w:numPr>
        <w:spacing w:after="100"/>
        <w:jc w:val="both"/>
        <w:rPr>
          <w:rFonts w:cs="Calibri"/>
        </w:rPr>
      </w:pPr>
      <w:r w:rsidRPr="005E7F36">
        <w:rPr>
          <w:rFonts w:cs="Calibri"/>
        </w:rPr>
        <w:t xml:space="preserve">przedstawicielom instytucji funkcjonujących na terenie </w:t>
      </w:r>
      <w:r w:rsidR="002B03C7" w:rsidRPr="005E7F36">
        <w:rPr>
          <w:rFonts w:cs="Calibri"/>
        </w:rPr>
        <w:t>G</w:t>
      </w:r>
      <w:r w:rsidR="00C50B17" w:rsidRPr="005E7F36">
        <w:rPr>
          <w:rFonts w:cs="Calibri"/>
        </w:rPr>
        <w:t>miny</w:t>
      </w:r>
      <w:r w:rsidRPr="005E7F36">
        <w:rPr>
          <w:rFonts w:cs="Calibri"/>
        </w:rPr>
        <w:t>,</w:t>
      </w:r>
    </w:p>
    <w:p w14:paraId="06A3ABB9" w14:textId="0DFA4875" w:rsidR="00630BA1" w:rsidRPr="005E7F36" w:rsidRDefault="00630BA1" w:rsidP="00E72D03">
      <w:pPr>
        <w:pStyle w:val="Akapitzlist"/>
        <w:numPr>
          <w:ilvl w:val="0"/>
          <w:numId w:val="8"/>
        </w:numPr>
        <w:spacing w:after="100"/>
        <w:jc w:val="both"/>
        <w:rPr>
          <w:rFonts w:cs="Calibri"/>
        </w:rPr>
      </w:pPr>
      <w:r w:rsidRPr="005E7F36">
        <w:rPr>
          <w:rFonts w:cs="Calibri"/>
        </w:rPr>
        <w:t xml:space="preserve">przedsiębiorcom z </w:t>
      </w:r>
      <w:r w:rsidR="00C50B17" w:rsidRPr="005E7F36">
        <w:rPr>
          <w:rFonts w:cs="Calibri"/>
        </w:rPr>
        <w:t>obszaru rewitalizacji</w:t>
      </w:r>
      <w:r w:rsidRPr="005E7F36">
        <w:rPr>
          <w:rFonts w:cs="Calibri"/>
        </w:rPr>
        <w:t>,</w:t>
      </w:r>
    </w:p>
    <w:p w14:paraId="4FFF89E2" w14:textId="68B77B94" w:rsidR="00630BA1" w:rsidRPr="005E7F36" w:rsidRDefault="00630BA1" w:rsidP="00E72D03">
      <w:pPr>
        <w:pStyle w:val="Akapitzlist"/>
        <w:numPr>
          <w:ilvl w:val="0"/>
          <w:numId w:val="8"/>
        </w:numPr>
        <w:spacing w:after="100"/>
        <w:jc w:val="both"/>
        <w:rPr>
          <w:rFonts w:cs="Calibri"/>
        </w:rPr>
      </w:pPr>
      <w:r w:rsidRPr="005E7F36">
        <w:rPr>
          <w:rFonts w:cs="Calibri"/>
        </w:rPr>
        <w:t xml:space="preserve">organizacjom pozarządowym działającym na terenie </w:t>
      </w:r>
      <w:r w:rsidR="002B03C7" w:rsidRPr="005E7F36">
        <w:rPr>
          <w:rFonts w:cs="Calibri"/>
        </w:rPr>
        <w:t>G</w:t>
      </w:r>
      <w:r w:rsidR="00C50B17" w:rsidRPr="005E7F36">
        <w:rPr>
          <w:rFonts w:cs="Calibri"/>
        </w:rPr>
        <w:t>miny</w:t>
      </w:r>
      <w:r w:rsidRPr="005E7F36">
        <w:rPr>
          <w:rFonts w:cs="Calibri"/>
        </w:rPr>
        <w:t>,</w:t>
      </w:r>
    </w:p>
    <w:p w14:paraId="19598D5A" w14:textId="77777777" w:rsidR="00630BA1" w:rsidRPr="005E7F36" w:rsidRDefault="00630BA1" w:rsidP="00E72D03">
      <w:pPr>
        <w:pStyle w:val="Akapitzlist"/>
        <w:numPr>
          <w:ilvl w:val="0"/>
          <w:numId w:val="8"/>
        </w:numPr>
        <w:spacing w:after="100"/>
        <w:jc w:val="both"/>
        <w:rPr>
          <w:rFonts w:cs="Calibri"/>
        </w:rPr>
      </w:pPr>
      <w:r w:rsidRPr="005E7F36">
        <w:rPr>
          <w:rFonts w:cs="Calibri"/>
        </w:rPr>
        <w:t>samorządowi gminnemu,</w:t>
      </w:r>
    </w:p>
    <w:p w14:paraId="11612928" w14:textId="51277D1D" w:rsidR="00010CDF" w:rsidRPr="005E7F36" w:rsidRDefault="00630BA1" w:rsidP="00E72D03">
      <w:pPr>
        <w:pStyle w:val="Akapitzlist"/>
        <w:numPr>
          <w:ilvl w:val="0"/>
          <w:numId w:val="8"/>
        </w:numPr>
        <w:spacing w:after="100"/>
        <w:jc w:val="both"/>
        <w:rPr>
          <w:rFonts w:cs="Calibri"/>
        </w:rPr>
      </w:pPr>
      <w:r w:rsidRPr="005E7F36">
        <w:rPr>
          <w:rFonts w:cs="Calibri"/>
        </w:rPr>
        <w:t>pozostałym interesariuszom np. przyszłym inwestorom, przyszłym mieszkańcom.</w:t>
      </w:r>
    </w:p>
    <w:p w14:paraId="3DD3F0DA" w14:textId="0659EB16" w:rsidR="00987940" w:rsidRPr="00D42E19" w:rsidRDefault="00630BA1" w:rsidP="00D42E19">
      <w:pPr>
        <w:spacing w:after="100"/>
        <w:jc w:val="both"/>
        <w:rPr>
          <w:rFonts w:cs="Calibri"/>
          <w:u w:val="single"/>
        </w:rPr>
      </w:pPr>
      <w:r w:rsidRPr="004D28CA">
        <w:rPr>
          <w:rFonts w:cs="Calibri"/>
        </w:rPr>
        <w:t>Zapewnienie udziału interesariuszom na etap</w:t>
      </w:r>
      <w:r w:rsidR="00617967" w:rsidRPr="004D28CA">
        <w:rPr>
          <w:rFonts w:cs="Calibri"/>
        </w:rPr>
        <w:t>ie</w:t>
      </w:r>
      <w:r w:rsidRPr="004D28CA">
        <w:rPr>
          <w:rFonts w:cs="Calibri"/>
        </w:rPr>
        <w:t xml:space="preserve"> diagnozowania rozpoczęło się od konsultacji społecznych dotyczących wyznaczenia obszaru zdegradowanego i obszaru rewitalizacji </w:t>
      </w:r>
      <w:r w:rsidR="00C50B17" w:rsidRPr="004D28CA">
        <w:rPr>
          <w:rFonts w:cs="Calibri"/>
        </w:rPr>
        <w:t xml:space="preserve">na terenie </w:t>
      </w:r>
      <w:r w:rsidR="002B03C7" w:rsidRPr="004D28CA">
        <w:rPr>
          <w:rFonts w:cs="Calibri"/>
        </w:rPr>
        <w:t xml:space="preserve">Gminy </w:t>
      </w:r>
      <w:r w:rsidR="000455CC">
        <w:rPr>
          <w:rFonts w:cs="Calibri"/>
        </w:rPr>
        <w:t>Wiskitki</w:t>
      </w:r>
      <w:r w:rsidRPr="004D28CA">
        <w:rPr>
          <w:rFonts w:cs="Calibri"/>
        </w:rPr>
        <w:t xml:space="preserve">. Od </w:t>
      </w:r>
      <w:r w:rsidR="001A4A0E">
        <w:rPr>
          <w:rFonts w:cs="Calibri"/>
        </w:rPr>
        <w:t>9</w:t>
      </w:r>
      <w:r w:rsidR="004D28CA" w:rsidRPr="004D28CA">
        <w:rPr>
          <w:rFonts w:cs="Calibri"/>
        </w:rPr>
        <w:t xml:space="preserve"> marca</w:t>
      </w:r>
      <w:r w:rsidR="00617967" w:rsidRPr="004D28CA">
        <w:rPr>
          <w:rFonts w:cs="Calibri"/>
        </w:rPr>
        <w:t xml:space="preserve"> do </w:t>
      </w:r>
      <w:r w:rsidR="001A4A0E">
        <w:rPr>
          <w:rFonts w:cs="Calibri"/>
        </w:rPr>
        <w:t>12</w:t>
      </w:r>
      <w:r w:rsidR="004D28CA" w:rsidRPr="004D28CA">
        <w:rPr>
          <w:rFonts w:cs="Calibri"/>
        </w:rPr>
        <w:t xml:space="preserve"> kwietnia</w:t>
      </w:r>
      <w:r w:rsidRPr="004D28CA">
        <w:rPr>
          <w:rFonts w:cs="Calibri"/>
        </w:rPr>
        <w:t xml:space="preserve"> 202</w:t>
      </w:r>
      <w:r w:rsidR="004D28CA" w:rsidRPr="004D28CA">
        <w:rPr>
          <w:rFonts w:cs="Calibri"/>
        </w:rPr>
        <w:t>3</w:t>
      </w:r>
      <w:r w:rsidRPr="004D28CA">
        <w:rPr>
          <w:rFonts w:cs="Calibri"/>
        </w:rPr>
        <w:t xml:space="preserve"> r</w:t>
      </w:r>
      <w:r w:rsidR="002B03C7" w:rsidRPr="004D28CA">
        <w:rPr>
          <w:rFonts w:cs="Calibri"/>
        </w:rPr>
        <w:t>oku</w:t>
      </w:r>
      <w:r w:rsidRPr="004D28CA">
        <w:rPr>
          <w:rFonts w:cs="Calibri"/>
        </w:rPr>
        <w:t xml:space="preserve"> </w:t>
      </w:r>
      <w:r w:rsidR="002B03C7" w:rsidRPr="004D28CA">
        <w:rPr>
          <w:rFonts w:cs="Calibri"/>
        </w:rPr>
        <w:t>wszyscy zainteresowani</w:t>
      </w:r>
      <w:r w:rsidRPr="004D28CA">
        <w:rPr>
          <w:rFonts w:cs="Calibri"/>
        </w:rPr>
        <w:t xml:space="preserve"> mogli zgłaszać swoje uwagi oraz wnioski do </w:t>
      </w:r>
      <w:r w:rsidR="00030FBE" w:rsidRPr="004D28CA">
        <w:rPr>
          <w:rFonts w:cs="Calibri"/>
        </w:rPr>
        <w:t xml:space="preserve">projektu uchwały w sprawie wyznaczenia obszaru zdegradowanego i obszaru rewitalizacji na terenie </w:t>
      </w:r>
      <w:r w:rsidR="002B03C7" w:rsidRPr="004D28CA">
        <w:rPr>
          <w:rFonts w:cs="Calibri"/>
        </w:rPr>
        <w:t xml:space="preserve">Gminy </w:t>
      </w:r>
      <w:r w:rsidR="001A4A0E">
        <w:rPr>
          <w:rFonts w:cs="Calibri"/>
        </w:rPr>
        <w:t>Wiskitki</w:t>
      </w:r>
      <w:r w:rsidR="00030FBE" w:rsidRPr="004D28CA">
        <w:rPr>
          <w:rFonts w:cs="Calibri"/>
        </w:rPr>
        <w:t>.</w:t>
      </w:r>
      <w:r w:rsidR="00030FBE" w:rsidRPr="00762552">
        <w:rPr>
          <w:rFonts w:cs="Calibri"/>
          <w:u w:val="single"/>
        </w:rPr>
        <w:t xml:space="preserve"> </w:t>
      </w:r>
    </w:p>
    <w:p w14:paraId="143B117B" w14:textId="3995AB28" w:rsidR="00FE2196" w:rsidRPr="004D28CA" w:rsidRDefault="00FE2196" w:rsidP="00E72D03">
      <w:pPr>
        <w:spacing w:after="100"/>
        <w:jc w:val="both"/>
        <w:rPr>
          <w:rFonts w:cs="Calibri"/>
        </w:rPr>
      </w:pPr>
      <w:r w:rsidRPr="004D28CA">
        <w:rPr>
          <w:rFonts w:cs="Calibri"/>
        </w:rPr>
        <w:t>Zgodnie z art. 6 ust. 2 ustawy o rewitalizacji, informację o konsultacjach społecznych projektu uchwały wraz z</w:t>
      </w:r>
      <w:r w:rsidR="001E40FF" w:rsidRPr="004D28CA">
        <w:rPr>
          <w:rFonts w:cs="Calibri"/>
        </w:rPr>
        <w:t> </w:t>
      </w:r>
      <w:r w:rsidRPr="004D28CA">
        <w:rPr>
          <w:rFonts w:cs="Calibri"/>
        </w:rPr>
        <w:t xml:space="preserve">załącznikami, zamieszczono 7 dni kalendarzowych przed rozpoczęciem </w:t>
      </w:r>
      <w:r w:rsidRPr="00CC54C4">
        <w:rPr>
          <w:rFonts w:cs="Calibri"/>
        </w:rPr>
        <w:t xml:space="preserve">konsultacji, tj. </w:t>
      </w:r>
      <w:r w:rsidR="004D28CA" w:rsidRPr="00CC54C4">
        <w:rPr>
          <w:rFonts w:cs="Calibri"/>
        </w:rPr>
        <w:t>1 marca</w:t>
      </w:r>
      <w:r w:rsidRPr="00CC54C4">
        <w:rPr>
          <w:rFonts w:cs="Calibri"/>
        </w:rPr>
        <w:t xml:space="preserve"> 202</w:t>
      </w:r>
      <w:r w:rsidR="004D28CA" w:rsidRPr="00CC54C4">
        <w:rPr>
          <w:rFonts w:cs="Calibri"/>
        </w:rPr>
        <w:t xml:space="preserve">3 </w:t>
      </w:r>
      <w:r w:rsidRPr="00CC54C4">
        <w:rPr>
          <w:rFonts w:cs="Calibri"/>
        </w:rPr>
        <w:t>r</w:t>
      </w:r>
      <w:r w:rsidR="002B03C7" w:rsidRPr="00CC54C4">
        <w:rPr>
          <w:rFonts w:cs="Calibri"/>
        </w:rPr>
        <w:t>oku</w:t>
      </w:r>
      <w:r w:rsidRPr="00CC54C4">
        <w:rPr>
          <w:rFonts w:cs="Calibri"/>
        </w:rPr>
        <w:t xml:space="preserve"> w następujących formach:</w:t>
      </w:r>
    </w:p>
    <w:p w14:paraId="50AF0881" w14:textId="68A7D2F6" w:rsidR="004D28CA" w:rsidRPr="004D28CA" w:rsidRDefault="004D28CA" w:rsidP="004D28CA">
      <w:pPr>
        <w:spacing w:after="100"/>
        <w:ind w:left="1134" w:hanging="283"/>
        <w:jc w:val="both"/>
        <w:rPr>
          <w:rFonts w:cs="Calibri"/>
        </w:rPr>
      </w:pPr>
      <w:r w:rsidRPr="004D28CA">
        <w:rPr>
          <w:rFonts w:cs="Calibri"/>
        </w:rPr>
        <w:t>•</w:t>
      </w:r>
      <w:r w:rsidRPr="004D28CA">
        <w:rPr>
          <w:rFonts w:cs="Calibri"/>
        </w:rPr>
        <w:tab/>
        <w:t xml:space="preserve">na stronie podmiotowej gminy w Biuletynie Informacji Publicznej: </w:t>
      </w:r>
      <w:r w:rsidR="00CC54C4" w:rsidRPr="001A4A0E">
        <w:rPr>
          <w:rFonts w:cs="Calibri"/>
        </w:rPr>
        <w:t>https://wiskitki.bip.net.pl/;</w:t>
      </w:r>
    </w:p>
    <w:p w14:paraId="65E60F95" w14:textId="1C8888CE" w:rsidR="004D28CA" w:rsidRPr="004D28CA" w:rsidRDefault="004D28CA" w:rsidP="004D28CA">
      <w:pPr>
        <w:spacing w:after="100"/>
        <w:ind w:left="1134" w:hanging="283"/>
        <w:jc w:val="both"/>
        <w:rPr>
          <w:rFonts w:cs="Calibri"/>
        </w:rPr>
      </w:pPr>
      <w:r w:rsidRPr="004D28CA">
        <w:rPr>
          <w:rFonts w:cs="Calibri"/>
        </w:rPr>
        <w:t>•</w:t>
      </w:r>
      <w:r w:rsidRPr="004D28CA">
        <w:rPr>
          <w:rFonts w:cs="Calibri"/>
        </w:rPr>
        <w:tab/>
        <w:t xml:space="preserve">na stronie internetowej </w:t>
      </w:r>
      <w:r w:rsidR="001A4A0E" w:rsidRPr="001A4A0E">
        <w:rPr>
          <w:rFonts w:cs="Calibri"/>
        </w:rPr>
        <w:t>https://wiskitki.pl/zarzadzenie-burmistrza-miasta-i-gminy-wiskitki-w-sprawie-przeprowadzenia-konsultacji-spolecznych-dotyczacych-projektu-uchwaly/</w:t>
      </w:r>
    </w:p>
    <w:p w14:paraId="45F0B559" w14:textId="5B9018FB" w:rsidR="004D28CA" w:rsidRPr="004D28CA" w:rsidRDefault="004D28CA" w:rsidP="004D28CA">
      <w:pPr>
        <w:spacing w:after="100"/>
        <w:ind w:left="1134" w:hanging="283"/>
        <w:jc w:val="both"/>
        <w:rPr>
          <w:rFonts w:cs="Calibri"/>
        </w:rPr>
      </w:pPr>
      <w:r w:rsidRPr="004D28CA">
        <w:rPr>
          <w:rFonts w:cs="Calibri"/>
        </w:rPr>
        <w:t>•</w:t>
      </w:r>
      <w:r w:rsidRPr="004D28CA">
        <w:rPr>
          <w:rFonts w:cs="Calibri"/>
        </w:rPr>
        <w:tab/>
        <w:t xml:space="preserve">na tablicach ogłoszeń w Urzędzie </w:t>
      </w:r>
      <w:r w:rsidR="00AA76D3">
        <w:rPr>
          <w:rFonts w:cs="Calibri"/>
        </w:rPr>
        <w:t xml:space="preserve">Miasta i </w:t>
      </w:r>
      <w:r w:rsidR="00D77681">
        <w:rPr>
          <w:rFonts w:cs="Calibri"/>
        </w:rPr>
        <w:t>Gminy</w:t>
      </w:r>
      <w:r w:rsidRPr="004D28CA">
        <w:rPr>
          <w:rFonts w:cs="Calibri"/>
        </w:rPr>
        <w:t xml:space="preserve"> </w:t>
      </w:r>
      <w:r w:rsidR="001A4A0E">
        <w:rPr>
          <w:rFonts w:cs="Calibri"/>
        </w:rPr>
        <w:t>Wiskitk</w:t>
      </w:r>
      <w:r w:rsidR="00AA76D3">
        <w:rPr>
          <w:rFonts w:cs="Calibri"/>
        </w:rPr>
        <w:t>i</w:t>
      </w:r>
      <w:r w:rsidRPr="004D28CA">
        <w:rPr>
          <w:rFonts w:cs="Calibri"/>
        </w:rPr>
        <w:t xml:space="preserve">, </w:t>
      </w:r>
      <w:r w:rsidR="001A4A0E">
        <w:rPr>
          <w:rFonts w:cs="Calibri"/>
        </w:rPr>
        <w:t>ul. Kościuszki 1</w:t>
      </w:r>
      <w:r w:rsidRPr="004D28CA">
        <w:rPr>
          <w:rFonts w:cs="Calibri"/>
        </w:rPr>
        <w:t xml:space="preserve">, </w:t>
      </w:r>
      <w:r w:rsidR="001A4A0E">
        <w:rPr>
          <w:rFonts w:cs="Calibri"/>
        </w:rPr>
        <w:t>9</w:t>
      </w:r>
      <w:r w:rsidRPr="004D28CA">
        <w:rPr>
          <w:rFonts w:cs="Calibri"/>
        </w:rPr>
        <w:t>6-</w:t>
      </w:r>
      <w:r w:rsidR="001A4A0E">
        <w:rPr>
          <w:rFonts w:cs="Calibri"/>
        </w:rPr>
        <w:t>315</w:t>
      </w:r>
      <w:r w:rsidRPr="004D28CA">
        <w:rPr>
          <w:rFonts w:cs="Calibri"/>
        </w:rPr>
        <w:t xml:space="preserve"> </w:t>
      </w:r>
      <w:r w:rsidR="001A4A0E">
        <w:rPr>
          <w:rFonts w:cs="Calibri"/>
        </w:rPr>
        <w:t>Wiskitki</w:t>
      </w:r>
      <w:r w:rsidRPr="004D28CA">
        <w:rPr>
          <w:rFonts w:cs="Calibri"/>
        </w:rPr>
        <w:t>;</w:t>
      </w:r>
    </w:p>
    <w:p w14:paraId="70705588" w14:textId="77777777" w:rsidR="004D28CA" w:rsidRPr="004D28CA" w:rsidRDefault="004D28CA" w:rsidP="004D28CA">
      <w:pPr>
        <w:spacing w:after="100"/>
        <w:ind w:left="1134" w:hanging="283"/>
        <w:jc w:val="both"/>
        <w:rPr>
          <w:rFonts w:cs="Calibri"/>
        </w:rPr>
      </w:pPr>
      <w:r w:rsidRPr="004D28CA">
        <w:rPr>
          <w:rFonts w:cs="Calibri"/>
        </w:rPr>
        <w:t>•</w:t>
      </w:r>
      <w:r w:rsidRPr="004D28CA">
        <w:rPr>
          <w:rFonts w:cs="Calibri"/>
        </w:rPr>
        <w:tab/>
        <w:t xml:space="preserve">w mediach społecznościowych. </w:t>
      </w:r>
    </w:p>
    <w:p w14:paraId="1D675BAE" w14:textId="19377B97" w:rsidR="00FE2196" w:rsidRDefault="00FE2196" w:rsidP="004D28CA">
      <w:pPr>
        <w:spacing w:after="100"/>
        <w:jc w:val="both"/>
        <w:rPr>
          <w:rFonts w:cs="Calibri"/>
        </w:rPr>
      </w:pPr>
      <w:r w:rsidRPr="004D28CA">
        <w:rPr>
          <w:rFonts w:cs="Calibri"/>
        </w:rPr>
        <w:lastRenderedPageBreak/>
        <w:t>Formularz zgłaszania uwag oraz projekt uchwały wraz z załącznikami</w:t>
      </w:r>
      <w:r w:rsidR="00AB5F5B" w:rsidRPr="004D28CA">
        <w:rPr>
          <w:rFonts w:cs="Calibri"/>
        </w:rPr>
        <w:t xml:space="preserve"> oraz</w:t>
      </w:r>
      <w:r w:rsidRPr="004D28CA">
        <w:rPr>
          <w:rFonts w:cs="Calibri"/>
        </w:rPr>
        <w:t xml:space="preserve"> Diagnozą służąc</w:t>
      </w:r>
      <w:r w:rsidR="002B03C7" w:rsidRPr="004D28CA">
        <w:rPr>
          <w:rFonts w:cs="Calibri"/>
        </w:rPr>
        <w:t>ą</w:t>
      </w:r>
      <w:r w:rsidRPr="004D28CA">
        <w:rPr>
          <w:rFonts w:cs="Calibri"/>
        </w:rPr>
        <w:t xml:space="preserve"> wyznaczeniu obszaru zdegradowanego i obszaru rewitalizacji na terenie </w:t>
      </w:r>
      <w:r w:rsidR="002B03C7" w:rsidRPr="004D28CA">
        <w:rPr>
          <w:rFonts w:cs="Calibri"/>
        </w:rPr>
        <w:t xml:space="preserve">Gminy </w:t>
      </w:r>
      <w:r w:rsidR="00CC54C4">
        <w:rPr>
          <w:rFonts w:cs="Calibri"/>
        </w:rPr>
        <w:t>Wiskitki</w:t>
      </w:r>
      <w:r w:rsidRPr="004D28CA">
        <w:rPr>
          <w:rFonts w:cs="Calibri"/>
        </w:rPr>
        <w:t xml:space="preserve">, dostępne były </w:t>
      </w:r>
      <w:r w:rsidR="002B03C7" w:rsidRPr="004D28CA">
        <w:rPr>
          <w:rFonts w:cs="Calibri"/>
        </w:rPr>
        <w:t xml:space="preserve">na stronie internetowej Gminy </w:t>
      </w:r>
      <w:r w:rsidR="00CC54C4">
        <w:rPr>
          <w:rFonts w:cs="Calibri"/>
        </w:rPr>
        <w:t>Wiskitki</w:t>
      </w:r>
      <w:r w:rsidR="002B03C7" w:rsidRPr="004D28CA">
        <w:rPr>
          <w:rFonts w:cs="Calibri"/>
        </w:rPr>
        <w:t xml:space="preserve">, </w:t>
      </w:r>
      <w:r w:rsidRPr="004D28CA">
        <w:rPr>
          <w:rFonts w:cs="Calibri"/>
        </w:rPr>
        <w:t>na stronie podmiotowej Gminy w Biuletynie Informacji Publicznej</w:t>
      </w:r>
      <w:r w:rsidR="002B03C7" w:rsidRPr="004D28CA">
        <w:rPr>
          <w:rFonts w:cs="Calibri"/>
        </w:rPr>
        <w:t xml:space="preserve"> </w:t>
      </w:r>
      <w:r w:rsidR="00695A9B" w:rsidRPr="004D28CA">
        <w:rPr>
          <w:rFonts w:cs="Calibri"/>
        </w:rPr>
        <w:t>oraz w</w:t>
      </w:r>
      <w:r w:rsidR="00555064" w:rsidRPr="004D28CA">
        <w:rPr>
          <w:rFonts w:cs="Calibri"/>
        </w:rPr>
        <w:t> </w:t>
      </w:r>
      <w:r w:rsidR="00695A9B" w:rsidRPr="004D28CA">
        <w:rPr>
          <w:rFonts w:cs="Calibri"/>
        </w:rPr>
        <w:t xml:space="preserve">formie papierowej w Urzędzie </w:t>
      </w:r>
      <w:r w:rsidR="00AA76D3">
        <w:rPr>
          <w:rFonts w:cs="Calibri"/>
        </w:rPr>
        <w:t xml:space="preserve">Miasta i </w:t>
      </w:r>
      <w:r w:rsidR="00D77681">
        <w:rPr>
          <w:rFonts w:cs="Calibri"/>
        </w:rPr>
        <w:t>Gminy</w:t>
      </w:r>
      <w:r w:rsidR="004D28CA">
        <w:rPr>
          <w:rFonts w:cs="Calibri"/>
        </w:rPr>
        <w:t xml:space="preserve"> </w:t>
      </w:r>
      <w:r w:rsidR="00CC54C4">
        <w:rPr>
          <w:rFonts w:cs="Calibri"/>
        </w:rPr>
        <w:t>Wiskitk</w:t>
      </w:r>
      <w:r w:rsidR="00AA76D3">
        <w:rPr>
          <w:rFonts w:cs="Calibri"/>
        </w:rPr>
        <w:t>i</w:t>
      </w:r>
      <w:r w:rsidRPr="004D28CA">
        <w:rPr>
          <w:rFonts w:cs="Calibri"/>
        </w:rPr>
        <w:t xml:space="preserve">. Wypełnione formularze można było dostarczyć </w:t>
      </w:r>
      <w:r w:rsidR="00695A9B" w:rsidRPr="004D28CA">
        <w:rPr>
          <w:rFonts w:cs="Calibri"/>
        </w:rPr>
        <w:t>w</w:t>
      </w:r>
      <w:r w:rsidR="00555064" w:rsidRPr="004D28CA">
        <w:rPr>
          <w:rFonts w:cs="Calibri"/>
        </w:rPr>
        <w:t> </w:t>
      </w:r>
      <w:r w:rsidR="00695A9B" w:rsidRPr="004D28CA">
        <w:rPr>
          <w:rFonts w:cs="Calibri"/>
        </w:rPr>
        <w:t>postaci papierowej lub elektronicznej.</w:t>
      </w:r>
    </w:p>
    <w:p w14:paraId="0CFE05AB" w14:textId="74BAAFF2" w:rsidR="00630BA1" w:rsidRPr="00A87F28" w:rsidRDefault="00630BA1" w:rsidP="00E72D03">
      <w:pPr>
        <w:spacing w:after="100"/>
        <w:jc w:val="both"/>
        <w:rPr>
          <w:rFonts w:cs="Calibri"/>
        </w:rPr>
      </w:pPr>
      <w:r w:rsidRPr="00127274">
        <w:rPr>
          <w:rFonts w:cs="Calibri"/>
        </w:rPr>
        <w:t>Kolejną formą konsultacji była ankieta w formie kwestionariusza on-line</w:t>
      </w:r>
      <w:r w:rsidR="000E51E4" w:rsidRPr="00127274">
        <w:rPr>
          <w:rFonts w:cs="Calibri"/>
        </w:rPr>
        <w:t xml:space="preserve"> </w:t>
      </w:r>
      <w:r w:rsidRPr="00127274">
        <w:rPr>
          <w:rFonts w:cs="Calibri"/>
        </w:rPr>
        <w:t>dotycząc</w:t>
      </w:r>
      <w:r w:rsidR="000E51E4" w:rsidRPr="00127274">
        <w:rPr>
          <w:rFonts w:cs="Calibri"/>
        </w:rPr>
        <w:t>a</w:t>
      </w:r>
      <w:r w:rsidRPr="00127274">
        <w:rPr>
          <w:rFonts w:cs="Calibri"/>
        </w:rPr>
        <w:t xml:space="preserve"> problemów występujących </w:t>
      </w:r>
      <w:r w:rsidRPr="00A87F28">
        <w:rPr>
          <w:rFonts w:cs="Calibri"/>
        </w:rPr>
        <w:t>w</w:t>
      </w:r>
      <w:r w:rsidR="000E51E4" w:rsidRPr="00A87F28">
        <w:rPr>
          <w:rFonts w:cs="Calibri"/>
        </w:rPr>
        <w:t> </w:t>
      </w:r>
      <w:r w:rsidRPr="00A87F28">
        <w:rPr>
          <w:rFonts w:cs="Calibri"/>
        </w:rPr>
        <w:t xml:space="preserve">5 sferach funkcjonowania obszaru zaproponowanego do rewitalizacji. </w:t>
      </w:r>
      <w:r w:rsidR="00A87F28" w:rsidRPr="00A87F28">
        <w:rPr>
          <w:rFonts w:cs="Calibri"/>
        </w:rPr>
        <w:t xml:space="preserve">W dniu </w:t>
      </w:r>
      <w:r w:rsidR="00C734A1">
        <w:rPr>
          <w:rFonts w:cs="Calibri"/>
        </w:rPr>
        <w:t>24</w:t>
      </w:r>
      <w:r w:rsidR="00A87F28" w:rsidRPr="00A87F28">
        <w:rPr>
          <w:rFonts w:cs="Calibri"/>
        </w:rPr>
        <w:t xml:space="preserve"> marca 2023 roku zorganizowano również spotkanie konsultacyjne on-line o charakterze otwartym. Podczas spotkania przedstawiona została propozycja granic obszaru zdegradowanego i obszaru rewitalizacji oraz metodologia ich wyznaczenia. Uczestnicy mieli możliwość</w:t>
      </w:r>
      <w:bookmarkStart w:id="123" w:name="page2"/>
      <w:bookmarkEnd w:id="123"/>
      <w:r w:rsidR="00A87F28" w:rsidRPr="00A87F28">
        <w:rPr>
          <w:rFonts w:cs="Calibri"/>
        </w:rPr>
        <w:t xml:space="preserve"> przedstawienia swoich wniosków, a także swobodnego udziału w dyskusji nad przedstawionymi propozycjami dotyczącymi założeń programu. Podczas spotkania nie zgłoszono żadnych uwag ani propozycji zmian projektu.</w:t>
      </w:r>
      <w:r w:rsidR="00A87F28">
        <w:rPr>
          <w:rFonts w:cs="Calibri"/>
        </w:rPr>
        <w:t xml:space="preserve"> </w:t>
      </w:r>
      <w:r w:rsidR="000E51E4" w:rsidRPr="00A87F28">
        <w:rPr>
          <w:rFonts w:cs="Calibri"/>
        </w:rPr>
        <w:t xml:space="preserve">W trakcie konsultacji społecznych w wyznaczonym terminie </w:t>
      </w:r>
      <w:r w:rsidR="00617967" w:rsidRPr="00A87F28">
        <w:rPr>
          <w:rFonts w:cs="Calibri"/>
        </w:rPr>
        <w:t xml:space="preserve">nie </w:t>
      </w:r>
      <w:r w:rsidR="000E51E4" w:rsidRPr="00A87F28">
        <w:rPr>
          <w:rFonts w:cs="Calibri"/>
        </w:rPr>
        <w:t xml:space="preserve">wpłynął </w:t>
      </w:r>
      <w:r w:rsidR="00617967" w:rsidRPr="00A87F28">
        <w:rPr>
          <w:rFonts w:cs="Calibri"/>
        </w:rPr>
        <w:t>żaden</w:t>
      </w:r>
      <w:r w:rsidR="000E51E4" w:rsidRPr="00A87F28">
        <w:rPr>
          <w:rFonts w:cs="Calibri"/>
        </w:rPr>
        <w:t xml:space="preserve"> wypełniony formularz składania uwag do projektu uchwały z załącznikami, natomiast liczba wypełnionych ankiet wyniosła </w:t>
      </w:r>
      <w:r w:rsidR="00C734A1">
        <w:rPr>
          <w:rFonts w:cs="Calibri"/>
        </w:rPr>
        <w:t>15</w:t>
      </w:r>
      <w:r w:rsidR="00617967" w:rsidRPr="00A87F28">
        <w:rPr>
          <w:rFonts w:cs="Calibri"/>
        </w:rPr>
        <w:t>.</w:t>
      </w:r>
    </w:p>
    <w:p w14:paraId="082C28B9" w14:textId="14B2CBE6" w:rsidR="00630BA1" w:rsidRPr="00127274" w:rsidRDefault="00630BA1" w:rsidP="00E72D03">
      <w:pPr>
        <w:spacing w:after="100"/>
        <w:jc w:val="both"/>
        <w:rPr>
          <w:rFonts w:cs="Calibri"/>
        </w:rPr>
      </w:pPr>
      <w:r w:rsidRPr="00127274">
        <w:rPr>
          <w:rFonts w:cs="Calibri"/>
        </w:rPr>
        <w:t>Na etapie diagnozy pogłębionej obszaru rewitalizacji oraz programowania G</w:t>
      </w:r>
      <w:r w:rsidR="00695A9B" w:rsidRPr="00127274">
        <w:rPr>
          <w:rFonts w:cs="Calibri"/>
        </w:rPr>
        <w:t>minnego Programu Rewitalizacji</w:t>
      </w:r>
      <w:r w:rsidR="00661C1D" w:rsidRPr="00127274">
        <w:rPr>
          <w:rFonts w:cs="Calibri"/>
        </w:rPr>
        <w:t>, w</w:t>
      </w:r>
      <w:r w:rsidR="00D67181" w:rsidRPr="00127274">
        <w:rPr>
          <w:rFonts w:cs="Calibri"/>
        </w:rPr>
        <w:t> </w:t>
      </w:r>
      <w:r w:rsidR="00661C1D" w:rsidRPr="00127274">
        <w:rPr>
          <w:rFonts w:cs="Calibri"/>
        </w:rPr>
        <w:t xml:space="preserve">dniu </w:t>
      </w:r>
      <w:r w:rsidR="00127274" w:rsidRPr="00127274">
        <w:rPr>
          <w:rFonts w:cs="Calibri"/>
        </w:rPr>
        <w:t>1</w:t>
      </w:r>
      <w:r w:rsidR="007B7D9C">
        <w:rPr>
          <w:rFonts w:cs="Calibri"/>
        </w:rPr>
        <w:t>3</w:t>
      </w:r>
      <w:r w:rsidR="00127274" w:rsidRPr="00127274">
        <w:rPr>
          <w:rFonts w:cs="Calibri"/>
        </w:rPr>
        <w:t xml:space="preserve"> </w:t>
      </w:r>
      <w:r w:rsidR="007B7D9C">
        <w:rPr>
          <w:rFonts w:cs="Calibri"/>
        </w:rPr>
        <w:t>lipca</w:t>
      </w:r>
      <w:r w:rsidR="00D642E2" w:rsidRPr="00127274">
        <w:rPr>
          <w:rFonts w:cs="Calibri"/>
        </w:rPr>
        <w:t xml:space="preserve"> 2023</w:t>
      </w:r>
      <w:r w:rsidR="00661C1D" w:rsidRPr="00127274">
        <w:rPr>
          <w:rFonts w:cs="Calibri"/>
        </w:rPr>
        <w:t xml:space="preserve"> roku </w:t>
      </w:r>
      <w:r w:rsidRPr="00127274">
        <w:rPr>
          <w:rFonts w:cs="Calibri"/>
        </w:rPr>
        <w:t>odbył</w:t>
      </w:r>
      <w:r w:rsidR="00DC3DEA">
        <w:rPr>
          <w:rFonts w:cs="Calibri"/>
        </w:rPr>
        <w:t>y</w:t>
      </w:r>
      <w:r w:rsidRPr="00127274">
        <w:rPr>
          <w:rFonts w:cs="Calibri"/>
        </w:rPr>
        <w:t xml:space="preserve"> się </w:t>
      </w:r>
      <w:r w:rsidR="00DC3DEA">
        <w:rPr>
          <w:rFonts w:cs="Calibri"/>
        </w:rPr>
        <w:t xml:space="preserve">warsztaty </w:t>
      </w:r>
      <w:r w:rsidR="007B7D9C">
        <w:rPr>
          <w:rFonts w:cs="Calibri"/>
        </w:rPr>
        <w:t>z interesariuszami</w:t>
      </w:r>
      <w:r w:rsidR="00DC3DEA">
        <w:rPr>
          <w:rFonts w:cs="Calibri"/>
        </w:rPr>
        <w:t xml:space="preserve">, </w:t>
      </w:r>
      <w:r w:rsidR="003C3545" w:rsidRPr="00127274">
        <w:rPr>
          <w:rFonts w:cs="Calibri"/>
        </w:rPr>
        <w:t>wywiad pogłębiony z</w:t>
      </w:r>
      <w:r w:rsidR="00DC3DEA">
        <w:rPr>
          <w:rFonts w:cs="Calibri"/>
        </w:rPr>
        <w:t> </w:t>
      </w:r>
      <w:r w:rsidR="00C62556" w:rsidRPr="00127274">
        <w:rPr>
          <w:rFonts w:cs="Calibri"/>
        </w:rPr>
        <w:t xml:space="preserve">przedstawicielami Urzędu </w:t>
      </w:r>
      <w:r w:rsidR="00AA76D3">
        <w:rPr>
          <w:rFonts w:cs="Calibri"/>
        </w:rPr>
        <w:t xml:space="preserve">Miasta i </w:t>
      </w:r>
      <w:r w:rsidR="00D77681">
        <w:rPr>
          <w:rFonts w:cs="Calibri"/>
        </w:rPr>
        <w:t>Gminy</w:t>
      </w:r>
      <w:r w:rsidR="006F5F0F">
        <w:rPr>
          <w:rFonts w:cs="Calibri"/>
        </w:rPr>
        <w:t xml:space="preserve"> </w:t>
      </w:r>
      <w:r w:rsidR="00AA76D3">
        <w:rPr>
          <w:rFonts w:cs="Calibri"/>
        </w:rPr>
        <w:t>Wiskitki</w:t>
      </w:r>
      <w:r w:rsidR="003C3545" w:rsidRPr="00127274">
        <w:rPr>
          <w:rFonts w:cs="Calibri"/>
        </w:rPr>
        <w:t xml:space="preserve"> oraz przeprowadzona została wizja lokalna po obszarze rewitalizacji.</w:t>
      </w:r>
      <w:r w:rsidRPr="00127274">
        <w:rPr>
          <w:rFonts w:cs="Calibri"/>
        </w:rPr>
        <w:t xml:space="preserve"> </w:t>
      </w:r>
      <w:r w:rsidR="00A660E5">
        <w:rPr>
          <w:rFonts w:cs="Calibri"/>
        </w:rPr>
        <w:t>W trakcie spaceru omówiono pomysły na przedsięwzięcia rewitalizacyjne oraz wykonano dokumentację fotograficzną wykorzystaną w niniejszym dokumencie. Podczas warsztatów uczestnicy zapoznali się z głównymi założeniami rewitalizacji oraz wnioskami, jakie płynęły z diagnozy służącej wyznaczeniu obszaru zdegradowanego i obszaru rewitalizacji.</w:t>
      </w:r>
      <w:r w:rsidR="00E31397">
        <w:rPr>
          <w:rFonts w:cs="Calibri"/>
        </w:rPr>
        <w:t xml:space="preserve"> Zadaniem uczestników było zidentyfikowanie negatywnych zjawisk występujących na obszarze rewitalizacji, wskazanie przyczyn tych zjawisk oraz znalezienie rozwiązań na wyprowadzenie obszaru ze stanu kryzysowego. W dalszej części warsztatów uczestnicy wskazali lokalne potencjały obszaru rewitalizacji.</w:t>
      </w:r>
    </w:p>
    <w:p w14:paraId="33880B3A" w14:textId="574996CD" w:rsidR="001A253B" w:rsidRPr="00A87F28" w:rsidRDefault="00180F46" w:rsidP="00E72D03">
      <w:pPr>
        <w:spacing w:after="100"/>
        <w:jc w:val="both"/>
        <w:rPr>
          <w:rFonts w:eastAsiaTheme="majorEastAsia" w:cs="Calibri"/>
          <w:noProof/>
        </w:rPr>
      </w:pPr>
      <w:r w:rsidRPr="00A87F28">
        <w:rPr>
          <w:rFonts w:cs="Calibri"/>
        </w:rPr>
        <w:t>Również n</w:t>
      </w:r>
      <w:r w:rsidR="00630BA1" w:rsidRPr="00A87F28">
        <w:rPr>
          <w:rFonts w:cs="Calibri"/>
        </w:rPr>
        <w:t>a etapie programowania zaproszono interesariuszy rewitalizacji do zgłaszania pomysłów i</w:t>
      </w:r>
      <w:r w:rsidRPr="00A87F28">
        <w:rPr>
          <w:rFonts w:cs="Calibri"/>
        </w:rPr>
        <w:t> </w:t>
      </w:r>
      <w:r w:rsidR="00630BA1" w:rsidRPr="00A87F28">
        <w:rPr>
          <w:rFonts w:cs="Calibri"/>
        </w:rPr>
        <w:t>przedsięwzięć rewitalizacyjnyc</w:t>
      </w:r>
      <w:r w:rsidR="00366F75" w:rsidRPr="00A87F28">
        <w:rPr>
          <w:rFonts w:cs="Calibri"/>
        </w:rPr>
        <w:t>h</w:t>
      </w:r>
      <w:r w:rsidR="00630BA1" w:rsidRPr="00A87F28">
        <w:rPr>
          <w:rFonts w:cs="Calibri"/>
        </w:rPr>
        <w:t xml:space="preserve">. Pomysły zbierano za pomocą </w:t>
      </w:r>
      <w:r w:rsidR="00366F75" w:rsidRPr="00A87F28">
        <w:rPr>
          <w:rFonts w:cs="Calibri"/>
        </w:rPr>
        <w:t xml:space="preserve">uproszczonych </w:t>
      </w:r>
      <w:r w:rsidR="00630BA1" w:rsidRPr="00A87F28">
        <w:rPr>
          <w:rFonts w:cs="Calibri"/>
        </w:rPr>
        <w:t>fiszek projektowych, udostępnionych w</w:t>
      </w:r>
      <w:r w:rsidR="00606CEB" w:rsidRPr="00A87F28">
        <w:rPr>
          <w:rFonts w:cs="Calibri"/>
        </w:rPr>
        <w:t> </w:t>
      </w:r>
      <w:r w:rsidR="00366F75" w:rsidRPr="00A87F28">
        <w:rPr>
          <w:rFonts w:cs="Calibri"/>
        </w:rPr>
        <w:t>trakcie trwania naboru</w:t>
      </w:r>
      <w:r w:rsidR="00630BA1" w:rsidRPr="00A87F28">
        <w:rPr>
          <w:rFonts w:cs="Calibri"/>
        </w:rPr>
        <w:t>. Propozycje mogły być zgłaszane zarówno przez osoby fizyczne, jak i</w:t>
      </w:r>
      <w:r w:rsidRPr="00A87F28">
        <w:rPr>
          <w:rFonts w:cs="Calibri"/>
        </w:rPr>
        <w:t> </w:t>
      </w:r>
      <w:r w:rsidR="00630BA1" w:rsidRPr="00A87F28">
        <w:rPr>
          <w:rFonts w:cs="Calibri"/>
        </w:rPr>
        <w:t>instytucje publiczne, organizacje pozarządowe, koła, kluby, podmioty gospodarcze i inne</w:t>
      </w:r>
      <w:r w:rsidR="00802CC5" w:rsidRPr="00A87F28">
        <w:rPr>
          <w:rFonts w:cs="Calibri"/>
        </w:rPr>
        <w:t>.</w:t>
      </w:r>
      <w:r w:rsidR="00426B68" w:rsidRPr="00A87F28">
        <w:rPr>
          <w:rFonts w:eastAsiaTheme="majorEastAsia" w:cs="Calibri"/>
          <w:noProof/>
        </w:rPr>
        <w:t xml:space="preserve"> </w:t>
      </w:r>
    </w:p>
    <w:p w14:paraId="20109281" w14:textId="4BED1632" w:rsidR="00630BA1" w:rsidRDefault="00630BA1" w:rsidP="00E72D03">
      <w:pPr>
        <w:spacing w:after="100"/>
        <w:jc w:val="both"/>
        <w:rPr>
          <w:rFonts w:cs="Calibri"/>
        </w:rPr>
      </w:pPr>
      <w:r w:rsidRPr="001B344D">
        <w:rPr>
          <w:rFonts w:cs="Calibri"/>
        </w:rPr>
        <w:t xml:space="preserve">Ostatnią formą partycypacji społecznej na etapie przygotowania Gminnego Programu Rewitalizacji były konsultacje społeczne projektu dokumentu. Przeprowadzono je w trzech formach: zbierania uwag w postaci wypełnionego papierowego lub elektronicznego formularza uwag, wypełnienia ankiety on-line oraz spotkania konsultacyjnego o charakterze otwartym. </w:t>
      </w:r>
    </w:p>
    <w:p w14:paraId="4306FD38" w14:textId="7E2D13EC" w:rsidR="00987940" w:rsidRPr="001B344D" w:rsidRDefault="00987940" w:rsidP="00987940">
      <w:pPr>
        <w:rPr>
          <w:rFonts w:cs="Calibri"/>
        </w:rPr>
      </w:pPr>
      <w:r>
        <w:rPr>
          <w:rFonts w:cs="Calibri"/>
        </w:rPr>
        <w:br w:type="page"/>
      </w:r>
    </w:p>
    <w:p w14:paraId="184E550B" w14:textId="77777777" w:rsidR="00015664" w:rsidRDefault="00630BA1" w:rsidP="00E72D03">
      <w:pPr>
        <w:spacing w:after="100"/>
        <w:jc w:val="both"/>
        <w:rPr>
          <w:rFonts w:cs="Calibri"/>
        </w:rPr>
      </w:pPr>
      <w:r w:rsidRPr="001B344D">
        <w:rPr>
          <w:rFonts w:cs="Calibri"/>
        </w:rPr>
        <w:lastRenderedPageBreak/>
        <w:t xml:space="preserve">Udział społeczności lokalnej zostanie również zapewniony na etapie wdrażania dokumentu. Za proces wdrażania </w:t>
      </w:r>
      <w:r w:rsidR="00060567" w:rsidRPr="001B344D">
        <w:rPr>
          <w:rFonts w:cs="Calibri"/>
        </w:rPr>
        <w:t>Programu</w:t>
      </w:r>
      <w:r w:rsidRPr="001B344D">
        <w:rPr>
          <w:rFonts w:cs="Calibri"/>
        </w:rPr>
        <w:t xml:space="preserve"> odpowiedzialn</w:t>
      </w:r>
      <w:r w:rsidR="001B344D">
        <w:rPr>
          <w:rFonts w:cs="Calibri"/>
        </w:rPr>
        <w:t xml:space="preserve">i pracownicy Urzędu </w:t>
      </w:r>
      <w:r w:rsidR="00AA76D3">
        <w:rPr>
          <w:rFonts w:cs="Calibri"/>
        </w:rPr>
        <w:t xml:space="preserve">Miasta i </w:t>
      </w:r>
      <w:r w:rsidR="00D77681">
        <w:rPr>
          <w:rFonts w:cs="Calibri"/>
        </w:rPr>
        <w:t>Gminy</w:t>
      </w:r>
      <w:r w:rsidR="001B344D">
        <w:rPr>
          <w:rFonts w:cs="Calibri"/>
        </w:rPr>
        <w:t xml:space="preserve"> ds. współpracy z organizacjami pozarządowymi</w:t>
      </w:r>
      <w:r w:rsidRPr="001B344D">
        <w:rPr>
          <w:rFonts w:cs="Calibri"/>
        </w:rPr>
        <w:t xml:space="preserve">. Z kolei funkcję doradczą, opiniującą oraz monitorującą sprawował będzie Komitet Rewitalizacji. </w:t>
      </w:r>
    </w:p>
    <w:p w14:paraId="11AC848F" w14:textId="77777777" w:rsidR="00015664" w:rsidRDefault="00015664" w:rsidP="00015664">
      <w:pPr>
        <w:spacing w:after="100"/>
        <w:jc w:val="both"/>
        <w:rPr>
          <w:rFonts w:cs="Calibri"/>
        </w:rPr>
      </w:pPr>
      <w:r w:rsidRPr="00015664">
        <w:rPr>
          <w:rFonts w:cs="Calibri"/>
        </w:rPr>
        <w:t>Dodatkowa forma partycypacji społecznej wystąpiła również na etapie wyznaczania składu</w:t>
      </w:r>
      <w:r>
        <w:rPr>
          <w:rFonts w:cs="Calibri"/>
        </w:rPr>
        <w:t xml:space="preserve"> </w:t>
      </w:r>
      <w:r w:rsidRPr="00015664">
        <w:rPr>
          <w:rFonts w:cs="Calibri"/>
        </w:rPr>
        <w:t>oraz zasad działania Komitetu Rewitalizacji, dla którego przeprowadzone były również</w:t>
      </w:r>
      <w:r>
        <w:rPr>
          <w:rFonts w:cs="Calibri"/>
        </w:rPr>
        <w:t xml:space="preserve"> </w:t>
      </w:r>
      <w:r w:rsidRPr="00015664">
        <w:rPr>
          <w:rFonts w:cs="Calibri"/>
        </w:rPr>
        <w:t>konsultacje społeczne, w trybie przewidzianym w ustawie o rewitalizacji. Kolejnym etapem</w:t>
      </w:r>
      <w:r>
        <w:rPr>
          <w:rFonts w:cs="Calibri"/>
        </w:rPr>
        <w:t xml:space="preserve"> </w:t>
      </w:r>
      <w:r w:rsidRPr="00015664">
        <w:rPr>
          <w:rFonts w:cs="Calibri"/>
        </w:rPr>
        <w:t>będzie powołanie Komitetu Rewitalizacji zgodnie z przyjętym Regulaminem</w:t>
      </w:r>
      <w:r>
        <w:rPr>
          <w:rFonts w:cs="Calibri"/>
        </w:rPr>
        <w:t>.</w:t>
      </w:r>
    </w:p>
    <w:p w14:paraId="3FB89AA2" w14:textId="336B51F0" w:rsidR="00015664" w:rsidRDefault="00015664" w:rsidP="00015664">
      <w:pPr>
        <w:spacing w:after="100"/>
        <w:jc w:val="both"/>
        <w:rPr>
          <w:rFonts w:cs="Calibri"/>
        </w:rPr>
      </w:pPr>
      <w:r w:rsidRPr="00015664">
        <w:rPr>
          <w:rFonts w:cs="Calibri"/>
        </w:rPr>
        <w:t>Wśród członków Komitetu Rewitalizacji będą mogli się znaleźć:</w:t>
      </w:r>
    </w:p>
    <w:p w14:paraId="41F6BA33" w14:textId="38997189" w:rsidR="00015664" w:rsidRDefault="00CB3AFA" w:rsidP="00015664">
      <w:pPr>
        <w:pStyle w:val="Akapitzlist"/>
        <w:numPr>
          <w:ilvl w:val="0"/>
          <w:numId w:val="61"/>
        </w:numPr>
        <w:spacing w:after="100"/>
        <w:jc w:val="both"/>
        <w:rPr>
          <w:rFonts w:cs="Calibri"/>
        </w:rPr>
      </w:pPr>
      <w:r w:rsidRPr="00CB3AFA">
        <w:rPr>
          <w:rFonts w:cs="Calibri"/>
        </w:rPr>
        <w:t>przedstawiciele mieszkańców obszaru rewitalizacji;</w:t>
      </w:r>
    </w:p>
    <w:p w14:paraId="73E17936" w14:textId="2F3017FE" w:rsidR="00CB3AFA" w:rsidRDefault="00CB3AFA" w:rsidP="00015664">
      <w:pPr>
        <w:pStyle w:val="Akapitzlist"/>
        <w:numPr>
          <w:ilvl w:val="0"/>
          <w:numId w:val="61"/>
        </w:numPr>
        <w:spacing w:after="100"/>
        <w:jc w:val="both"/>
        <w:rPr>
          <w:rFonts w:cs="Calibri"/>
        </w:rPr>
      </w:pPr>
      <w:r w:rsidRPr="00CB3AFA">
        <w:rPr>
          <w:rFonts w:cs="Calibri"/>
        </w:rPr>
        <w:t>przedstawiciele mieszkańców spoza obszaru rewitalizacji;</w:t>
      </w:r>
    </w:p>
    <w:p w14:paraId="404E8F20" w14:textId="2340D44C" w:rsidR="00CB3AFA" w:rsidRDefault="00CB3AFA" w:rsidP="00CB3AFA">
      <w:pPr>
        <w:pStyle w:val="Akapitzlist"/>
        <w:numPr>
          <w:ilvl w:val="0"/>
          <w:numId w:val="61"/>
        </w:numPr>
        <w:spacing w:after="100"/>
        <w:jc w:val="both"/>
        <w:rPr>
          <w:rFonts w:cs="Calibri"/>
        </w:rPr>
      </w:pPr>
      <w:r w:rsidRPr="00CB3AFA">
        <w:rPr>
          <w:rFonts w:cs="Calibri"/>
        </w:rPr>
        <w:t>przedstawiciele podmiotów prowadzących lub zamierzających prowadzić na obszarze</w:t>
      </w:r>
      <w:r>
        <w:rPr>
          <w:rFonts w:cs="Calibri"/>
        </w:rPr>
        <w:t xml:space="preserve"> </w:t>
      </w:r>
      <w:r w:rsidRPr="00CB3AFA">
        <w:rPr>
          <w:rFonts w:cs="Calibri"/>
        </w:rPr>
        <w:t>rewitalizacji działalność społeczną, w tym organizacji pozarządowych i grup</w:t>
      </w:r>
      <w:r>
        <w:rPr>
          <w:rFonts w:cs="Calibri"/>
        </w:rPr>
        <w:t xml:space="preserve"> </w:t>
      </w:r>
      <w:r w:rsidRPr="00CB3AFA">
        <w:rPr>
          <w:rFonts w:cs="Calibri"/>
        </w:rPr>
        <w:t>nieformalnych, wskazanych przez organy uprawnione do reprezentowania tych</w:t>
      </w:r>
      <w:r>
        <w:rPr>
          <w:rFonts w:cs="Calibri"/>
        </w:rPr>
        <w:t xml:space="preserve"> </w:t>
      </w:r>
      <w:r w:rsidRPr="00CB3AFA">
        <w:rPr>
          <w:rFonts w:cs="Calibri"/>
        </w:rPr>
        <w:t>podmiotów;</w:t>
      </w:r>
    </w:p>
    <w:p w14:paraId="41D2110C" w14:textId="47EB82F4" w:rsidR="00CB3AFA" w:rsidRDefault="00CB3AFA" w:rsidP="00CB3AFA">
      <w:pPr>
        <w:pStyle w:val="Akapitzlist"/>
        <w:numPr>
          <w:ilvl w:val="0"/>
          <w:numId w:val="61"/>
        </w:numPr>
        <w:spacing w:after="100"/>
        <w:jc w:val="both"/>
        <w:rPr>
          <w:rFonts w:cs="Calibri"/>
        </w:rPr>
      </w:pPr>
      <w:r w:rsidRPr="00CB3AFA">
        <w:rPr>
          <w:rFonts w:cs="Calibri"/>
        </w:rPr>
        <w:t>przedstawiciele podmiotów prowadzących lub zamierzających prowadzić na obszarze</w:t>
      </w:r>
      <w:r>
        <w:rPr>
          <w:rFonts w:cs="Calibri"/>
        </w:rPr>
        <w:t xml:space="preserve"> </w:t>
      </w:r>
      <w:r w:rsidRPr="00CB3AFA">
        <w:rPr>
          <w:rFonts w:cs="Calibri"/>
        </w:rPr>
        <w:t>rewitalizacji działalność gospodarczą, lub przedstawicieli właścicieli, użytkowników</w:t>
      </w:r>
      <w:r>
        <w:rPr>
          <w:rFonts w:cs="Calibri"/>
        </w:rPr>
        <w:t xml:space="preserve"> </w:t>
      </w:r>
      <w:r w:rsidRPr="00CB3AFA">
        <w:rPr>
          <w:rFonts w:cs="Calibri"/>
        </w:rPr>
        <w:t>wieczystych nieruchomości i podmiotów zarządzających nieruchomościami</w:t>
      </w:r>
      <w:r>
        <w:rPr>
          <w:rFonts w:cs="Calibri"/>
        </w:rPr>
        <w:t xml:space="preserve"> </w:t>
      </w:r>
      <w:r w:rsidRPr="00CB3AFA">
        <w:rPr>
          <w:rFonts w:cs="Calibri"/>
        </w:rPr>
        <w:t>znajdującymi się na obszarze rewitalizacji, w tym spółdzielni mieszkaniowych,</w:t>
      </w:r>
      <w:r>
        <w:rPr>
          <w:rFonts w:cs="Calibri"/>
        </w:rPr>
        <w:t xml:space="preserve"> </w:t>
      </w:r>
      <w:r w:rsidRPr="00CB3AFA">
        <w:rPr>
          <w:rFonts w:cs="Calibri"/>
        </w:rPr>
        <w:t>wspólnot mieszkaniowych, społecznych inicjatyw mieszkaniowych, towarzystw</w:t>
      </w:r>
      <w:r>
        <w:rPr>
          <w:rFonts w:cs="Calibri"/>
        </w:rPr>
        <w:t xml:space="preserve"> </w:t>
      </w:r>
      <w:r w:rsidRPr="00CB3AFA">
        <w:rPr>
          <w:rFonts w:cs="Calibri"/>
        </w:rPr>
        <w:t>budownictwa społecznego oraz członków kooperatywy mieszkaniowej współdziałający</w:t>
      </w:r>
      <w:r>
        <w:rPr>
          <w:rFonts w:cs="Calibri"/>
        </w:rPr>
        <w:t xml:space="preserve"> </w:t>
      </w:r>
      <w:r w:rsidRPr="00CB3AFA">
        <w:rPr>
          <w:rFonts w:cs="Calibri"/>
        </w:rPr>
        <w:t>w celu realizacji na obszarze rewitalizacji inwestycji mieszkaniowej w rozumieniu art. 2</w:t>
      </w:r>
      <w:r>
        <w:rPr>
          <w:rFonts w:cs="Calibri"/>
        </w:rPr>
        <w:t xml:space="preserve"> </w:t>
      </w:r>
      <w:r w:rsidRPr="00CB3AFA">
        <w:rPr>
          <w:rFonts w:cs="Calibri"/>
        </w:rPr>
        <w:t>ust. 1 ustawy z dnia 4 listopada 2022 r. o kooperatywach mieszkaniowych oraz</w:t>
      </w:r>
      <w:r>
        <w:rPr>
          <w:rFonts w:cs="Calibri"/>
        </w:rPr>
        <w:t xml:space="preserve"> </w:t>
      </w:r>
      <w:r w:rsidRPr="00CB3AFA">
        <w:rPr>
          <w:rFonts w:cs="Calibri"/>
        </w:rPr>
        <w:t>zasadach zbywania nieruchomości należących do gminnego zasobu nieruchomości w</w:t>
      </w:r>
      <w:r>
        <w:rPr>
          <w:rFonts w:cs="Calibri"/>
        </w:rPr>
        <w:t xml:space="preserve"> </w:t>
      </w:r>
      <w:r w:rsidRPr="00CB3AFA">
        <w:rPr>
          <w:rFonts w:cs="Calibri"/>
        </w:rPr>
        <w:t>celu wsparcia realizacji inwestycji mieszkaniowych, wskazanych przez organy</w:t>
      </w:r>
      <w:r>
        <w:rPr>
          <w:rFonts w:cs="Calibri"/>
        </w:rPr>
        <w:t xml:space="preserve"> </w:t>
      </w:r>
      <w:r w:rsidRPr="00CB3AFA">
        <w:rPr>
          <w:rFonts w:cs="Calibri"/>
        </w:rPr>
        <w:t>uprawnione do reprezentowania tych podmiotów, wyłonionych w drodze otwartego</w:t>
      </w:r>
      <w:r>
        <w:rPr>
          <w:rFonts w:cs="Calibri"/>
        </w:rPr>
        <w:t xml:space="preserve"> </w:t>
      </w:r>
      <w:r w:rsidRPr="00CB3AFA">
        <w:rPr>
          <w:rFonts w:cs="Calibri"/>
        </w:rPr>
        <w:t>naboru;</w:t>
      </w:r>
    </w:p>
    <w:p w14:paraId="28136473" w14:textId="3E906140" w:rsidR="00CB3AFA" w:rsidRDefault="00CB3AFA" w:rsidP="00CB3AFA">
      <w:pPr>
        <w:pStyle w:val="Akapitzlist"/>
        <w:numPr>
          <w:ilvl w:val="0"/>
          <w:numId w:val="61"/>
        </w:numPr>
        <w:spacing w:after="100"/>
        <w:jc w:val="both"/>
        <w:rPr>
          <w:rFonts w:cs="Calibri"/>
        </w:rPr>
      </w:pPr>
      <w:r w:rsidRPr="00CB3AFA">
        <w:rPr>
          <w:rFonts w:cs="Calibri"/>
        </w:rPr>
        <w:t>przedstawiciele</w:t>
      </w:r>
      <w:r>
        <w:rPr>
          <w:rFonts w:cs="Calibri"/>
        </w:rPr>
        <w:t xml:space="preserve"> Urzędu Miasta i Gminy Wiskitki, j</w:t>
      </w:r>
      <w:r w:rsidRPr="00CB3AFA">
        <w:rPr>
          <w:rFonts w:cs="Calibri"/>
        </w:rPr>
        <w:t>ednostek organizacyjnych lub spółek</w:t>
      </w:r>
      <w:r>
        <w:rPr>
          <w:rFonts w:cs="Calibri"/>
        </w:rPr>
        <w:t xml:space="preserve"> </w:t>
      </w:r>
      <w:r w:rsidRPr="00CB3AFA">
        <w:rPr>
          <w:rFonts w:cs="Calibri"/>
        </w:rPr>
        <w:t>komunalnych</w:t>
      </w:r>
      <w:r>
        <w:rPr>
          <w:rFonts w:cs="Calibri"/>
        </w:rPr>
        <w:t xml:space="preserve"> Gminy Wiskitki, </w:t>
      </w:r>
      <w:r w:rsidRPr="00CB3AFA">
        <w:rPr>
          <w:rFonts w:cs="Calibri"/>
        </w:rPr>
        <w:t>w szczególności ekspertów w zakresie problematyki</w:t>
      </w:r>
      <w:r>
        <w:rPr>
          <w:rFonts w:cs="Calibri"/>
        </w:rPr>
        <w:t xml:space="preserve"> </w:t>
      </w:r>
      <w:r w:rsidRPr="00CB3AFA">
        <w:rPr>
          <w:rFonts w:cs="Calibri"/>
        </w:rPr>
        <w:t>społecznej, gospodarczej, środowiskowej, przestrzenno-funkcjonalnej i techniczne</w:t>
      </w:r>
      <w:r>
        <w:rPr>
          <w:rFonts w:cs="Calibri"/>
        </w:rPr>
        <w:t>j;</w:t>
      </w:r>
    </w:p>
    <w:p w14:paraId="5D89136E" w14:textId="20453525" w:rsidR="00CB3AFA" w:rsidRDefault="00CB3AFA" w:rsidP="00CB3AFA">
      <w:pPr>
        <w:pStyle w:val="Akapitzlist"/>
        <w:numPr>
          <w:ilvl w:val="0"/>
          <w:numId w:val="61"/>
        </w:numPr>
        <w:spacing w:after="100"/>
        <w:jc w:val="both"/>
        <w:rPr>
          <w:rFonts w:cs="Calibri"/>
        </w:rPr>
      </w:pPr>
      <w:r>
        <w:rPr>
          <w:rFonts w:cs="Calibri"/>
        </w:rPr>
        <w:t>przedstawiciele Rady Miasta i Gminy Wiskitki.</w:t>
      </w:r>
    </w:p>
    <w:p w14:paraId="02731B2F" w14:textId="77777777" w:rsidR="00CB3AFA" w:rsidRDefault="00CB3AFA" w:rsidP="00CB3AFA">
      <w:pPr>
        <w:spacing w:after="100"/>
        <w:jc w:val="both"/>
        <w:rPr>
          <w:rFonts w:cs="Calibri"/>
        </w:rPr>
      </w:pPr>
    </w:p>
    <w:p w14:paraId="3D27F0A3" w14:textId="0D36EDB9" w:rsidR="00CB3AFA" w:rsidRPr="00CB3AFA" w:rsidRDefault="00CB3AFA" w:rsidP="00CB3AFA">
      <w:pPr>
        <w:spacing w:after="100"/>
        <w:jc w:val="both"/>
        <w:rPr>
          <w:rFonts w:cs="Calibri"/>
        </w:rPr>
      </w:pPr>
      <w:r w:rsidRPr="00CB3AFA">
        <w:rPr>
          <w:rFonts w:cs="Calibri"/>
          <w:noProof/>
          <w:sz w:val="20"/>
          <w:szCs w:val="20"/>
        </w:rPr>
        <w:drawing>
          <wp:inline distT="0" distB="0" distL="0" distR="0" wp14:anchorId="0F4A8CA8" wp14:editId="2C10E19B">
            <wp:extent cx="5966460" cy="3032760"/>
            <wp:effectExtent l="19050" t="0" r="15240" b="0"/>
            <wp:docPr id="252326556"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1642F6C2" w14:textId="6434C35A" w:rsidR="00E01332" w:rsidRDefault="00E01332" w:rsidP="00E01332">
      <w:pPr>
        <w:spacing w:after="100"/>
        <w:jc w:val="both"/>
        <w:rPr>
          <w:rFonts w:cs="Calibri"/>
        </w:rPr>
      </w:pPr>
      <w:r w:rsidRPr="00E01332">
        <w:rPr>
          <w:rFonts w:cs="Calibri"/>
        </w:rPr>
        <w:lastRenderedPageBreak/>
        <w:t>Udział społeczności lokalnej zostanie również zapewniony na etapie wdrażania dokumentu.</w:t>
      </w:r>
      <w:r>
        <w:rPr>
          <w:rFonts w:cs="Calibri"/>
        </w:rPr>
        <w:t xml:space="preserve"> </w:t>
      </w:r>
      <w:r w:rsidRPr="00E01332">
        <w:rPr>
          <w:rFonts w:cs="Calibri"/>
        </w:rPr>
        <w:t>Za proces wdrażania Programu odpowiedzialni będą pracownicy Urzędu Miejskiego w Pilawie</w:t>
      </w:r>
      <w:r>
        <w:rPr>
          <w:rFonts w:cs="Calibri"/>
        </w:rPr>
        <w:t xml:space="preserve"> </w:t>
      </w:r>
      <w:r w:rsidRPr="00E01332">
        <w:rPr>
          <w:rFonts w:cs="Calibri"/>
        </w:rPr>
        <w:t>z organizacjami pozarządowymi. Z kolei funkcję doradczą, opiniującą oraz monitorującą</w:t>
      </w:r>
      <w:r>
        <w:rPr>
          <w:rFonts w:cs="Calibri"/>
        </w:rPr>
        <w:t xml:space="preserve"> </w:t>
      </w:r>
      <w:r w:rsidRPr="00E01332">
        <w:rPr>
          <w:rFonts w:cs="Calibri"/>
        </w:rPr>
        <w:t>sprawował będzie Komitet Rewitalizacji.</w:t>
      </w:r>
    </w:p>
    <w:p w14:paraId="634F0737" w14:textId="0B957EDC" w:rsidR="00060567" w:rsidRDefault="00E01332" w:rsidP="00E01332">
      <w:pPr>
        <w:spacing w:after="100"/>
        <w:jc w:val="both"/>
        <w:rPr>
          <w:rFonts w:cs="Calibri"/>
        </w:rPr>
      </w:pPr>
      <w:r w:rsidRPr="00E01332">
        <w:rPr>
          <w:rFonts w:cs="Calibri"/>
        </w:rPr>
        <w:t>Przejawem partycypacji społecznej na etapie wdrażania Programu będzie również udział</w:t>
      </w:r>
      <w:r>
        <w:rPr>
          <w:rFonts w:cs="Calibri"/>
        </w:rPr>
        <w:t xml:space="preserve"> </w:t>
      </w:r>
      <w:r w:rsidRPr="00E01332">
        <w:rPr>
          <w:rFonts w:cs="Calibri"/>
        </w:rPr>
        <w:t>zainteresowanych partnerów społeczno-gospodarczych, podmiotów reprezentujących</w:t>
      </w:r>
      <w:r>
        <w:rPr>
          <w:rFonts w:cs="Calibri"/>
        </w:rPr>
        <w:t xml:space="preserve"> </w:t>
      </w:r>
      <w:r w:rsidRPr="00E01332">
        <w:rPr>
          <w:rFonts w:cs="Calibri"/>
        </w:rPr>
        <w:t>społeczeństwo obywatelskie, działających na rzecz ochrony środowiska oraz</w:t>
      </w:r>
      <w:r>
        <w:rPr>
          <w:rFonts w:cs="Calibri"/>
        </w:rPr>
        <w:t xml:space="preserve"> </w:t>
      </w:r>
      <w:r w:rsidRPr="00E01332">
        <w:rPr>
          <w:rFonts w:cs="Calibri"/>
        </w:rPr>
        <w:t>odpowiedzialnych za promowanie włączenia społecznego, praw podstawowych, praw osób</w:t>
      </w:r>
      <w:r>
        <w:rPr>
          <w:rFonts w:cs="Calibri"/>
        </w:rPr>
        <w:t xml:space="preserve"> </w:t>
      </w:r>
      <w:r w:rsidRPr="00E01332">
        <w:rPr>
          <w:rFonts w:cs="Calibri"/>
        </w:rPr>
        <w:t>niepełnosprawnych, równości płci i niedyskryminacji, mieszkańców, przedsiębiorców,</w:t>
      </w:r>
      <w:r>
        <w:rPr>
          <w:rFonts w:cs="Calibri"/>
        </w:rPr>
        <w:t xml:space="preserve"> </w:t>
      </w:r>
      <w:r w:rsidRPr="00E01332">
        <w:rPr>
          <w:rFonts w:cs="Calibri"/>
        </w:rPr>
        <w:t>organizacji pozarządowych i innych zainteresowanych osób w realizację poszczególnych</w:t>
      </w:r>
      <w:r>
        <w:rPr>
          <w:rFonts w:cs="Calibri"/>
        </w:rPr>
        <w:t xml:space="preserve"> </w:t>
      </w:r>
      <w:r w:rsidRPr="00E01332">
        <w:rPr>
          <w:rFonts w:cs="Calibri"/>
        </w:rPr>
        <w:t xml:space="preserve">przedsięwzięć rewitalizacyjnych </w:t>
      </w:r>
      <w:r w:rsidR="00AA7054">
        <w:rPr>
          <w:rFonts w:cs="Calibri"/>
        </w:rPr>
        <w:t>Otwarcie</w:t>
      </w:r>
      <w:r w:rsidR="004B5880">
        <w:rPr>
          <w:rFonts w:cs="Calibri"/>
        </w:rPr>
        <w:t xml:space="preserve"> zmodernizowanych obiektów na potrzeby działań jednostek organizacyjnych Gminy oraz organizacji pozarządowych p</w:t>
      </w:r>
      <w:r w:rsidR="00CD2810" w:rsidRPr="001B344D">
        <w:rPr>
          <w:rFonts w:cs="Calibri"/>
        </w:rPr>
        <w:t>ozwoli również na lepsze dostosowanie tych przestrzeni do potrzeb interesariuszy i</w:t>
      </w:r>
      <w:r w:rsidR="004B5880">
        <w:rPr>
          <w:rFonts w:cs="Calibri"/>
        </w:rPr>
        <w:t> </w:t>
      </w:r>
      <w:r w:rsidR="00CD2810" w:rsidRPr="001B344D">
        <w:rPr>
          <w:rFonts w:cs="Calibri"/>
        </w:rPr>
        <w:t xml:space="preserve">bardziej efektywne wykorzystanie środków. </w:t>
      </w:r>
      <w:r w:rsidR="000E2DD6" w:rsidRPr="001B344D">
        <w:rPr>
          <w:rFonts w:cs="Calibri"/>
        </w:rPr>
        <w:t xml:space="preserve">Takie działania wpłyną również na zwiększenia poczucia współodpowiedzialności, przynależności do miejsca zamieszkania i dbania o wspólną przestrzeń oraz zintegrują społeczność bez względu na wiek czy status społeczny. </w:t>
      </w:r>
    </w:p>
    <w:p w14:paraId="3BD6F814" w14:textId="71EBCFA5" w:rsidR="00E01332" w:rsidRPr="001B344D" w:rsidRDefault="00E01332" w:rsidP="00E01332">
      <w:pPr>
        <w:spacing w:after="100"/>
        <w:jc w:val="both"/>
        <w:rPr>
          <w:rFonts w:cs="Calibri"/>
        </w:rPr>
      </w:pPr>
      <w:r w:rsidRPr="00E01332">
        <w:rPr>
          <w:rFonts w:cs="Calibri"/>
        </w:rPr>
        <w:t>Należy dodać, że w toku wdrażania poszczególnych działań rewitalizacyjnych włączeni zostaną</w:t>
      </w:r>
      <w:r>
        <w:rPr>
          <w:rFonts w:cs="Calibri"/>
        </w:rPr>
        <w:t xml:space="preserve"> </w:t>
      </w:r>
      <w:r w:rsidRPr="00E01332">
        <w:rPr>
          <w:rFonts w:cs="Calibri"/>
        </w:rPr>
        <w:t>wszyscy mieszkańcy, a także pozostali interesariusze, w tym podmioty społeczno-</w:t>
      </w:r>
      <w:r>
        <w:rPr>
          <w:rFonts w:cs="Calibri"/>
        </w:rPr>
        <w:t xml:space="preserve"> </w:t>
      </w:r>
      <w:r w:rsidRPr="00E01332">
        <w:rPr>
          <w:rFonts w:cs="Calibri"/>
        </w:rPr>
        <w:t>gospodarcze, którzy poprzez zróżnicowane formy partycypacji społecznej będą mieli</w:t>
      </w:r>
      <w:r>
        <w:rPr>
          <w:rFonts w:cs="Calibri"/>
        </w:rPr>
        <w:t xml:space="preserve"> </w:t>
      </w:r>
      <w:r w:rsidRPr="00E01332">
        <w:rPr>
          <w:rFonts w:cs="Calibri"/>
        </w:rPr>
        <w:t>możliwość udziału w projektowaniu oferty kulturalnej, edukacyjnej i sportowej wpływając na</w:t>
      </w:r>
      <w:r>
        <w:rPr>
          <w:rFonts w:cs="Calibri"/>
        </w:rPr>
        <w:t xml:space="preserve"> </w:t>
      </w:r>
      <w:r w:rsidRPr="00E01332">
        <w:rPr>
          <w:rFonts w:cs="Calibri"/>
        </w:rPr>
        <w:t>jej poszerzenie i uszczegółowienie</w:t>
      </w:r>
      <w:r>
        <w:rPr>
          <w:rFonts w:cs="Calibri"/>
        </w:rPr>
        <w:t>.</w:t>
      </w:r>
    </w:p>
    <w:p w14:paraId="386FF897" w14:textId="226248FC" w:rsidR="00041811" w:rsidRDefault="000E2DD6" w:rsidP="00987940">
      <w:pPr>
        <w:spacing w:after="100"/>
        <w:jc w:val="both"/>
        <w:rPr>
          <w:rFonts w:cs="Calibri"/>
        </w:rPr>
      </w:pPr>
      <w:r w:rsidRPr="001B344D">
        <w:rPr>
          <w:rFonts w:cs="Calibri"/>
        </w:rPr>
        <w:t xml:space="preserve">Wszelkie informacje </w:t>
      </w:r>
      <w:r w:rsidR="00695A9B" w:rsidRPr="001B344D">
        <w:rPr>
          <w:rFonts w:cs="Calibri"/>
        </w:rPr>
        <w:t xml:space="preserve">i raporty </w:t>
      </w:r>
      <w:r w:rsidRPr="001B344D">
        <w:rPr>
          <w:rFonts w:cs="Calibri"/>
        </w:rPr>
        <w:t xml:space="preserve">o prowadzonych działaniach rewitalizacyjnych, będą przekazywane mieszkańcom we wszelkich możliwych formach, zakładających dotarcie do </w:t>
      </w:r>
      <w:r w:rsidR="00541349" w:rsidRPr="001B344D">
        <w:rPr>
          <w:rFonts w:cs="Calibri"/>
        </w:rPr>
        <w:t>wszystkich mieszkańców, bez względu na wiek, status społeczny, poglądy czy stopień i rodzaj niepełnosprawności</w:t>
      </w:r>
      <w:r w:rsidR="00695A9B" w:rsidRPr="001B344D">
        <w:rPr>
          <w:rFonts w:cs="Calibri"/>
        </w:rPr>
        <w:t xml:space="preserve"> m.in. na stronie internetowej Gminy, mediach społecznościowych, lokalnej prasie</w:t>
      </w:r>
      <w:r w:rsidR="00541349" w:rsidRPr="001B344D">
        <w:rPr>
          <w:rFonts w:cs="Calibri"/>
        </w:rPr>
        <w:t xml:space="preserve">. </w:t>
      </w:r>
      <w:r w:rsidR="00C766FC" w:rsidRPr="001B344D">
        <w:rPr>
          <w:rFonts w:cs="Calibri"/>
        </w:rPr>
        <w:t>Sprzyjać to będzie większej partycypacji społecznej w proces rewitalizacji oraz wpływać na większe zaangażowanie mieszkańców w życie Gminy.</w:t>
      </w:r>
    </w:p>
    <w:p w14:paraId="2BF2F988" w14:textId="6833FD36" w:rsidR="008107E7" w:rsidRPr="00F50562" w:rsidRDefault="008107E7" w:rsidP="00B0663A">
      <w:pPr>
        <w:pStyle w:val="Nagwek1"/>
        <w:numPr>
          <w:ilvl w:val="0"/>
          <w:numId w:val="60"/>
        </w:numPr>
        <w:spacing w:after="100"/>
        <w:rPr>
          <w:rFonts w:cs="Calibri"/>
          <w:color w:val="FF0000"/>
        </w:rPr>
      </w:pPr>
      <w:bookmarkStart w:id="124" w:name="_Toc180579561"/>
      <w:r w:rsidRPr="00F50562">
        <w:rPr>
          <w:rFonts w:cs="Calibri"/>
          <w:color w:val="FF0000"/>
        </w:rPr>
        <w:t>System monitorowania i oceny Gminnego Programu Rewitalizacji</w:t>
      </w:r>
      <w:bookmarkEnd w:id="124"/>
    </w:p>
    <w:p w14:paraId="6F4DE5D3" w14:textId="77777777" w:rsidR="003B7D8F" w:rsidRPr="00164A3E" w:rsidRDefault="003B7D8F" w:rsidP="00E72D03">
      <w:pPr>
        <w:spacing w:after="100"/>
        <w:rPr>
          <w:rFonts w:cs="Calibri"/>
        </w:rPr>
      </w:pPr>
    </w:p>
    <w:p w14:paraId="235BA7EE" w14:textId="55C3DD5E" w:rsidR="007B0B51" w:rsidRPr="00F50562" w:rsidRDefault="00A424F5" w:rsidP="00B0663A">
      <w:pPr>
        <w:pStyle w:val="Nagwek2"/>
        <w:numPr>
          <w:ilvl w:val="1"/>
          <w:numId w:val="60"/>
        </w:numPr>
        <w:spacing w:after="100"/>
        <w:rPr>
          <w:rFonts w:cs="Calibri"/>
          <w:color w:val="FF0000"/>
        </w:rPr>
      </w:pPr>
      <w:bookmarkStart w:id="125" w:name="_Toc180579562"/>
      <w:r w:rsidRPr="00F50562">
        <w:rPr>
          <w:rFonts w:cs="Calibri"/>
          <w:color w:val="FF0000"/>
        </w:rPr>
        <w:t>Monitoring programu</w:t>
      </w:r>
      <w:bookmarkEnd w:id="125"/>
    </w:p>
    <w:p w14:paraId="0E4620EB" w14:textId="77777777" w:rsidR="00D46A4E" w:rsidRPr="00164A3E" w:rsidRDefault="00D46A4E" w:rsidP="00E72D03">
      <w:pPr>
        <w:spacing w:after="100"/>
        <w:rPr>
          <w:rFonts w:cs="Calibri"/>
        </w:rPr>
      </w:pPr>
    </w:p>
    <w:p w14:paraId="3369877A" w14:textId="1C876D01" w:rsidR="00D46A4E" w:rsidRPr="005C24B8" w:rsidRDefault="00D46A4E" w:rsidP="00E72D03">
      <w:pPr>
        <w:spacing w:after="100"/>
        <w:jc w:val="both"/>
        <w:rPr>
          <w:rFonts w:cs="Calibri"/>
        </w:rPr>
      </w:pPr>
      <w:r w:rsidRPr="005C24B8">
        <w:rPr>
          <w:rFonts w:cs="Calibri"/>
        </w:rPr>
        <w:t xml:space="preserve">Istotnym elementem skutecznego prowadzenia procesu rewitalizacji jest </w:t>
      </w:r>
      <w:r w:rsidR="009A436A" w:rsidRPr="005C24B8">
        <w:rPr>
          <w:rFonts w:cs="Calibri"/>
        </w:rPr>
        <w:t>jego</w:t>
      </w:r>
      <w:r w:rsidRPr="005C24B8">
        <w:rPr>
          <w:rFonts w:cs="Calibri"/>
        </w:rPr>
        <w:t xml:space="preserve"> monitor</w:t>
      </w:r>
      <w:r w:rsidR="009A436A" w:rsidRPr="005C24B8">
        <w:rPr>
          <w:rFonts w:cs="Calibri"/>
        </w:rPr>
        <w:t>ing</w:t>
      </w:r>
      <w:r w:rsidRPr="005C24B8">
        <w:rPr>
          <w:rFonts w:cs="Calibri"/>
        </w:rPr>
        <w:t xml:space="preserve"> oraz ocena </w:t>
      </w:r>
      <w:r w:rsidR="009A436A" w:rsidRPr="005C24B8">
        <w:rPr>
          <w:rFonts w:cs="Calibri"/>
        </w:rPr>
        <w:t xml:space="preserve">stopnia </w:t>
      </w:r>
      <w:r w:rsidRPr="005C24B8">
        <w:rPr>
          <w:rFonts w:cs="Calibri"/>
        </w:rPr>
        <w:t xml:space="preserve">realizacji Gminnego Programu Rewitalizacji. </w:t>
      </w:r>
      <w:r w:rsidR="009A436A" w:rsidRPr="005C24B8">
        <w:rPr>
          <w:rFonts w:cs="Calibri"/>
        </w:rPr>
        <w:t>Prowadzenie monitoringu pozwala na weryfikację i</w:t>
      </w:r>
      <w:r w:rsidR="00782A65">
        <w:rPr>
          <w:rFonts w:cs="Calibri"/>
        </w:rPr>
        <w:t> </w:t>
      </w:r>
      <w:r w:rsidR="009A436A" w:rsidRPr="005C24B8">
        <w:rPr>
          <w:rFonts w:cs="Calibri"/>
        </w:rPr>
        <w:t>reakcję w</w:t>
      </w:r>
      <w:r w:rsidR="005C24B8">
        <w:rPr>
          <w:rFonts w:cs="Calibri"/>
        </w:rPr>
        <w:t> </w:t>
      </w:r>
      <w:r w:rsidR="009A436A" w:rsidRPr="005C24B8">
        <w:rPr>
          <w:rFonts w:cs="Calibri"/>
        </w:rPr>
        <w:t xml:space="preserve">przypadku występowania negatywnych zjawisk, a także wprowadzenie aktualizacji dokumentu, o ile zajdzie taka potrzeba. </w:t>
      </w:r>
      <w:r w:rsidRPr="005C24B8">
        <w:rPr>
          <w:rFonts w:cs="Calibri"/>
        </w:rPr>
        <w:t xml:space="preserve">Za monitoring </w:t>
      </w:r>
      <w:r w:rsidR="00540D27" w:rsidRPr="005C24B8">
        <w:rPr>
          <w:rFonts w:cs="Calibri"/>
        </w:rPr>
        <w:t xml:space="preserve">Programu </w:t>
      </w:r>
      <w:r w:rsidRPr="005C24B8">
        <w:rPr>
          <w:rFonts w:cs="Calibri"/>
        </w:rPr>
        <w:t>odpowiada</w:t>
      </w:r>
      <w:r w:rsidR="00782A65">
        <w:rPr>
          <w:rFonts w:cs="Calibri"/>
        </w:rPr>
        <w:t>ć</w:t>
      </w:r>
      <w:r w:rsidRPr="005C24B8">
        <w:rPr>
          <w:rFonts w:cs="Calibri"/>
        </w:rPr>
        <w:t xml:space="preserve"> będ</w:t>
      </w:r>
      <w:r w:rsidR="00782A65">
        <w:rPr>
          <w:rFonts w:cs="Calibri"/>
        </w:rPr>
        <w:t>ą</w:t>
      </w:r>
      <w:r w:rsidRPr="005C24B8">
        <w:rPr>
          <w:rFonts w:cs="Calibri"/>
        </w:rPr>
        <w:t xml:space="preserve"> </w:t>
      </w:r>
      <w:r w:rsidR="00782A65" w:rsidRPr="00782A65">
        <w:rPr>
          <w:rFonts w:cs="Calibri"/>
        </w:rPr>
        <w:t xml:space="preserve">pracownicy Urzędu </w:t>
      </w:r>
      <w:r w:rsidR="00AA76D3">
        <w:rPr>
          <w:rFonts w:cs="Calibri"/>
        </w:rPr>
        <w:t xml:space="preserve">Miasta i </w:t>
      </w:r>
      <w:r w:rsidR="00D77681">
        <w:rPr>
          <w:rFonts w:cs="Calibri"/>
        </w:rPr>
        <w:t>Gminy</w:t>
      </w:r>
      <w:r w:rsidR="00782A65" w:rsidRPr="00782A65">
        <w:rPr>
          <w:rFonts w:cs="Calibri"/>
        </w:rPr>
        <w:t xml:space="preserve"> ds. </w:t>
      </w:r>
      <w:r w:rsidR="00E47BF5">
        <w:rPr>
          <w:rFonts w:cs="Calibri"/>
        </w:rPr>
        <w:t>nieruchomości, planowania i zarządzania</w:t>
      </w:r>
      <w:r w:rsidR="00782A65" w:rsidRPr="00782A65">
        <w:rPr>
          <w:rFonts w:cs="Calibri"/>
        </w:rPr>
        <w:t xml:space="preserve"> </w:t>
      </w:r>
      <w:r w:rsidR="009A436A" w:rsidRPr="005C24B8">
        <w:rPr>
          <w:rFonts w:cs="Calibri"/>
        </w:rPr>
        <w:t>i prowadzony on będzie w</w:t>
      </w:r>
      <w:r w:rsidR="005C24B8">
        <w:rPr>
          <w:rFonts w:cs="Calibri"/>
        </w:rPr>
        <w:t> </w:t>
      </w:r>
      <w:r w:rsidR="009A436A" w:rsidRPr="005C24B8">
        <w:rPr>
          <w:rFonts w:cs="Calibri"/>
        </w:rPr>
        <w:t>czterech płaszczyznach:</w:t>
      </w:r>
    </w:p>
    <w:p w14:paraId="11C1DB0B" w14:textId="55970504" w:rsidR="009A436A" w:rsidRPr="00665E3C" w:rsidRDefault="009A436A" w:rsidP="00A72B77">
      <w:pPr>
        <w:pStyle w:val="Akapitzlist"/>
        <w:numPr>
          <w:ilvl w:val="0"/>
          <w:numId w:val="13"/>
        </w:numPr>
        <w:spacing w:after="100"/>
        <w:jc w:val="both"/>
        <w:rPr>
          <w:rFonts w:cs="Calibri"/>
        </w:rPr>
      </w:pPr>
      <w:r w:rsidRPr="00665E3C">
        <w:rPr>
          <w:rFonts w:cs="Calibri"/>
        </w:rPr>
        <w:t>monitorowanie podstawowych parametrów Gminnego Programu Rewitalizacji na etapie przyjęcia Programu oraz późniejszych jego aktualizacji</w:t>
      </w:r>
      <w:r w:rsidR="00511F4F" w:rsidRPr="00665E3C">
        <w:rPr>
          <w:rFonts w:cs="Calibri"/>
        </w:rPr>
        <w:t xml:space="preserve"> (listy przedsięwzięć rewitalizacyjnych, nakładów finansowych, przewidywanych rezultatów);</w:t>
      </w:r>
    </w:p>
    <w:p w14:paraId="0458682D" w14:textId="33BCDAF4" w:rsidR="009A436A" w:rsidRPr="00665E3C" w:rsidRDefault="00511F4F" w:rsidP="00A72B77">
      <w:pPr>
        <w:pStyle w:val="Akapitzlist"/>
        <w:numPr>
          <w:ilvl w:val="0"/>
          <w:numId w:val="13"/>
        </w:numPr>
        <w:spacing w:after="100"/>
        <w:jc w:val="both"/>
        <w:rPr>
          <w:rFonts w:cs="Calibri"/>
        </w:rPr>
      </w:pPr>
      <w:r w:rsidRPr="00665E3C">
        <w:rPr>
          <w:rFonts w:cs="Calibri"/>
        </w:rPr>
        <w:t>m</w:t>
      </w:r>
      <w:r w:rsidR="009A436A" w:rsidRPr="00665E3C">
        <w:rPr>
          <w:rFonts w:cs="Calibri"/>
        </w:rPr>
        <w:t>onitorowanie skutków realizacji Programu poprzez analizę poziomu wskaźników wykorzystywanych na etapie delimitacji obszaru rewitalizacji</w:t>
      </w:r>
      <w:r w:rsidRPr="00665E3C">
        <w:rPr>
          <w:rFonts w:cs="Calibri"/>
        </w:rPr>
        <w:t>;</w:t>
      </w:r>
    </w:p>
    <w:p w14:paraId="4F400D22" w14:textId="59ED7C96" w:rsidR="009A436A" w:rsidRDefault="00511F4F" w:rsidP="00A72B77">
      <w:pPr>
        <w:pStyle w:val="Akapitzlist"/>
        <w:numPr>
          <w:ilvl w:val="0"/>
          <w:numId w:val="13"/>
        </w:numPr>
        <w:spacing w:after="100"/>
        <w:jc w:val="both"/>
        <w:rPr>
          <w:rFonts w:cs="Calibri"/>
        </w:rPr>
      </w:pPr>
      <w:r w:rsidRPr="00665E3C">
        <w:rPr>
          <w:rFonts w:cs="Calibri"/>
        </w:rPr>
        <w:lastRenderedPageBreak/>
        <w:t>b</w:t>
      </w:r>
      <w:r w:rsidR="009A436A" w:rsidRPr="00665E3C">
        <w:rPr>
          <w:rFonts w:cs="Calibri"/>
        </w:rPr>
        <w:t xml:space="preserve">ieżący monitoring poziomu wdrażania Programu </w:t>
      </w:r>
      <w:r w:rsidRPr="00665E3C">
        <w:rPr>
          <w:rFonts w:cs="Calibri"/>
        </w:rPr>
        <w:t>poprzez ocenę</w:t>
      </w:r>
      <w:r w:rsidR="009A436A" w:rsidRPr="00665E3C">
        <w:rPr>
          <w:rFonts w:cs="Calibri"/>
        </w:rPr>
        <w:t xml:space="preserve"> stop</w:t>
      </w:r>
      <w:r w:rsidRPr="00665E3C">
        <w:rPr>
          <w:rFonts w:cs="Calibri"/>
        </w:rPr>
        <w:t>nia</w:t>
      </w:r>
      <w:r w:rsidR="009A436A" w:rsidRPr="00665E3C">
        <w:rPr>
          <w:rFonts w:cs="Calibri"/>
        </w:rPr>
        <w:t xml:space="preserve"> realizacji poszczególnych projektów</w:t>
      </w:r>
      <w:r w:rsidR="00D25755" w:rsidRPr="00665E3C">
        <w:rPr>
          <w:rFonts w:cs="Calibri"/>
        </w:rPr>
        <w:t xml:space="preserve"> za pomocą karty oceny projektu/przedsięwzięcia stanowiącej załącznik nr 3 do niniejszego Programu</w:t>
      </w:r>
      <w:r w:rsidR="0006298B">
        <w:rPr>
          <w:rFonts w:cs="Calibri"/>
        </w:rPr>
        <w:t>;</w:t>
      </w:r>
    </w:p>
    <w:p w14:paraId="296C4E6C" w14:textId="54353572" w:rsidR="0006298B" w:rsidRDefault="0006298B" w:rsidP="0006298B">
      <w:pPr>
        <w:pStyle w:val="Akapitzlist"/>
        <w:numPr>
          <w:ilvl w:val="0"/>
          <w:numId w:val="13"/>
        </w:numPr>
        <w:spacing w:after="100"/>
        <w:jc w:val="both"/>
        <w:rPr>
          <w:rFonts w:cs="Calibri"/>
        </w:rPr>
      </w:pPr>
      <w:r w:rsidRPr="00665E3C">
        <w:rPr>
          <w:rFonts w:cs="Calibri"/>
        </w:rPr>
        <w:t xml:space="preserve">monitorowanie stopnia realizacji celów za pomocą </w:t>
      </w:r>
      <w:r>
        <w:rPr>
          <w:rFonts w:cs="Calibri"/>
        </w:rPr>
        <w:t>odpowiednich wskaźników, przedstawionych w poniższej tabeli:</w:t>
      </w:r>
    </w:p>
    <w:tbl>
      <w:tblPr>
        <w:tblStyle w:val="Tabela-Siatka"/>
        <w:tblpPr w:leftFromText="141" w:rightFromText="141" w:vertAnchor="text" w:horzAnchor="margin" w:tblpY="-35"/>
        <w:tblW w:w="5000" w:type="pct"/>
        <w:tblLook w:val="04A0" w:firstRow="1" w:lastRow="0" w:firstColumn="1" w:lastColumn="0" w:noHBand="0" w:noVBand="1"/>
      </w:tblPr>
      <w:tblGrid>
        <w:gridCol w:w="842"/>
        <w:gridCol w:w="1055"/>
        <w:gridCol w:w="4767"/>
        <w:gridCol w:w="1200"/>
        <w:gridCol w:w="1198"/>
      </w:tblGrid>
      <w:tr w:rsidR="0006298B" w:rsidRPr="00304804" w14:paraId="3648ED8F" w14:textId="77777777" w:rsidTr="00806A77">
        <w:trPr>
          <w:trHeight w:val="737"/>
        </w:trPr>
        <w:tc>
          <w:tcPr>
            <w:tcW w:w="465" w:type="pct"/>
            <w:shd w:val="clear" w:color="auto" w:fill="FF0000"/>
            <w:vAlign w:val="center"/>
          </w:tcPr>
          <w:p w14:paraId="2C86BE6D" w14:textId="77777777" w:rsidR="0006298B" w:rsidRPr="00304804" w:rsidRDefault="0006298B" w:rsidP="00806A77">
            <w:pPr>
              <w:jc w:val="center"/>
              <w:rPr>
                <w:rFonts w:cs="Calibri"/>
                <w:b/>
                <w:bCs/>
                <w:sz w:val="18"/>
                <w:szCs w:val="18"/>
              </w:rPr>
            </w:pPr>
            <w:r w:rsidRPr="00304804">
              <w:rPr>
                <w:rFonts w:cs="Calibri"/>
                <w:b/>
                <w:bCs/>
                <w:sz w:val="18"/>
                <w:szCs w:val="18"/>
              </w:rPr>
              <w:t>Cel</w:t>
            </w:r>
          </w:p>
        </w:tc>
        <w:tc>
          <w:tcPr>
            <w:tcW w:w="582" w:type="pct"/>
            <w:shd w:val="clear" w:color="auto" w:fill="FF0000"/>
            <w:vAlign w:val="center"/>
          </w:tcPr>
          <w:p w14:paraId="4844136B" w14:textId="77777777" w:rsidR="0006298B" w:rsidRPr="00304804" w:rsidRDefault="0006298B" w:rsidP="00806A77">
            <w:pPr>
              <w:jc w:val="center"/>
              <w:rPr>
                <w:rFonts w:cs="Calibri"/>
                <w:b/>
                <w:bCs/>
                <w:sz w:val="18"/>
                <w:szCs w:val="18"/>
              </w:rPr>
            </w:pPr>
            <w:r w:rsidRPr="00304804">
              <w:rPr>
                <w:rFonts w:cs="Calibri"/>
                <w:b/>
                <w:bCs/>
                <w:sz w:val="18"/>
                <w:szCs w:val="18"/>
              </w:rPr>
              <w:t>Kierunki działań</w:t>
            </w:r>
          </w:p>
        </w:tc>
        <w:tc>
          <w:tcPr>
            <w:tcW w:w="2630" w:type="pct"/>
            <w:shd w:val="clear" w:color="auto" w:fill="FF0000"/>
            <w:vAlign w:val="center"/>
          </w:tcPr>
          <w:p w14:paraId="76A9D612" w14:textId="77777777" w:rsidR="0006298B" w:rsidRPr="00304804" w:rsidRDefault="0006298B" w:rsidP="00806A77">
            <w:pPr>
              <w:jc w:val="center"/>
              <w:rPr>
                <w:rFonts w:cs="Calibri"/>
                <w:b/>
                <w:bCs/>
                <w:sz w:val="18"/>
                <w:szCs w:val="18"/>
              </w:rPr>
            </w:pPr>
            <w:r w:rsidRPr="00304804">
              <w:rPr>
                <w:rFonts w:cs="Calibri"/>
                <w:b/>
                <w:bCs/>
                <w:sz w:val="18"/>
                <w:szCs w:val="18"/>
              </w:rPr>
              <w:t>Wskaźniki monitorujące</w:t>
            </w:r>
          </w:p>
        </w:tc>
        <w:tc>
          <w:tcPr>
            <w:tcW w:w="662" w:type="pct"/>
            <w:shd w:val="clear" w:color="auto" w:fill="FF0000"/>
            <w:vAlign w:val="center"/>
          </w:tcPr>
          <w:p w14:paraId="6C866773" w14:textId="77777777" w:rsidR="0006298B" w:rsidRPr="00304804" w:rsidRDefault="0006298B" w:rsidP="00806A77">
            <w:pPr>
              <w:jc w:val="center"/>
              <w:rPr>
                <w:rFonts w:cs="Calibri"/>
                <w:b/>
                <w:bCs/>
                <w:sz w:val="18"/>
                <w:szCs w:val="18"/>
              </w:rPr>
            </w:pPr>
            <w:r w:rsidRPr="00304804">
              <w:rPr>
                <w:rFonts w:cs="Calibri"/>
                <w:b/>
                <w:bCs/>
                <w:sz w:val="18"/>
                <w:szCs w:val="18"/>
              </w:rPr>
              <w:t>Wartość bazowa (2021)</w:t>
            </w:r>
          </w:p>
        </w:tc>
        <w:tc>
          <w:tcPr>
            <w:tcW w:w="661" w:type="pct"/>
            <w:shd w:val="clear" w:color="auto" w:fill="FF0000"/>
            <w:vAlign w:val="center"/>
          </w:tcPr>
          <w:p w14:paraId="7B3B8ACE" w14:textId="77777777" w:rsidR="0006298B" w:rsidRPr="00304804" w:rsidRDefault="0006298B" w:rsidP="00806A77">
            <w:pPr>
              <w:jc w:val="center"/>
              <w:rPr>
                <w:rFonts w:cs="Calibri"/>
                <w:b/>
                <w:bCs/>
                <w:sz w:val="18"/>
                <w:szCs w:val="18"/>
              </w:rPr>
            </w:pPr>
            <w:r w:rsidRPr="00304804">
              <w:rPr>
                <w:rFonts w:cs="Calibri"/>
                <w:b/>
                <w:bCs/>
                <w:sz w:val="18"/>
                <w:szCs w:val="18"/>
              </w:rPr>
              <w:t>Wartość docelowa (2033)</w:t>
            </w:r>
          </w:p>
        </w:tc>
      </w:tr>
      <w:tr w:rsidR="006605A2" w:rsidRPr="00304804" w14:paraId="0ACF3D3A" w14:textId="77777777" w:rsidTr="00806A77">
        <w:trPr>
          <w:trHeight w:val="659"/>
        </w:trPr>
        <w:tc>
          <w:tcPr>
            <w:tcW w:w="465" w:type="pct"/>
            <w:vMerge w:val="restart"/>
            <w:shd w:val="clear" w:color="auto" w:fill="FFFF00"/>
            <w:vAlign w:val="center"/>
          </w:tcPr>
          <w:p w14:paraId="26CE5002" w14:textId="77777777" w:rsidR="006605A2" w:rsidRPr="00304804" w:rsidRDefault="006605A2" w:rsidP="006605A2">
            <w:pPr>
              <w:jc w:val="center"/>
              <w:rPr>
                <w:rFonts w:cs="Calibri"/>
                <w:b/>
                <w:bCs/>
                <w:sz w:val="18"/>
                <w:szCs w:val="18"/>
              </w:rPr>
            </w:pPr>
            <w:r w:rsidRPr="00304804">
              <w:rPr>
                <w:rFonts w:cs="Calibri"/>
                <w:b/>
                <w:bCs/>
                <w:sz w:val="18"/>
                <w:szCs w:val="18"/>
              </w:rPr>
              <w:t>Cel 1</w:t>
            </w:r>
          </w:p>
        </w:tc>
        <w:tc>
          <w:tcPr>
            <w:tcW w:w="582" w:type="pct"/>
            <w:vMerge w:val="restart"/>
            <w:shd w:val="clear" w:color="auto" w:fill="FFFF00"/>
            <w:vAlign w:val="center"/>
          </w:tcPr>
          <w:p w14:paraId="53E01406" w14:textId="77777777" w:rsidR="006605A2" w:rsidRPr="00304804" w:rsidRDefault="006605A2" w:rsidP="006605A2">
            <w:pPr>
              <w:jc w:val="center"/>
              <w:rPr>
                <w:rFonts w:cs="Calibri"/>
                <w:sz w:val="18"/>
                <w:szCs w:val="18"/>
              </w:rPr>
            </w:pPr>
            <w:r w:rsidRPr="00304804">
              <w:rPr>
                <w:rFonts w:cs="Calibri"/>
                <w:sz w:val="18"/>
                <w:szCs w:val="18"/>
              </w:rPr>
              <w:t>1.1.</w:t>
            </w:r>
          </w:p>
          <w:p w14:paraId="566D05F7" w14:textId="77777777" w:rsidR="006605A2" w:rsidRPr="00304804" w:rsidRDefault="006605A2" w:rsidP="006605A2">
            <w:pPr>
              <w:jc w:val="center"/>
              <w:rPr>
                <w:rFonts w:cs="Calibri"/>
                <w:sz w:val="18"/>
                <w:szCs w:val="18"/>
              </w:rPr>
            </w:pPr>
            <w:r w:rsidRPr="00304804">
              <w:rPr>
                <w:rFonts w:cs="Calibri"/>
                <w:sz w:val="18"/>
                <w:szCs w:val="18"/>
              </w:rPr>
              <w:t>1.2.</w:t>
            </w:r>
          </w:p>
          <w:p w14:paraId="2F8AC221" w14:textId="77777777" w:rsidR="006605A2" w:rsidRPr="00304804" w:rsidRDefault="006605A2" w:rsidP="006605A2">
            <w:pPr>
              <w:jc w:val="center"/>
              <w:rPr>
                <w:rFonts w:cs="Calibri"/>
                <w:sz w:val="18"/>
                <w:szCs w:val="18"/>
              </w:rPr>
            </w:pPr>
            <w:r w:rsidRPr="00304804">
              <w:rPr>
                <w:rFonts w:cs="Calibri"/>
                <w:sz w:val="18"/>
                <w:szCs w:val="18"/>
              </w:rPr>
              <w:t>1.3.</w:t>
            </w:r>
          </w:p>
          <w:p w14:paraId="794626F4" w14:textId="77777777" w:rsidR="006605A2" w:rsidRPr="00304804" w:rsidRDefault="006605A2" w:rsidP="006605A2">
            <w:pPr>
              <w:jc w:val="center"/>
              <w:rPr>
                <w:rFonts w:cs="Calibri"/>
                <w:sz w:val="18"/>
                <w:szCs w:val="18"/>
              </w:rPr>
            </w:pPr>
            <w:r w:rsidRPr="00304804">
              <w:rPr>
                <w:rFonts w:cs="Calibri"/>
                <w:sz w:val="18"/>
                <w:szCs w:val="18"/>
              </w:rPr>
              <w:t>1.4.</w:t>
            </w:r>
          </w:p>
          <w:p w14:paraId="13515CF9" w14:textId="458330B3" w:rsidR="006605A2" w:rsidRPr="00304804" w:rsidRDefault="006605A2" w:rsidP="006605A2">
            <w:pPr>
              <w:jc w:val="center"/>
              <w:rPr>
                <w:rFonts w:cs="Calibri"/>
                <w:sz w:val="18"/>
                <w:szCs w:val="18"/>
                <w:u w:val="single"/>
              </w:rPr>
            </w:pPr>
          </w:p>
        </w:tc>
        <w:tc>
          <w:tcPr>
            <w:tcW w:w="2630" w:type="pct"/>
            <w:shd w:val="clear" w:color="auto" w:fill="BACDE0"/>
            <w:vAlign w:val="center"/>
          </w:tcPr>
          <w:p w14:paraId="33687986" w14:textId="58915869" w:rsidR="006605A2" w:rsidRPr="00304804" w:rsidRDefault="006605A2" w:rsidP="006605A2">
            <w:pPr>
              <w:jc w:val="center"/>
              <w:rPr>
                <w:rFonts w:cs="Calibri"/>
                <w:sz w:val="18"/>
                <w:szCs w:val="18"/>
              </w:rPr>
            </w:pPr>
            <w:r w:rsidRPr="00304804">
              <w:rPr>
                <w:rFonts w:cs="Calibri"/>
                <w:sz w:val="18"/>
                <w:szCs w:val="18"/>
              </w:rPr>
              <w:t>Udział osób bezrobotnych w przeliczeniu na 100 mieszkańców w wieku produkcyjnym</w:t>
            </w:r>
          </w:p>
        </w:tc>
        <w:tc>
          <w:tcPr>
            <w:tcW w:w="662" w:type="pct"/>
            <w:shd w:val="clear" w:color="auto" w:fill="BACDE0"/>
            <w:vAlign w:val="center"/>
          </w:tcPr>
          <w:p w14:paraId="4A0AE4F1" w14:textId="5AF9AA15" w:rsidR="006605A2" w:rsidRPr="00304804" w:rsidRDefault="006605A2" w:rsidP="006605A2">
            <w:pPr>
              <w:jc w:val="center"/>
              <w:rPr>
                <w:rFonts w:cs="Calibri"/>
                <w:sz w:val="18"/>
                <w:szCs w:val="18"/>
              </w:rPr>
            </w:pPr>
            <w:r w:rsidRPr="00304804">
              <w:rPr>
                <w:rFonts w:cs="Calibri"/>
                <w:sz w:val="18"/>
                <w:szCs w:val="18"/>
              </w:rPr>
              <w:t>8,17</w:t>
            </w:r>
          </w:p>
        </w:tc>
        <w:tc>
          <w:tcPr>
            <w:tcW w:w="661" w:type="pct"/>
            <w:shd w:val="clear" w:color="auto" w:fill="BACDE0"/>
            <w:vAlign w:val="center"/>
          </w:tcPr>
          <w:p w14:paraId="1EFDD489" w14:textId="36FEBDB9" w:rsidR="006605A2" w:rsidRPr="00304804" w:rsidRDefault="006605A2" w:rsidP="006605A2">
            <w:pPr>
              <w:jc w:val="center"/>
              <w:rPr>
                <w:rFonts w:cs="Calibri"/>
                <w:sz w:val="18"/>
                <w:szCs w:val="18"/>
              </w:rPr>
            </w:pPr>
            <w:r w:rsidRPr="00304804">
              <w:rPr>
                <w:rFonts w:cs="Calibri"/>
                <w:sz w:val="18"/>
                <w:szCs w:val="18"/>
              </w:rPr>
              <w:t>6,39</w:t>
            </w:r>
          </w:p>
        </w:tc>
      </w:tr>
      <w:tr w:rsidR="006605A2" w:rsidRPr="00304804" w14:paraId="7D9D9639" w14:textId="77777777" w:rsidTr="00197836">
        <w:trPr>
          <w:trHeight w:val="659"/>
        </w:trPr>
        <w:tc>
          <w:tcPr>
            <w:tcW w:w="465" w:type="pct"/>
            <w:vMerge/>
            <w:shd w:val="clear" w:color="auto" w:fill="FFFF00"/>
            <w:vAlign w:val="center"/>
          </w:tcPr>
          <w:p w14:paraId="317F2BF5" w14:textId="77777777" w:rsidR="006605A2" w:rsidRPr="00304804" w:rsidRDefault="006605A2" w:rsidP="006605A2">
            <w:pPr>
              <w:jc w:val="center"/>
              <w:rPr>
                <w:rFonts w:cs="Calibri"/>
                <w:b/>
                <w:bCs/>
                <w:sz w:val="18"/>
                <w:szCs w:val="18"/>
              </w:rPr>
            </w:pPr>
          </w:p>
        </w:tc>
        <w:tc>
          <w:tcPr>
            <w:tcW w:w="582" w:type="pct"/>
            <w:vMerge/>
            <w:shd w:val="clear" w:color="auto" w:fill="FFFF00"/>
            <w:vAlign w:val="center"/>
          </w:tcPr>
          <w:p w14:paraId="76C611DE" w14:textId="77777777" w:rsidR="006605A2" w:rsidRPr="00304804" w:rsidRDefault="006605A2" w:rsidP="006605A2">
            <w:pPr>
              <w:jc w:val="center"/>
              <w:rPr>
                <w:rFonts w:cs="Calibri"/>
                <w:sz w:val="18"/>
                <w:szCs w:val="18"/>
              </w:rPr>
            </w:pPr>
          </w:p>
        </w:tc>
        <w:tc>
          <w:tcPr>
            <w:tcW w:w="2630" w:type="pct"/>
            <w:shd w:val="clear" w:color="auto" w:fill="BACDE0"/>
            <w:vAlign w:val="center"/>
          </w:tcPr>
          <w:p w14:paraId="27A876DF" w14:textId="4B6DB099" w:rsidR="006605A2" w:rsidRPr="00304804" w:rsidRDefault="006605A2" w:rsidP="006605A2">
            <w:pPr>
              <w:jc w:val="center"/>
              <w:rPr>
                <w:rFonts w:cs="Calibri"/>
                <w:sz w:val="18"/>
                <w:szCs w:val="18"/>
              </w:rPr>
            </w:pPr>
            <w:r w:rsidRPr="00304804">
              <w:rPr>
                <w:rFonts w:cs="Calibri"/>
                <w:sz w:val="18"/>
                <w:szCs w:val="18"/>
              </w:rPr>
              <w:t>Liczba zatrudnionych mieszkańców w podmiotach gospodarczych realizujących swą działalność na terenie dawnej cegielni</w:t>
            </w:r>
          </w:p>
        </w:tc>
        <w:tc>
          <w:tcPr>
            <w:tcW w:w="662" w:type="pct"/>
            <w:shd w:val="clear" w:color="auto" w:fill="BACDE0"/>
            <w:vAlign w:val="center"/>
          </w:tcPr>
          <w:p w14:paraId="04E5215B" w14:textId="4A1CCE0D" w:rsidR="006605A2" w:rsidRPr="00304804" w:rsidRDefault="006605A2" w:rsidP="006605A2">
            <w:pPr>
              <w:jc w:val="center"/>
              <w:rPr>
                <w:rFonts w:cs="Calibri"/>
                <w:sz w:val="18"/>
                <w:szCs w:val="18"/>
              </w:rPr>
            </w:pPr>
            <w:r w:rsidRPr="00304804">
              <w:rPr>
                <w:rFonts w:cs="Calibri"/>
                <w:sz w:val="18"/>
                <w:szCs w:val="18"/>
              </w:rPr>
              <w:t>0</w:t>
            </w:r>
          </w:p>
        </w:tc>
        <w:tc>
          <w:tcPr>
            <w:tcW w:w="661" w:type="pct"/>
            <w:shd w:val="clear" w:color="auto" w:fill="BACDE0"/>
            <w:vAlign w:val="center"/>
          </w:tcPr>
          <w:p w14:paraId="653D5974" w14:textId="4E19A050" w:rsidR="006605A2" w:rsidRPr="00304804" w:rsidRDefault="006605A2" w:rsidP="006605A2">
            <w:pPr>
              <w:jc w:val="center"/>
              <w:rPr>
                <w:rFonts w:cs="Calibri"/>
                <w:sz w:val="18"/>
                <w:szCs w:val="18"/>
              </w:rPr>
            </w:pPr>
            <w:r w:rsidRPr="00304804">
              <w:rPr>
                <w:rFonts w:cs="Calibri"/>
                <w:sz w:val="18"/>
                <w:szCs w:val="18"/>
              </w:rPr>
              <w:t>10</w:t>
            </w:r>
          </w:p>
        </w:tc>
      </w:tr>
      <w:tr w:rsidR="006605A2" w:rsidRPr="00304804" w14:paraId="6AB3D26A" w14:textId="77777777" w:rsidTr="00806A77">
        <w:trPr>
          <w:trHeight w:val="659"/>
        </w:trPr>
        <w:tc>
          <w:tcPr>
            <w:tcW w:w="465" w:type="pct"/>
            <w:vMerge/>
            <w:shd w:val="clear" w:color="auto" w:fill="FFFF00"/>
            <w:vAlign w:val="center"/>
          </w:tcPr>
          <w:p w14:paraId="6BEBFE53" w14:textId="77777777" w:rsidR="006605A2" w:rsidRPr="00304804" w:rsidRDefault="006605A2" w:rsidP="006605A2">
            <w:pPr>
              <w:jc w:val="center"/>
              <w:rPr>
                <w:rFonts w:cs="Calibri"/>
                <w:b/>
                <w:bCs/>
                <w:sz w:val="18"/>
                <w:szCs w:val="18"/>
              </w:rPr>
            </w:pPr>
          </w:p>
        </w:tc>
        <w:tc>
          <w:tcPr>
            <w:tcW w:w="582" w:type="pct"/>
            <w:vMerge/>
            <w:shd w:val="clear" w:color="auto" w:fill="FFFF00"/>
            <w:vAlign w:val="center"/>
          </w:tcPr>
          <w:p w14:paraId="5788AA37" w14:textId="77777777" w:rsidR="006605A2" w:rsidRPr="00304804" w:rsidRDefault="006605A2" w:rsidP="006605A2">
            <w:pPr>
              <w:jc w:val="center"/>
              <w:rPr>
                <w:rFonts w:cs="Calibri"/>
                <w:sz w:val="18"/>
                <w:szCs w:val="18"/>
              </w:rPr>
            </w:pPr>
          </w:p>
        </w:tc>
        <w:tc>
          <w:tcPr>
            <w:tcW w:w="2630" w:type="pct"/>
            <w:shd w:val="clear" w:color="auto" w:fill="BACDE0"/>
            <w:vAlign w:val="center"/>
          </w:tcPr>
          <w:p w14:paraId="30F6E7C2" w14:textId="6746AED9" w:rsidR="006605A2" w:rsidRPr="00510ADA" w:rsidRDefault="006605A2" w:rsidP="006605A2">
            <w:pPr>
              <w:jc w:val="center"/>
              <w:rPr>
                <w:rFonts w:cs="Calibri"/>
                <w:sz w:val="18"/>
                <w:szCs w:val="18"/>
              </w:rPr>
            </w:pPr>
            <w:r w:rsidRPr="00510ADA">
              <w:rPr>
                <w:rFonts w:cs="Calibri"/>
                <w:sz w:val="18"/>
                <w:szCs w:val="18"/>
              </w:rPr>
              <w:t>Liczba seniorów biorących udział w wydarzeniach</w:t>
            </w:r>
          </w:p>
        </w:tc>
        <w:tc>
          <w:tcPr>
            <w:tcW w:w="662" w:type="pct"/>
            <w:shd w:val="clear" w:color="auto" w:fill="BACDE0"/>
            <w:vAlign w:val="center"/>
          </w:tcPr>
          <w:p w14:paraId="0B25C6E9" w14:textId="5E6CFF9E" w:rsidR="006605A2" w:rsidRPr="006605A2" w:rsidRDefault="00385122" w:rsidP="006605A2">
            <w:pPr>
              <w:jc w:val="center"/>
              <w:rPr>
                <w:rFonts w:cs="Calibri"/>
                <w:sz w:val="18"/>
                <w:szCs w:val="18"/>
                <w:highlight w:val="yellow"/>
              </w:rPr>
            </w:pPr>
            <w:r>
              <w:rPr>
                <w:rFonts w:cs="Calibri"/>
                <w:sz w:val="18"/>
                <w:szCs w:val="18"/>
              </w:rPr>
              <w:t>10</w:t>
            </w:r>
          </w:p>
        </w:tc>
        <w:tc>
          <w:tcPr>
            <w:tcW w:w="661" w:type="pct"/>
            <w:shd w:val="clear" w:color="auto" w:fill="BACDE0"/>
            <w:vAlign w:val="center"/>
          </w:tcPr>
          <w:p w14:paraId="434C8C6C" w14:textId="2EAD15B5" w:rsidR="006605A2" w:rsidRPr="00304804" w:rsidRDefault="006605A2" w:rsidP="006605A2">
            <w:pPr>
              <w:jc w:val="center"/>
              <w:rPr>
                <w:rFonts w:cs="Calibri"/>
                <w:sz w:val="18"/>
                <w:szCs w:val="18"/>
              </w:rPr>
            </w:pPr>
            <w:r w:rsidRPr="00304804">
              <w:rPr>
                <w:rFonts w:cs="Calibri"/>
                <w:sz w:val="18"/>
                <w:szCs w:val="18"/>
              </w:rPr>
              <w:t>150</w:t>
            </w:r>
          </w:p>
        </w:tc>
      </w:tr>
      <w:tr w:rsidR="006605A2" w:rsidRPr="00304804" w14:paraId="53573FD8" w14:textId="77777777" w:rsidTr="00806A77">
        <w:trPr>
          <w:trHeight w:val="659"/>
        </w:trPr>
        <w:tc>
          <w:tcPr>
            <w:tcW w:w="465" w:type="pct"/>
            <w:vMerge/>
            <w:shd w:val="clear" w:color="auto" w:fill="FFFF00"/>
            <w:vAlign w:val="center"/>
          </w:tcPr>
          <w:p w14:paraId="5F27B4BE" w14:textId="77777777" w:rsidR="006605A2" w:rsidRPr="00304804" w:rsidRDefault="006605A2" w:rsidP="006605A2">
            <w:pPr>
              <w:jc w:val="center"/>
              <w:rPr>
                <w:rFonts w:cs="Calibri"/>
                <w:b/>
                <w:bCs/>
                <w:sz w:val="18"/>
                <w:szCs w:val="18"/>
              </w:rPr>
            </w:pPr>
          </w:p>
        </w:tc>
        <w:tc>
          <w:tcPr>
            <w:tcW w:w="582" w:type="pct"/>
            <w:vMerge/>
            <w:shd w:val="clear" w:color="auto" w:fill="FFFF00"/>
            <w:vAlign w:val="center"/>
          </w:tcPr>
          <w:p w14:paraId="114DBEF5" w14:textId="77777777" w:rsidR="006605A2" w:rsidRPr="00304804" w:rsidRDefault="006605A2" w:rsidP="006605A2">
            <w:pPr>
              <w:jc w:val="center"/>
              <w:rPr>
                <w:rFonts w:cs="Calibri"/>
                <w:sz w:val="18"/>
                <w:szCs w:val="18"/>
              </w:rPr>
            </w:pPr>
          </w:p>
        </w:tc>
        <w:tc>
          <w:tcPr>
            <w:tcW w:w="2630" w:type="pct"/>
            <w:shd w:val="clear" w:color="auto" w:fill="BACDE0"/>
            <w:vAlign w:val="center"/>
          </w:tcPr>
          <w:p w14:paraId="6EA37FFD" w14:textId="52E5D1CD" w:rsidR="006605A2" w:rsidRPr="00510ADA" w:rsidRDefault="006605A2" w:rsidP="006605A2">
            <w:pPr>
              <w:jc w:val="center"/>
              <w:rPr>
                <w:rFonts w:cs="Calibri"/>
                <w:sz w:val="18"/>
                <w:szCs w:val="18"/>
              </w:rPr>
            </w:pPr>
            <w:r w:rsidRPr="00510ADA">
              <w:rPr>
                <w:rFonts w:cs="Calibri"/>
                <w:sz w:val="18"/>
                <w:szCs w:val="18"/>
              </w:rPr>
              <w:t xml:space="preserve">Liczba osób korzystających z zajęć rehabilitacyjnych </w:t>
            </w:r>
          </w:p>
        </w:tc>
        <w:tc>
          <w:tcPr>
            <w:tcW w:w="662" w:type="pct"/>
            <w:shd w:val="clear" w:color="auto" w:fill="BACDE0"/>
            <w:vAlign w:val="center"/>
          </w:tcPr>
          <w:p w14:paraId="1171F597" w14:textId="4DB7A429" w:rsidR="006605A2" w:rsidRPr="006605A2" w:rsidRDefault="006605A2" w:rsidP="006605A2">
            <w:pPr>
              <w:jc w:val="center"/>
              <w:rPr>
                <w:rFonts w:cs="Calibri"/>
                <w:sz w:val="18"/>
                <w:szCs w:val="18"/>
                <w:highlight w:val="yellow"/>
              </w:rPr>
            </w:pPr>
            <w:r w:rsidRPr="00385122">
              <w:rPr>
                <w:rFonts w:cs="Calibri"/>
                <w:sz w:val="18"/>
                <w:szCs w:val="18"/>
              </w:rPr>
              <w:t>0</w:t>
            </w:r>
          </w:p>
        </w:tc>
        <w:tc>
          <w:tcPr>
            <w:tcW w:w="661" w:type="pct"/>
            <w:shd w:val="clear" w:color="auto" w:fill="BACDE0"/>
            <w:vAlign w:val="center"/>
          </w:tcPr>
          <w:p w14:paraId="5BE74BE4" w14:textId="338C3E78" w:rsidR="006605A2" w:rsidRPr="00304804" w:rsidRDefault="006605A2" w:rsidP="006605A2">
            <w:pPr>
              <w:jc w:val="center"/>
              <w:rPr>
                <w:rFonts w:cs="Calibri"/>
                <w:sz w:val="18"/>
                <w:szCs w:val="18"/>
              </w:rPr>
            </w:pPr>
            <w:r w:rsidRPr="00304804">
              <w:rPr>
                <w:rFonts w:cs="Calibri"/>
                <w:sz w:val="18"/>
                <w:szCs w:val="18"/>
              </w:rPr>
              <w:t>50 os./rok</w:t>
            </w:r>
          </w:p>
        </w:tc>
      </w:tr>
      <w:tr w:rsidR="006605A2" w:rsidRPr="00304804" w14:paraId="53BA5E52" w14:textId="77777777" w:rsidTr="00806A77">
        <w:trPr>
          <w:trHeight w:val="659"/>
        </w:trPr>
        <w:tc>
          <w:tcPr>
            <w:tcW w:w="465" w:type="pct"/>
            <w:vMerge w:val="restart"/>
            <w:shd w:val="clear" w:color="auto" w:fill="FFFF00"/>
            <w:vAlign w:val="center"/>
          </w:tcPr>
          <w:p w14:paraId="7FD35052" w14:textId="77777777" w:rsidR="006605A2" w:rsidRPr="00304804" w:rsidRDefault="006605A2" w:rsidP="006605A2">
            <w:pPr>
              <w:jc w:val="center"/>
              <w:rPr>
                <w:rFonts w:cs="Calibri"/>
                <w:b/>
                <w:bCs/>
                <w:sz w:val="18"/>
                <w:szCs w:val="18"/>
              </w:rPr>
            </w:pPr>
            <w:r w:rsidRPr="00304804">
              <w:rPr>
                <w:rFonts w:cs="Calibri"/>
                <w:b/>
                <w:bCs/>
                <w:sz w:val="18"/>
                <w:szCs w:val="18"/>
              </w:rPr>
              <w:t>Cel 2</w:t>
            </w:r>
          </w:p>
        </w:tc>
        <w:tc>
          <w:tcPr>
            <w:tcW w:w="582" w:type="pct"/>
            <w:vMerge w:val="restart"/>
            <w:shd w:val="clear" w:color="auto" w:fill="FFFF00"/>
            <w:vAlign w:val="center"/>
          </w:tcPr>
          <w:p w14:paraId="68BD5FD5" w14:textId="77777777" w:rsidR="006605A2" w:rsidRPr="00304804" w:rsidRDefault="006605A2" w:rsidP="006605A2">
            <w:pPr>
              <w:jc w:val="center"/>
              <w:rPr>
                <w:rFonts w:cs="Calibri"/>
                <w:sz w:val="18"/>
                <w:szCs w:val="18"/>
              </w:rPr>
            </w:pPr>
            <w:r w:rsidRPr="00304804">
              <w:rPr>
                <w:rFonts w:cs="Calibri"/>
                <w:sz w:val="18"/>
                <w:szCs w:val="18"/>
              </w:rPr>
              <w:t>2.1.</w:t>
            </w:r>
          </w:p>
          <w:p w14:paraId="44126CEF" w14:textId="77777777" w:rsidR="006605A2" w:rsidRPr="00304804" w:rsidRDefault="006605A2" w:rsidP="006605A2">
            <w:pPr>
              <w:jc w:val="center"/>
              <w:rPr>
                <w:rFonts w:cs="Calibri"/>
                <w:sz w:val="18"/>
                <w:szCs w:val="18"/>
              </w:rPr>
            </w:pPr>
            <w:r w:rsidRPr="00304804">
              <w:rPr>
                <w:rFonts w:cs="Calibri"/>
                <w:sz w:val="18"/>
                <w:szCs w:val="18"/>
              </w:rPr>
              <w:t>2.2.</w:t>
            </w:r>
          </w:p>
          <w:p w14:paraId="11E9DEA6" w14:textId="77777777" w:rsidR="006605A2" w:rsidRPr="00304804" w:rsidRDefault="006605A2" w:rsidP="006605A2">
            <w:pPr>
              <w:jc w:val="center"/>
              <w:rPr>
                <w:rFonts w:cs="Calibri"/>
                <w:sz w:val="18"/>
                <w:szCs w:val="18"/>
              </w:rPr>
            </w:pPr>
            <w:r w:rsidRPr="00304804">
              <w:rPr>
                <w:rFonts w:cs="Calibri"/>
                <w:sz w:val="18"/>
                <w:szCs w:val="18"/>
              </w:rPr>
              <w:t>2.3.</w:t>
            </w:r>
          </w:p>
          <w:p w14:paraId="540F4744" w14:textId="77777777" w:rsidR="006605A2" w:rsidRPr="00304804" w:rsidRDefault="006605A2" w:rsidP="006605A2">
            <w:pPr>
              <w:jc w:val="center"/>
              <w:rPr>
                <w:rFonts w:cs="Calibri"/>
                <w:sz w:val="18"/>
                <w:szCs w:val="18"/>
              </w:rPr>
            </w:pPr>
            <w:r w:rsidRPr="00304804">
              <w:rPr>
                <w:rFonts w:cs="Calibri"/>
                <w:sz w:val="18"/>
                <w:szCs w:val="18"/>
              </w:rPr>
              <w:t>2.4.</w:t>
            </w:r>
          </w:p>
          <w:p w14:paraId="7514793F" w14:textId="0DEC83A6" w:rsidR="006605A2" w:rsidRPr="00304804" w:rsidRDefault="006605A2" w:rsidP="006605A2">
            <w:pPr>
              <w:jc w:val="center"/>
              <w:rPr>
                <w:rFonts w:cs="Calibri"/>
                <w:sz w:val="18"/>
                <w:szCs w:val="18"/>
              </w:rPr>
            </w:pPr>
            <w:r w:rsidRPr="00304804">
              <w:rPr>
                <w:rFonts w:cs="Calibri"/>
                <w:sz w:val="18"/>
                <w:szCs w:val="18"/>
              </w:rPr>
              <w:t>2.5.</w:t>
            </w:r>
          </w:p>
          <w:p w14:paraId="692DE80C" w14:textId="77777777" w:rsidR="006605A2" w:rsidRPr="00304804" w:rsidRDefault="006605A2" w:rsidP="006605A2">
            <w:pPr>
              <w:jc w:val="center"/>
              <w:rPr>
                <w:rFonts w:cs="Calibri"/>
                <w:sz w:val="18"/>
                <w:szCs w:val="18"/>
                <w:u w:val="single"/>
              </w:rPr>
            </w:pPr>
          </w:p>
        </w:tc>
        <w:tc>
          <w:tcPr>
            <w:tcW w:w="2630" w:type="pct"/>
            <w:shd w:val="clear" w:color="auto" w:fill="BACDE0"/>
            <w:vAlign w:val="center"/>
          </w:tcPr>
          <w:p w14:paraId="212C073A" w14:textId="77777777" w:rsidR="006605A2" w:rsidRPr="00304804" w:rsidRDefault="006605A2" w:rsidP="006605A2">
            <w:pPr>
              <w:jc w:val="center"/>
              <w:rPr>
                <w:rFonts w:cs="Calibri"/>
                <w:sz w:val="18"/>
                <w:szCs w:val="18"/>
              </w:rPr>
            </w:pPr>
            <w:r w:rsidRPr="00304804">
              <w:rPr>
                <w:rFonts w:cs="Calibri"/>
                <w:sz w:val="18"/>
                <w:szCs w:val="18"/>
              </w:rPr>
              <w:t>Liczba centrów aktywności mieszkańców (świetlice, domy kultury, biblioteki, filie, remizy itp.) na 100 mieszkańców</w:t>
            </w:r>
          </w:p>
        </w:tc>
        <w:tc>
          <w:tcPr>
            <w:tcW w:w="662" w:type="pct"/>
            <w:shd w:val="clear" w:color="auto" w:fill="BACDE0"/>
            <w:vAlign w:val="center"/>
          </w:tcPr>
          <w:p w14:paraId="311E0101" w14:textId="77777777" w:rsidR="006605A2" w:rsidRPr="00304804" w:rsidRDefault="006605A2" w:rsidP="006605A2">
            <w:pPr>
              <w:jc w:val="center"/>
              <w:rPr>
                <w:rFonts w:cs="Calibri"/>
                <w:sz w:val="18"/>
                <w:szCs w:val="18"/>
              </w:rPr>
            </w:pPr>
            <w:r w:rsidRPr="00304804">
              <w:rPr>
                <w:rFonts w:cs="Calibri"/>
                <w:sz w:val="18"/>
                <w:szCs w:val="18"/>
              </w:rPr>
              <w:t>0,22</w:t>
            </w:r>
          </w:p>
        </w:tc>
        <w:tc>
          <w:tcPr>
            <w:tcW w:w="661" w:type="pct"/>
            <w:shd w:val="clear" w:color="auto" w:fill="BACDE0"/>
            <w:vAlign w:val="center"/>
          </w:tcPr>
          <w:p w14:paraId="67196165" w14:textId="77777777" w:rsidR="006605A2" w:rsidRPr="00304804" w:rsidRDefault="006605A2" w:rsidP="006605A2">
            <w:pPr>
              <w:jc w:val="center"/>
              <w:rPr>
                <w:rFonts w:cs="Calibri"/>
                <w:sz w:val="18"/>
                <w:szCs w:val="18"/>
              </w:rPr>
            </w:pPr>
            <w:r w:rsidRPr="00304804">
              <w:rPr>
                <w:rFonts w:cs="Calibri"/>
                <w:sz w:val="18"/>
                <w:szCs w:val="18"/>
              </w:rPr>
              <w:t>0,30</w:t>
            </w:r>
          </w:p>
        </w:tc>
      </w:tr>
      <w:tr w:rsidR="006605A2" w:rsidRPr="00304804" w14:paraId="7C35B25D" w14:textId="77777777" w:rsidTr="00AD395D">
        <w:trPr>
          <w:trHeight w:val="659"/>
        </w:trPr>
        <w:tc>
          <w:tcPr>
            <w:tcW w:w="465" w:type="pct"/>
            <w:vMerge/>
            <w:shd w:val="clear" w:color="auto" w:fill="FFFF00"/>
            <w:vAlign w:val="center"/>
          </w:tcPr>
          <w:p w14:paraId="2FC14895" w14:textId="77777777" w:rsidR="006605A2" w:rsidRPr="00304804" w:rsidRDefault="006605A2" w:rsidP="006605A2">
            <w:pPr>
              <w:jc w:val="center"/>
              <w:rPr>
                <w:rFonts w:cs="Calibri"/>
                <w:b/>
                <w:bCs/>
                <w:color w:val="FFFFFF" w:themeColor="background1"/>
                <w:sz w:val="18"/>
                <w:szCs w:val="18"/>
              </w:rPr>
            </w:pPr>
          </w:p>
        </w:tc>
        <w:tc>
          <w:tcPr>
            <w:tcW w:w="582" w:type="pct"/>
            <w:vMerge/>
            <w:shd w:val="clear" w:color="auto" w:fill="FFFF00"/>
            <w:vAlign w:val="center"/>
          </w:tcPr>
          <w:p w14:paraId="250A38F9" w14:textId="77777777" w:rsidR="006605A2" w:rsidRPr="00304804" w:rsidRDefault="006605A2" w:rsidP="006605A2">
            <w:pPr>
              <w:jc w:val="center"/>
              <w:rPr>
                <w:rFonts w:cs="Calibri"/>
                <w:color w:val="FFFFFF" w:themeColor="background1"/>
                <w:sz w:val="18"/>
                <w:szCs w:val="18"/>
              </w:rPr>
            </w:pPr>
          </w:p>
        </w:tc>
        <w:tc>
          <w:tcPr>
            <w:tcW w:w="2630" w:type="pct"/>
            <w:shd w:val="clear" w:color="auto" w:fill="BACDE0"/>
            <w:vAlign w:val="center"/>
          </w:tcPr>
          <w:p w14:paraId="14386ED1" w14:textId="5D02EE64" w:rsidR="006605A2" w:rsidRPr="007B7054" w:rsidRDefault="009A76C1" w:rsidP="006605A2">
            <w:pPr>
              <w:jc w:val="center"/>
              <w:rPr>
                <w:rFonts w:cs="Calibri"/>
                <w:sz w:val="18"/>
                <w:szCs w:val="18"/>
                <w:highlight w:val="yellow"/>
              </w:rPr>
            </w:pPr>
            <w:r w:rsidRPr="00510ADA">
              <w:rPr>
                <w:rFonts w:cs="Calibri"/>
                <w:sz w:val="18"/>
                <w:szCs w:val="18"/>
              </w:rPr>
              <w:t>Liczba rowerzystów biorących udział w wydarzeniach</w:t>
            </w:r>
          </w:p>
        </w:tc>
        <w:tc>
          <w:tcPr>
            <w:tcW w:w="662" w:type="pct"/>
            <w:shd w:val="clear" w:color="auto" w:fill="BACDE0"/>
            <w:vAlign w:val="center"/>
          </w:tcPr>
          <w:p w14:paraId="540010E8" w14:textId="54806977" w:rsidR="006605A2" w:rsidRPr="007B7054" w:rsidRDefault="009A76C1" w:rsidP="006605A2">
            <w:pPr>
              <w:jc w:val="center"/>
              <w:rPr>
                <w:rFonts w:cs="Calibri"/>
                <w:sz w:val="18"/>
                <w:szCs w:val="18"/>
                <w:highlight w:val="yellow"/>
              </w:rPr>
            </w:pPr>
            <w:r w:rsidRPr="00385122">
              <w:rPr>
                <w:rFonts w:cs="Calibri"/>
                <w:sz w:val="18"/>
                <w:szCs w:val="18"/>
              </w:rPr>
              <w:t>0</w:t>
            </w:r>
          </w:p>
        </w:tc>
        <w:tc>
          <w:tcPr>
            <w:tcW w:w="661" w:type="pct"/>
            <w:shd w:val="clear" w:color="auto" w:fill="BACDE0"/>
            <w:vAlign w:val="center"/>
          </w:tcPr>
          <w:p w14:paraId="21956AFA" w14:textId="7E40BC27" w:rsidR="006605A2" w:rsidRPr="007B7054" w:rsidRDefault="009A76C1" w:rsidP="006605A2">
            <w:pPr>
              <w:jc w:val="center"/>
              <w:rPr>
                <w:rFonts w:cs="Calibri"/>
                <w:sz w:val="18"/>
                <w:szCs w:val="18"/>
                <w:highlight w:val="yellow"/>
              </w:rPr>
            </w:pPr>
            <w:r w:rsidRPr="00385122">
              <w:rPr>
                <w:rFonts w:cs="Calibri"/>
                <w:sz w:val="18"/>
                <w:szCs w:val="18"/>
              </w:rPr>
              <w:t>70</w:t>
            </w:r>
          </w:p>
        </w:tc>
      </w:tr>
      <w:tr w:rsidR="006605A2" w:rsidRPr="00304804" w14:paraId="74BC3F8B" w14:textId="77777777" w:rsidTr="00806A77">
        <w:trPr>
          <w:trHeight w:val="659"/>
        </w:trPr>
        <w:tc>
          <w:tcPr>
            <w:tcW w:w="465" w:type="pct"/>
            <w:vMerge/>
            <w:shd w:val="clear" w:color="auto" w:fill="FFFF00"/>
            <w:vAlign w:val="center"/>
          </w:tcPr>
          <w:p w14:paraId="330886CF" w14:textId="77777777" w:rsidR="006605A2" w:rsidRPr="00304804" w:rsidRDefault="006605A2" w:rsidP="006605A2">
            <w:pPr>
              <w:jc w:val="center"/>
              <w:rPr>
                <w:rFonts w:cs="Calibri"/>
                <w:b/>
                <w:bCs/>
                <w:color w:val="FFFFFF" w:themeColor="background1"/>
                <w:sz w:val="18"/>
                <w:szCs w:val="18"/>
              </w:rPr>
            </w:pPr>
          </w:p>
        </w:tc>
        <w:tc>
          <w:tcPr>
            <w:tcW w:w="582" w:type="pct"/>
            <w:vMerge/>
            <w:shd w:val="clear" w:color="auto" w:fill="FFFF00"/>
            <w:vAlign w:val="center"/>
          </w:tcPr>
          <w:p w14:paraId="692871C3" w14:textId="77777777" w:rsidR="006605A2" w:rsidRPr="00304804" w:rsidRDefault="006605A2" w:rsidP="006605A2">
            <w:pPr>
              <w:jc w:val="center"/>
              <w:rPr>
                <w:rFonts w:cs="Calibri"/>
                <w:color w:val="FFFFFF" w:themeColor="background1"/>
                <w:sz w:val="18"/>
                <w:szCs w:val="18"/>
              </w:rPr>
            </w:pPr>
          </w:p>
        </w:tc>
        <w:tc>
          <w:tcPr>
            <w:tcW w:w="2630" w:type="pct"/>
            <w:shd w:val="clear" w:color="auto" w:fill="BACDE0"/>
            <w:vAlign w:val="center"/>
          </w:tcPr>
          <w:p w14:paraId="4FA13961" w14:textId="419ED0E8" w:rsidR="006605A2" w:rsidRPr="00304804" w:rsidRDefault="006605A2" w:rsidP="006605A2">
            <w:pPr>
              <w:jc w:val="center"/>
              <w:rPr>
                <w:rFonts w:cs="Calibri"/>
                <w:sz w:val="18"/>
                <w:szCs w:val="18"/>
              </w:rPr>
            </w:pPr>
            <w:r w:rsidRPr="00304804">
              <w:rPr>
                <w:rFonts w:cs="Calibri"/>
                <w:sz w:val="18"/>
                <w:szCs w:val="18"/>
              </w:rPr>
              <w:t>Liczba podejmowanych inicjatyw oddolnych przez mieszkańców w zrewitalizowanej przestrzeni</w:t>
            </w:r>
          </w:p>
        </w:tc>
        <w:tc>
          <w:tcPr>
            <w:tcW w:w="662" w:type="pct"/>
            <w:shd w:val="clear" w:color="auto" w:fill="BACDE0"/>
            <w:vAlign w:val="center"/>
          </w:tcPr>
          <w:p w14:paraId="77231B85" w14:textId="4258ADE8" w:rsidR="006605A2" w:rsidRPr="00304804" w:rsidRDefault="00385122" w:rsidP="006605A2">
            <w:pPr>
              <w:jc w:val="center"/>
              <w:rPr>
                <w:rFonts w:cs="Calibri"/>
                <w:sz w:val="18"/>
                <w:szCs w:val="18"/>
              </w:rPr>
            </w:pPr>
            <w:r>
              <w:rPr>
                <w:rFonts w:cs="Calibri"/>
                <w:sz w:val="18"/>
                <w:szCs w:val="18"/>
              </w:rPr>
              <w:t>2</w:t>
            </w:r>
          </w:p>
        </w:tc>
        <w:tc>
          <w:tcPr>
            <w:tcW w:w="661" w:type="pct"/>
            <w:shd w:val="clear" w:color="auto" w:fill="BACDE0"/>
            <w:vAlign w:val="center"/>
          </w:tcPr>
          <w:p w14:paraId="18E3C2FE" w14:textId="40381BB4" w:rsidR="006605A2" w:rsidRPr="00304804" w:rsidRDefault="006605A2" w:rsidP="006605A2">
            <w:pPr>
              <w:jc w:val="center"/>
              <w:rPr>
                <w:rFonts w:cs="Calibri"/>
                <w:sz w:val="18"/>
                <w:szCs w:val="18"/>
              </w:rPr>
            </w:pPr>
            <w:r w:rsidRPr="00304804">
              <w:rPr>
                <w:rFonts w:cs="Calibri"/>
                <w:sz w:val="18"/>
                <w:szCs w:val="18"/>
              </w:rPr>
              <w:t>10</w:t>
            </w:r>
          </w:p>
        </w:tc>
      </w:tr>
      <w:tr w:rsidR="006605A2" w:rsidRPr="00304804" w14:paraId="33A112A5" w14:textId="77777777" w:rsidTr="00806A77">
        <w:trPr>
          <w:trHeight w:val="659"/>
        </w:trPr>
        <w:tc>
          <w:tcPr>
            <w:tcW w:w="465" w:type="pct"/>
            <w:vMerge/>
            <w:shd w:val="clear" w:color="auto" w:fill="FFFF00"/>
            <w:vAlign w:val="center"/>
          </w:tcPr>
          <w:p w14:paraId="74DEBD51" w14:textId="77777777" w:rsidR="006605A2" w:rsidRPr="00304804" w:rsidRDefault="006605A2" w:rsidP="006605A2">
            <w:pPr>
              <w:jc w:val="center"/>
              <w:rPr>
                <w:rFonts w:cs="Calibri"/>
                <w:b/>
                <w:bCs/>
                <w:color w:val="FFFFFF" w:themeColor="background1"/>
                <w:sz w:val="18"/>
                <w:szCs w:val="18"/>
              </w:rPr>
            </w:pPr>
          </w:p>
        </w:tc>
        <w:tc>
          <w:tcPr>
            <w:tcW w:w="582" w:type="pct"/>
            <w:vMerge/>
            <w:shd w:val="clear" w:color="auto" w:fill="FFFF00"/>
            <w:vAlign w:val="center"/>
          </w:tcPr>
          <w:p w14:paraId="2011B627" w14:textId="77777777" w:rsidR="006605A2" w:rsidRPr="00304804" w:rsidRDefault="006605A2" w:rsidP="006605A2">
            <w:pPr>
              <w:jc w:val="center"/>
              <w:rPr>
                <w:rFonts w:cs="Calibri"/>
                <w:color w:val="FFFFFF" w:themeColor="background1"/>
                <w:sz w:val="18"/>
                <w:szCs w:val="18"/>
              </w:rPr>
            </w:pPr>
          </w:p>
        </w:tc>
        <w:tc>
          <w:tcPr>
            <w:tcW w:w="2630" w:type="pct"/>
            <w:shd w:val="clear" w:color="auto" w:fill="BACDE0"/>
            <w:vAlign w:val="center"/>
          </w:tcPr>
          <w:p w14:paraId="6285B508" w14:textId="1354F26A" w:rsidR="006605A2" w:rsidRPr="00304804" w:rsidRDefault="006605A2" w:rsidP="006605A2">
            <w:pPr>
              <w:jc w:val="center"/>
              <w:rPr>
                <w:rFonts w:cs="Calibri"/>
                <w:sz w:val="18"/>
                <w:szCs w:val="18"/>
              </w:rPr>
            </w:pPr>
            <w:r w:rsidRPr="00304804">
              <w:rPr>
                <w:rFonts w:cs="Calibri"/>
                <w:sz w:val="18"/>
                <w:szCs w:val="18"/>
              </w:rPr>
              <w:t xml:space="preserve">Liczba budynków </w:t>
            </w:r>
            <w:r>
              <w:rPr>
                <w:rFonts w:cs="Calibri"/>
                <w:sz w:val="18"/>
                <w:szCs w:val="18"/>
              </w:rPr>
              <w:t>za</w:t>
            </w:r>
            <w:r w:rsidRPr="00304804">
              <w:rPr>
                <w:rFonts w:cs="Calibri"/>
                <w:sz w:val="18"/>
                <w:szCs w:val="18"/>
              </w:rPr>
              <w:t>adaptowanych do pełnienia nowych funkcji</w:t>
            </w:r>
          </w:p>
        </w:tc>
        <w:tc>
          <w:tcPr>
            <w:tcW w:w="662" w:type="pct"/>
            <w:shd w:val="clear" w:color="auto" w:fill="BACDE0"/>
            <w:vAlign w:val="center"/>
          </w:tcPr>
          <w:p w14:paraId="3E7EDCF5" w14:textId="1ACD27EB" w:rsidR="006605A2" w:rsidRPr="00304804" w:rsidRDefault="006605A2" w:rsidP="006605A2">
            <w:pPr>
              <w:jc w:val="center"/>
              <w:rPr>
                <w:rFonts w:cs="Calibri"/>
                <w:sz w:val="18"/>
                <w:szCs w:val="18"/>
              </w:rPr>
            </w:pPr>
            <w:r w:rsidRPr="00304804">
              <w:rPr>
                <w:rFonts w:cs="Calibri"/>
                <w:sz w:val="18"/>
                <w:szCs w:val="18"/>
              </w:rPr>
              <w:t>0</w:t>
            </w:r>
          </w:p>
        </w:tc>
        <w:tc>
          <w:tcPr>
            <w:tcW w:w="661" w:type="pct"/>
            <w:shd w:val="clear" w:color="auto" w:fill="BACDE0"/>
            <w:vAlign w:val="center"/>
          </w:tcPr>
          <w:p w14:paraId="23EF6FCF" w14:textId="0973CB61" w:rsidR="006605A2" w:rsidRPr="00304804" w:rsidRDefault="006605A2" w:rsidP="006605A2">
            <w:pPr>
              <w:jc w:val="center"/>
              <w:rPr>
                <w:rFonts w:cs="Calibri"/>
                <w:sz w:val="18"/>
                <w:szCs w:val="18"/>
              </w:rPr>
            </w:pPr>
            <w:r w:rsidRPr="00304804">
              <w:rPr>
                <w:rFonts w:cs="Calibri"/>
                <w:sz w:val="18"/>
                <w:szCs w:val="18"/>
              </w:rPr>
              <w:t>2</w:t>
            </w:r>
          </w:p>
        </w:tc>
      </w:tr>
      <w:tr w:rsidR="006605A2" w:rsidRPr="00304804" w14:paraId="21BAF466" w14:textId="77777777" w:rsidTr="00806A77">
        <w:trPr>
          <w:trHeight w:val="659"/>
        </w:trPr>
        <w:tc>
          <w:tcPr>
            <w:tcW w:w="465" w:type="pct"/>
            <w:vMerge/>
            <w:shd w:val="clear" w:color="auto" w:fill="FFFF00"/>
            <w:vAlign w:val="center"/>
          </w:tcPr>
          <w:p w14:paraId="4555117E" w14:textId="77777777" w:rsidR="006605A2" w:rsidRPr="00304804" w:rsidRDefault="006605A2" w:rsidP="006605A2">
            <w:pPr>
              <w:jc w:val="center"/>
              <w:rPr>
                <w:rFonts w:cs="Calibri"/>
                <w:b/>
                <w:bCs/>
                <w:color w:val="FFFFFF" w:themeColor="background1"/>
                <w:sz w:val="18"/>
                <w:szCs w:val="18"/>
              </w:rPr>
            </w:pPr>
          </w:p>
        </w:tc>
        <w:tc>
          <w:tcPr>
            <w:tcW w:w="582" w:type="pct"/>
            <w:vMerge/>
            <w:shd w:val="clear" w:color="auto" w:fill="FFFF00"/>
            <w:vAlign w:val="center"/>
          </w:tcPr>
          <w:p w14:paraId="6B8CE889" w14:textId="77777777" w:rsidR="006605A2" w:rsidRPr="00304804" w:rsidRDefault="006605A2" w:rsidP="006605A2">
            <w:pPr>
              <w:jc w:val="center"/>
              <w:rPr>
                <w:rFonts w:cs="Calibri"/>
                <w:color w:val="FFFFFF" w:themeColor="background1"/>
                <w:sz w:val="18"/>
                <w:szCs w:val="18"/>
              </w:rPr>
            </w:pPr>
          </w:p>
        </w:tc>
        <w:tc>
          <w:tcPr>
            <w:tcW w:w="2630" w:type="pct"/>
            <w:shd w:val="clear" w:color="auto" w:fill="BACDE0"/>
            <w:vAlign w:val="center"/>
          </w:tcPr>
          <w:p w14:paraId="17C1C0D7" w14:textId="0F76F386" w:rsidR="006605A2" w:rsidRPr="00304804" w:rsidRDefault="006605A2" w:rsidP="006605A2">
            <w:pPr>
              <w:jc w:val="center"/>
              <w:rPr>
                <w:rFonts w:cs="Calibri"/>
                <w:sz w:val="18"/>
                <w:szCs w:val="18"/>
              </w:rPr>
            </w:pPr>
            <w:r w:rsidRPr="00304804">
              <w:rPr>
                <w:rFonts w:cs="Calibri"/>
                <w:sz w:val="18"/>
                <w:szCs w:val="18"/>
              </w:rPr>
              <w:t>Liczba miejsc odnowionych i dodatkowo zagospodarowanych w ramach rewitalizacji</w:t>
            </w:r>
          </w:p>
        </w:tc>
        <w:tc>
          <w:tcPr>
            <w:tcW w:w="662" w:type="pct"/>
            <w:shd w:val="clear" w:color="auto" w:fill="BACDE0"/>
            <w:vAlign w:val="center"/>
          </w:tcPr>
          <w:p w14:paraId="7F0FAF53" w14:textId="61690D48" w:rsidR="006605A2" w:rsidRPr="00304804" w:rsidRDefault="006605A2" w:rsidP="006605A2">
            <w:pPr>
              <w:jc w:val="center"/>
              <w:rPr>
                <w:rFonts w:cs="Calibri"/>
                <w:sz w:val="18"/>
                <w:szCs w:val="18"/>
              </w:rPr>
            </w:pPr>
            <w:r w:rsidRPr="00304804">
              <w:rPr>
                <w:rFonts w:cs="Calibri"/>
                <w:sz w:val="18"/>
                <w:szCs w:val="18"/>
              </w:rPr>
              <w:t>0</w:t>
            </w:r>
          </w:p>
        </w:tc>
        <w:tc>
          <w:tcPr>
            <w:tcW w:w="661" w:type="pct"/>
            <w:shd w:val="clear" w:color="auto" w:fill="BACDE0"/>
            <w:vAlign w:val="center"/>
          </w:tcPr>
          <w:p w14:paraId="17C5FE56" w14:textId="56969BF6" w:rsidR="006605A2" w:rsidRPr="00304804" w:rsidRDefault="006605A2" w:rsidP="006605A2">
            <w:pPr>
              <w:jc w:val="center"/>
              <w:rPr>
                <w:rFonts w:cs="Calibri"/>
                <w:sz w:val="18"/>
                <w:szCs w:val="18"/>
              </w:rPr>
            </w:pPr>
            <w:r w:rsidRPr="00304804">
              <w:rPr>
                <w:rFonts w:cs="Calibri"/>
                <w:sz w:val="18"/>
                <w:szCs w:val="18"/>
              </w:rPr>
              <w:t>4</w:t>
            </w:r>
          </w:p>
        </w:tc>
      </w:tr>
      <w:tr w:rsidR="006605A2" w:rsidRPr="00304804" w14:paraId="48E82AA4" w14:textId="77777777" w:rsidTr="00533368">
        <w:trPr>
          <w:trHeight w:val="659"/>
        </w:trPr>
        <w:tc>
          <w:tcPr>
            <w:tcW w:w="465" w:type="pct"/>
            <w:vMerge w:val="restart"/>
            <w:shd w:val="clear" w:color="auto" w:fill="FFFF00"/>
            <w:vAlign w:val="center"/>
          </w:tcPr>
          <w:p w14:paraId="1C3EA7A7" w14:textId="77777777" w:rsidR="006605A2" w:rsidRPr="00304804" w:rsidRDefault="006605A2" w:rsidP="006605A2">
            <w:pPr>
              <w:jc w:val="center"/>
              <w:rPr>
                <w:rFonts w:cs="Calibri"/>
                <w:b/>
                <w:bCs/>
                <w:sz w:val="18"/>
                <w:szCs w:val="18"/>
              </w:rPr>
            </w:pPr>
            <w:r w:rsidRPr="00304804">
              <w:rPr>
                <w:rFonts w:cs="Calibri"/>
                <w:b/>
                <w:bCs/>
                <w:sz w:val="18"/>
                <w:szCs w:val="18"/>
              </w:rPr>
              <w:t>Cel 3</w:t>
            </w:r>
          </w:p>
        </w:tc>
        <w:tc>
          <w:tcPr>
            <w:tcW w:w="582" w:type="pct"/>
            <w:vMerge w:val="restart"/>
            <w:shd w:val="clear" w:color="auto" w:fill="FFFF00"/>
            <w:vAlign w:val="center"/>
          </w:tcPr>
          <w:p w14:paraId="2AB266CB" w14:textId="77777777" w:rsidR="006605A2" w:rsidRPr="00304804" w:rsidRDefault="006605A2" w:rsidP="006605A2">
            <w:pPr>
              <w:jc w:val="center"/>
              <w:rPr>
                <w:rFonts w:cs="Calibri"/>
                <w:sz w:val="18"/>
                <w:szCs w:val="18"/>
              </w:rPr>
            </w:pPr>
            <w:r w:rsidRPr="00304804">
              <w:rPr>
                <w:rFonts w:cs="Calibri"/>
                <w:sz w:val="18"/>
                <w:szCs w:val="18"/>
              </w:rPr>
              <w:t>3.1.</w:t>
            </w:r>
          </w:p>
          <w:p w14:paraId="191E4B45" w14:textId="77777777" w:rsidR="006605A2" w:rsidRPr="00304804" w:rsidRDefault="006605A2" w:rsidP="006605A2">
            <w:pPr>
              <w:jc w:val="center"/>
              <w:rPr>
                <w:rFonts w:cs="Calibri"/>
                <w:sz w:val="18"/>
                <w:szCs w:val="18"/>
              </w:rPr>
            </w:pPr>
            <w:r w:rsidRPr="00304804">
              <w:rPr>
                <w:rFonts w:cs="Calibri"/>
                <w:sz w:val="18"/>
                <w:szCs w:val="18"/>
              </w:rPr>
              <w:t>3.2.</w:t>
            </w:r>
          </w:p>
          <w:p w14:paraId="3A3A6185" w14:textId="77777777" w:rsidR="006605A2" w:rsidRPr="00304804" w:rsidRDefault="006605A2" w:rsidP="006605A2">
            <w:pPr>
              <w:jc w:val="center"/>
              <w:rPr>
                <w:rFonts w:cs="Calibri"/>
                <w:sz w:val="18"/>
                <w:szCs w:val="18"/>
              </w:rPr>
            </w:pPr>
            <w:r w:rsidRPr="00304804">
              <w:rPr>
                <w:rFonts w:cs="Calibri"/>
                <w:sz w:val="18"/>
                <w:szCs w:val="18"/>
              </w:rPr>
              <w:t>3.3.</w:t>
            </w:r>
          </w:p>
          <w:p w14:paraId="6CBC01C8" w14:textId="77777777" w:rsidR="006605A2" w:rsidRPr="00304804" w:rsidRDefault="006605A2" w:rsidP="006605A2">
            <w:pPr>
              <w:jc w:val="center"/>
              <w:rPr>
                <w:rFonts w:cs="Calibri"/>
                <w:sz w:val="18"/>
                <w:szCs w:val="18"/>
              </w:rPr>
            </w:pPr>
          </w:p>
        </w:tc>
        <w:tc>
          <w:tcPr>
            <w:tcW w:w="2630" w:type="pct"/>
            <w:shd w:val="clear" w:color="auto" w:fill="BACDE0"/>
            <w:vAlign w:val="center"/>
          </w:tcPr>
          <w:p w14:paraId="039D4707" w14:textId="79A4716C" w:rsidR="006605A2" w:rsidRPr="00304804" w:rsidRDefault="006605A2" w:rsidP="006605A2">
            <w:pPr>
              <w:jc w:val="center"/>
              <w:rPr>
                <w:rFonts w:cs="Calibri"/>
                <w:sz w:val="18"/>
                <w:szCs w:val="18"/>
              </w:rPr>
            </w:pPr>
            <w:r w:rsidRPr="00304804">
              <w:rPr>
                <w:sz w:val="18"/>
                <w:szCs w:val="18"/>
              </w:rPr>
              <w:t>Liczba stwierdzonych przestępstw na 1000 mieszkańców</w:t>
            </w:r>
          </w:p>
        </w:tc>
        <w:tc>
          <w:tcPr>
            <w:tcW w:w="662" w:type="pct"/>
            <w:shd w:val="clear" w:color="auto" w:fill="BACDE0"/>
            <w:vAlign w:val="center"/>
          </w:tcPr>
          <w:p w14:paraId="43BA8446" w14:textId="34A0268F" w:rsidR="006605A2" w:rsidRPr="00304804" w:rsidRDefault="006605A2" w:rsidP="006605A2">
            <w:pPr>
              <w:jc w:val="center"/>
              <w:rPr>
                <w:rFonts w:cs="Calibri"/>
                <w:sz w:val="18"/>
                <w:szCs w:val="18"/>
              </w:rPr>
            </w:pPr>
            <w:r w:rsidRPr="00304804">
              <w:rPr>
                <w:sz w:val="18"/>
                <w:szCs w:val="18"/>
              </w:rPr>
              <w:t>23,83</w:t>
            </w:r>
          </w:p>
        </w:tc>
        <w:tc>
          <w:tcPr>
            <w:tcW w:w="661" w:type="pct"/>
            <w:shd w:val="clear" w:color="auto" w:fill="BACDE0"/>
            <w:vAlign w:val="center"/>
          </w:tcPr>
          <w:p w14:paraId="65715C20" w14:textId="7EF40C32" w:rsidR="006605A2" w:rsidRPr="00304804" w:rsidRDefault="006605A2" w:rsidP="006605A2">
            <w:pPr>
              <w:jc w:val="center"/>
              <w:rPr>
                <w:rFonts w:cs="Calibri"/>
                <w:sz w:val="18"/>
                <w:szCs w:val="18"/>
              </w:rPr>
            </w:pPr>
            <w:r w:rsidRPr="00304804">
              <w:rPr>
                <w:sz w:val="18"/>
                <w:szCs w:val="18"/>
              </w:rPr>
              <w:t>10,41</w:t>
            </w:r>
          </w:p>
        </w:tc>
      </w:tr>
      <w:tr w:rsidR="009A76C1" w:rsidRPr="00304804" w14:paraId="4CE487EF" w14:textId="77777777" w:rsidTr="00533368">
        <w:trPr>
          <w:trHeight w:val="659"/>
        </w:trPr>
        <w:tc>
          <w:tcPr>
            <w:tcW w:w="465" w:type="pct"/>
            <w:vMerge/>
            <w:shd w:val="clear" w:color="auto" w:fill="FFFF00"/>
            <w:vAlign w:val="center"/>
          </w:tcPr>
          <w:p w14:paraId="0DB8A874" w14:textId="77777777" w:rsidR="009A76C1" w:rsidRPr="00304804" w:rsidRDefault="009A76C1" w:rsidP="009A76C1">
            <w:pPr>
              <w:jc w:val="center"/>
              <w:rPr>
                <w:rFonts w:cs="Calibri"/>
                <w:b/>
                <w:bCs/>
                <w:color w:val="FFFFFF" w:themeColor="background1"/>
                <w:sz w:val="18"/>
                <w:szCs w:val="18"/>
              </w:rPr>
            </w:pPr>
          </w:p>
        </w:tc>
        <w:tc>
          <w:tcPr>
            <w:tcW w:w="582" w:type="pct"/>
            <w:vMerge/>
            <w:shd w:val="clear" w:color="auto" w:fill="FFFF00"/>
            <w:vAlign w:val="center"/>
          </w:tcPr>
          <w:p w14:paraId="00231993" w14:textId="77777777" w:rsidR="009A76C1" w:rsidRPr="00304804" w:rsidRDefault="009A76C1" w:rsidP="009A76C1">
            <w:pPr>
              <w:jc w:val="center"/>
              <w:rPr>
                <w:rFonts w:cs="Calibri"/>
                <w:color w:val="FFFFFF" w:themeColor="background1"/>
                <w:sz w:val="18"/>
                <w:szCs w:val="18"/>
              </w:rPr>
            </w:pPr>
          </w:p>
        </w:tc>
        <w:tc>
          <w:tcPr>
            <w:tcW w:w="2630" w:type="pct"/>
            <w:shd w:val="clear" w:color="auto" w:fill="BACDE0"/>
            <w:vAlign w:val="center"/>
          </w:tcPr>
          <w:p w14:paraId="5D98CF0D" w14:textId="7401EDD3" w:rsidR="009A76C1" w:rsidRPr="00DB2DF4" w:rsidRDefault="009A76C1" w:rsidP="009A76C1">
            <w:pPr>
              <w:jc w:val="center"/>
              <w:rPr>
                <w:rFonts w:cs="Calibri"/>
                <w:sz w:val="18"/>
                <w:szCs w:val="18"/>
                <w:highlight w:val="yellow"/>
              </w:rPr>
            </w:pPr>
            <w:r w:rsidRPr="00510ADA">
              <w:rPr>
                <w:sz w:val="18"/>
                <w:szCs w:val="18"/>
              </w:rPr>
              <w:t>Powierzchnia ogólnodostępnych terenów zieleni na 100 mieszkańców</w:t>
            </w:r>
          </w:p>
        </w:tc>
        <w:tc>
          <w:tcPr>
            <w:tcW w:w="662" w:type="pct"/>
            <w:shd w:val="clear" w:color="auto" w:fill="BACDE0"/>
            <w:vAlign w:val="center"/>
          </w:tcPr>
          <w:p w14:paraId="4A4C1DD5" w14:textId="090DBE61" w:rsidR="009A76C1" w:rsidRPr="00510ADA" w:rsidRDefault="009A76C1" w:rsidP="009A76C1">
            <w:pPr>
              <w:jc w:val="center"/>
              <w:rPr>
                <w:sz w:val="18"/>
                <w:szCs w:val="18"/>
              </w:rPr>
            </w:pPr>
            <w:r w:rsidRPr="00510ADA">
              <w:rPr>
                <w:sz w:val="18"/>
                <w:szCs w:val="18"/>
              </w:rPr>
              <w:t>342,96</w:t>
            </w:r>
          </w:p>
        </w:tc>
        <w:tc>
          <w:tcPr>
            <w:tcW w:w="661" w:type="pct"/>
            <w:shd w:val="clear" w:color="auto" w:fill="BACDE0"/>
            <w:vAlign w:val="center"/>
          </w:tcPr>
          <w:p w14:paraId="6521631F" w14:textId="7EC818F6" w:rsidR="009A76C1" w:rsidRPr="00510ADA" w:rsidRDefault="00510ADA" w:rsidP="009A76C1">
            <w:pPr>
              <w:jc w:val="center"/>
              <w:rPr>
                <w:sz w:val="18"/>
                <w:szCs w:val="18"/>
              </w:rPr>
            </w:pPr>
            <w:r w:rsidRPr="00510ADA">
              <w:rPr>
                <w:sz w:val="18"/>
                <w:szCs w:val="18"/>
              </w:rPr>
              <w:t>346</w:t>
            </w:r>
          </w:p>
        </w:tc>
      </w:tr>
      <w:tr w:rsidR="009A76C1" w:rsidRPr="00304804" w14:paraId="5236657D" w14:textId="77777777" w:rsidTr="00533368">
        <w:trPr>
          <w:trHeight w:val="659"/>
        </w:trPr>
        <w:tc>
          <w:tcPr>
            <w:tcW w:w="465" w:type="pct"/>
            <w:vMerge/>
            <w:shd w:val="clear" w:color="auto" w:fill="FFFF00"/>
            <w:vAlign w:val="center"/>
          </w:tcPr>
          <w:p w14:paraId="763FB656" w14:textId="77777777" w:rsidR="009A76C1" w:rsidRPr="00304804" w:rsidRDefault="009A76C1" w:rsidP="009A76C1">
            <w:pPr>
              <w:jc w:val="center"/>
              <w:rPr>
                <w:rFonts w:cs="Calibri"/>
                <w:b/>
                <w:bCs/>
                <w:color w:val="FFFFFF" w:themeColor="background1"/>
                <w:sz w:val="18"/>
                <w:szCs w:val="18"/>
              </w:rPr>
            </w:pPr>
          </w:p>
        </w:tc>
        <w:tc>
          <w:tcPr>
            <w:tcW w:w="582" w:type="pct"/>
            <w:vMerge/>
            <w:shd w:val="clear" w:color="auto" w:fill="FFFF00"/>
            <w:vAlign w:val="center"/>
          </w:tcPr>
          <w:p w14:paraId="0542EB45" w14:textId="77777777" w:rsidR="009A76C1" w:rsidRPr="00304804" w:rsidRDefault="009A76C1" w:rsidP="009A76C1">
            <w:pPr>
              <w:jc w:val="center"/>
              <w:rPr>
                <w:rFonts w:cs="Calibri"/>
                <w:color w:val="FFFFFF" w:themeColor="background1"/>
                <w:sz w:val="18"/>
                <w:szCs w:val="18"/>
              </w:rPr>
            </w:pPr>
          </w:p>
        </w:tc>
        <w:tc>
          <w:tcPr>
            <w:tcW w:w="2630" w:type="pct"/>
            <w:shd w:val="clear" w:color="auto" w:fill="BACDE0"/>
            <w:vAlign w:val="center"/>
          </w:tcPr>
          <w:p w14:paraId="73486A70" w14:textId="6F7C164E" w:rsidR="009A76C1" w:rsidRPr="007B7054" w:rsidRDefault="009A76C1" w:rsidP="009A76C1">
            <w:pPr>
              <w:jc w:val="center"/>
              <w:rPr>
                <w:rFonts w:cs="Calibri"/>
                <w:sz w:val="18"/>
                <w:szCs w:val="18"/>
                <w:highlight w:val="yellow"/>
              </w:rPr>
            </w:pPr>
            <w:r w:rsidRPr="009A76C1">
              <w:rPr>
                <w:sz w:val="18"/>
                <w:szCs w:val="18"/>
              </w:rPr>
              <w:t>Liczba obiektów komunalnych wymagających termomodernizacji (mieszkania komunalne, obiekty użyteczności publicznej itp.) w ogólnej liczbie obiektów komunalnych</w:t>
            </w:r>
          </w:p>
        </w:tc>
        <w:tc>
          <w:tcPr>
            <w:tcW w:w="662" w:type="pct"/>
            <w:shd w:val="clear" w:color="auto" w:fill="BACDE0"/>
            <w:vAlign w:val="center"/>
          </w:tcPr>
          <w:p w14:paraId="3C28499E" w14:textId="0670A2B4" w:rsidR="009A76C1" w:rsidRPr="007B7054" w:rsidRDefault="009A76C1" w:rsidP="009A76C1">
            <w:pPr>
              <w:jc w:val="center"/>
              <w:rPr>
                <w:rFonts w:cs="Calibri"/>
                <w:sz w:val="18"/>
                <w:szCs w:val="18"/>
                <w:highlight w:val="yellow"/>
              </w:rPr>
            </w:pPr>
            <w:r w:rsidRPr="009A76C1">
              <w:rPr>
                <w:sz w:val="18"/>
                <w:szCs w:val="18"/>
              </w:rPr>
              <w:t>42,1%</w:t>
            </w:r>
          </w:p>
        </w:tc>
        <w:tc>
          <w:tcPr>
            <w:tcW w:w="661" w:type="pct"/>
            <w:shd w:val="clear" w:color="auto" w:fill="BACDE0"/>
            <w:vAlign w:val="center"/>
          </w:tcPr>
          <w:p w14:paraId="709D00D9" w14:textId="2A413282" w:rsidR="009A76C1" w:rsidRPr="007B7054" w:rsidRDefault="009A76C1" w:rsidP="009A76C1">
            <w:pPr>
              <w:jc w:val="center"/>
              <w:rPr>
                <w:rFonts w:cs="Calibri"/>
                <w:sz w:val="18"/>
                <w:szCs w:val="18"/>
                <w:highlight w:val="yellow"/>
              </w:rPr>
            </w:pPr>
            <w:r w:rsidRPr="00510ADA">
              <w:rPr>
                <w:sz w:val="18"/>
                <w:szCs w:val="18"/>
              </w:rPr>
              <w:t>3</w:t>
            </w:r>
            <w:r w:rsidR="00510ADA" w:rsidRPr="00510ADA">
              <w:rPr>
                <w:sz w:val="18"/>
                <w:szCs w:val="18"/>
              </w:rPr>
              <w:t>7</w:t>
            </w:r>
            <w:r w:rsidRPr="00510ADA">
              <w:rPr>
                <w:sz w:val="18"/>
                <w:szCs w:val="18"/>
              </w:rPr>
              <w:t>%</w:t>
            </w:r>
          </w:p>
        </w:tc>
      </w:tr>
    </w:tbl>
    <w:p w14:paraId="0FAD33C6" w14:textId="69475134" w:rsidR="00533368" w:rsidRPr="00164A3E" w:rsidRDefault="00D25755" w:rsidP="00304804">
      <w:pPr>
        <w:spacing w:before="240" w:after="100"/>
        <w:jc w:val="both"/>
        <w:rPr>
          <w:rFonts w:cs="Calibri"/>
        </w:rPr>
      </w:pPr>
      <w:r w:rsidRPr="00234CB8">
        <w:rPr>
          <w:rFonts w:cs="Calibri"/>
        </w:rPr>
        <w:t>Na podstawie powyższych parametrów sporządzany będzie raport monitoringowy</w:t>
      </w:r>
      <w:r w:rsidR="009C0505" w:rsidRPr="00234CB8">
        <w:rPr>
          <w:rFonts w:cs="Calibri"/>
        </w:rPr>
        <w:t xml:space="preserve"> (raport z postępów realizacji Gminnego Programu Rewitalizacji dla Gminy </w:t>
      </w:r>
      <w:r w:rsidR="007B7D9C">
        <w:rPr>
          <w:rFonts w:cs="Calibri"/>
        </w:rPr>
        <w:t>Wiskitki</w:t>
      </w:r>
      <w:r w:rsidR="009C0505" w:rsidRPr="00234CB8">
        <w:rPr>
          <w:rFonts w:cs="Calibri"/>
        </w:rPr>
        <w:t xml:space="preserve"> na lata 2023-203</w:t>
      </w:r>
      <w:r w:rsidR="007B7D9C">
        <w:rPr>
          <w:rFonts w:cs="Calibri"/>
        </w:rPr>
        <w:t>3</w:t>
      </w:r>
      <w:r w:rsidR="009C0505" w:rsidRPr="00234CB8">
        <w:rPr>
          <w:rFonts w:cs="Calibri"/>
        </w:rPr>
        <w:t>)</w:t>
      </w:r>
      <w:r w:rsidRPr="00234CB8">
        <w:rPr>
          <w:rFonts w:cs="Calibri"/>
        </w:rPr>
        <w:t>, który corocznie przygotowywać będ</w:t>
      </w:r>
      <w:r w:rsidR="00782A65">
        <w:rPr>
          <w:rFonts w:cs="Calibri"/>
        </w:rPr>
        <w:t>ą</w:t>
      </w:r>
      <w:r w:rsidRPr="00234CB8">
        <w:rPr>
          <w:rFonts w:cs="Calibri"/>
        </w:rPr>
        <w:t xml:space="preserve"> </w:t>
      </w:r>
      <w:r w:rsidR="00782A65">
        <w:rPr>
          <w:rFonts w:cs="Calibri"/>
        </w:rPr>
        <w:t xml:space="preserve">pracownicy Urzędu </w:t>
      </w:r>
      <w:r w:rsidR="003A4650">
        <w:rPr>
          <w:rFonts w:cs="Calibri"/>
        </w:rPr>
        <w:t xml:space="preserve">Miasta i </w:t>
      </w:r>
      <w:r w:rsidR="00D77681">
        <w:rPr>
          <w:rFonts w:cs="Calibri"/>
        </w:rPr>
        <w:t>Gminy</w:t>
      </w:r>
      <w:r w:rsidRPr="00234CB8">
        <w:rPr>
          <w:rFonts w:cs="Calibri"/>
        </w:rPr>
        <w:t xml:space="preserve"> </w:t>
      </w:r>
      <w:r w:rsidR="003A4650">
        <w:rPr>
          <w:rFonts w:cs="Calibri"/>
        </w:rPr>
        <w:t xml:space="preserve">Wiskitki </w:t>
      </w:r>
      <w:r w:rsidRPr="00234CB8">
        <w:rPr>
          <w:rFonts w:cs="Calibri"/>
        </w:rPr>
        <w:t>we współpracy z Komitetem Rewitalizacji.</w:t>
      </w:r>
      <w:r w:rsidR="009C0505" w:rsidRPr="00234CB8">
        <w:rPr>
          <w:rFonts w:cs="Calibri"/>
        </w:rPr>
        <w:t xml:space="preserve"> Sprawozdawczość za dany rok będzie opracowywana do 31 marca następnego roku kalendarzowego</w:t>
      </w:r>
      <w:r w:rsidR="00DC3DEA">
        <w:rPr>
          <w:rFonts w:cs="Calibri"/>
        </w:rPr>
        <w:t>.</w:t>
      </w:r>
      <w:r w:rsidR="00533368">
        <w:rPr>
          <w:rFonts w:cs="Calibri"/>
        </w:rPr>
        <w:br w:type="page"/>
      </w:r>
    </w:p>
    <w:p w14:paraId="4D8A9390" w14:textId="77777777" w:rsidR="00A424F5" w:rsidRPr="00F50562" w:rsidRDefault="00A424F5" w:rsidP="00B0663A">
      <w:pPr>
        <w:pStyle w:val="Nagwek2"/>
        <w:numPr>
          <w:ilvl w:val="1"/>
          <w:numId w:val="60"/>
        </w:numPr>
        <w:spacing w:after="100"/>
        <w:rPr>
          <w:rFonts w:cs="Calibri"/>
          <w:color w:val="FF0000"/>
        </w:rPr>
      </w:pPr>
      <w:bookmarkStart w:id="126" w:name="_Toc180579563"/>
      <w:r w:rsidRPr="00F50562">
        <w:rPr>
          <w:rFonts w:cs="Calibri"/>
          <w:color w:val="FF0000"/>
        </w:rPr>
        <w:lastRenderedPageBreak/>
        <w:t>Ocena skuteczności działań rewitalizacyjnych</w:t>
      </w:r>
      <w:bookmarkEnd w:id="126"/>
    </w:p>
    <w:p w14:paraId="584BE470" w14:textId="77777777" w:rsidR="00D46A4E" w:rsidRPr="00164A3E" w:rsidRDefault="00D46A4E" w:rsidP="00E72D03">
      <w:pPr>
        <w:spacing w:after="100"/>
        <w:rPr>
          <w:rFonts w:cs="Calibri"/>
        </w:rPr>
      </w:pPr>
    </w:p>
    <w:p w14:paraId="72877074" w14:textId="77777777" w:rsidR="00D46A4E" w:rsidRPr="00234CB8" w:rsidRDefault="00D46A4E" w:rsidP="00E72D03">
      <w:pPr>
        <w:spacing w:after="100"/>
        <w:jc w:val="both"/>
        <w:rPr>
          <w:rFonts w:cs="Calibri"/>
        </w:rPr>
      </w:pPr>
      <w:r w:rsidRPr="00234CB8">
        <w:rPr>
          <w:rFonts w:cs="Calibri"/>
        </w:rPr>
        <w:t xml:space="preserve">Stałe monitorowanie procesów zachodzących w przestrzeni obszaru zdegradowanego daje możliwość rozpoznania kierunków oraz bieżących potrzeb interesariuszy rewitalizacji. </w:t>
      </w:r>
    </w:p>
    <w:p w14:paraId="3475878E" w14:textId="7DABAAEC" w:rsidR="00597041" w:rsidRPr="00234CB8" w:rsidRDefault="00D46A4E" w:rsidP="00E72D03">
      <w:pPr>
        <w:spacing w:after="100"/>
        <w:jc w:val="both"/>
        <w:rPr>
          <w:rFonts w:cs="Calibri"/>
        </w:rPr>
      </w:pPr>
      <w:r w:rsidRPr="00234CB8">
        <w:rPr>
          <w:rFonts w:cs="Calibri"/>
        </w:rPr>
        <w:t xml:space="preserve">Skuteczność procesu rewitalizacji jest możliwa do zweryfikowania </w:t>
      </w:r>
      <w:r w:rsidR="00597041" w:rsidRPr="00234CB8">
        <w:rPr>
          <w:rFonts w:cs="Calibri"/>
        </w:rPr>
        <w:t>dzięki prowadzonemu corocznemu</w:t>
      </w:r>
      <w:r w:rsidRPr="00234CB8">
        <w:rPr>
          <w:rFonts w:cs="Calibri"/>
        </w:rPr>
        <w:t xml:space="preserve"> </w:t>
      </w:r>
      <w:r w:rsidR="00F166D5" w:rsidRPr="00234CB8">
        <w:rPr>
          <w:rFonts w:cs="Calibri"/>
        </w:rPr>
        <w:t>monitoringu Gminnego Programu Rewitalizacji</w:t>
      </w:r>
      <w:r w:rsidR="00597041" w:rsidRPr="00234CB8">
        <w:rPr>
          <w:rFonts w:cs="Calibri"/>
        </w:rPr>
        <w:t>, a także ocenie skuteczności działań rewitalizacyjnych dokonywanej raz na 3 lata</w:t>
      </w:r>
      <w:r w:rsidR="00356B4D" w:rsidRPr="00234CB8">
        <w:rPr>
          <w:rFonts w:cs="Calibri"/>
        </w:rPr>
        <w:t xml:space="preserve"> przez </w:t>
      </w:r>
      <w:r w:rsidR="00762552">
        <w:rPr>
          <w:rFonts w:cs="Calibri"/>
        </w:rPr>
        <w:t>Burmistrz</w:t>
      </w:r>
      <w:r w:rsidR="00356B4D" w:rsidRPr="00234CB8">
        <w:rPr>
          <w:rFonts w:cs="Calibri"/>
        </w:rPr>
        <w:t xml:space="preserve">a </w:t>
      </w:r>
      <w:r w:rsidR="003A4650">
        <w:rPr>
          <w:rFonts w:cs="Calibri"/>
        </w:rPr>
        <w:t xml:space="preserve">Miasta i </w:t>
      </w:r>
      <w:r w:rsidR="007B7D9C">
        <w:rPr>
          <w:rFonts w:cs="Calibri"/>
        </w:rPr>
        <w:t>Gminy Wiskitki</w:t>
      </w:r>
      <w:r w:rsidR="00356B4D" w:rsidRPr="00234CB8">
        <w:rPr>
          <w:rFonts w:cs="Calibri"/>
        </w:rPr>
        <w:t xml:space="preserve"> przy pomocy </w:t>
      </w:r>
      <w:r w:rsidR="009B79A5">
        <w:rPr>
          <w:rFonts w:cs="Calibri"/>
        </w:rPr>
        <w:t xml:space="preserve">pracowników Urzędu </w:t>
      </w:r>
      <w:r w:rsidR="00D77681">
        <w:rPr>
          <w:rFonts w:cs="Calibri"/>
        </w:rPr>
        <w:t>Gminy</w:t>
      </w:r>
      <w:r w:rsidR="009B79A5">
        <w:rPr>
          <w:rFonts w:cs="Calibri"/>
        </w:rPr>
        <w:t xml:space="preserve"> ds. </w:t>
      </w:r>
      <w:r w:rsidR="00E47BF5">
        <w:rPr>
          <w:rFonts w:cs="Calibri"/>
        </w:rPr>
        <w:t xml:space="preserve">nieruchomości, planowania </w:t>
      </w:r>
      <w:r w:rsidR="00CA7E65">
        <w:rPr>
          <w:rFonts w:cs="Calibri"/>
        </w:rPr>
        <w:t>i zarządzania</w:t>
      </w:r>
      <w:r w:rsidRPr="00234CB8">
        <w:rPr>
          <w:rFonts w:cs="Calibri"/>
        </w:rPr>
        <w:t>.</w:t>
      </w:r>
      <w:r w:rsidR="00CD0ED5" w:rsidRPr="00234CB8">
        <w:rPr>
          <w:rFonts w:cs="Calibri"/>
        </w:rPr>
        <w:t xml:space="preserve"> </w:t>
      </w:r>
      <w:r w:rsidR="00597041" w:rsidRPr="00234CB8">
        <w:rPr>
          <w:rFonts w:cs="Calibri"/>
        </w:rPr>
        <w:t>Dokument ten podlegać będzie zaopiniowaniu przez Komitet Rewitalizacji</w:t>
      </w:r>
      <w:r w:rsidR="00356B4D" w:rsidRPr="00234CB8">
        <w:rPr>
          <w:rFonts w:cs="Calibri"/>
        </w:rPr>
        <w:t>, a następnie</w:t>
      </w:r>
      <w:r w:rsidR="00597041" w:rsidRPr="00234CB8">
        <w:rPr>
          <w:rFonts w:cs="Calibri"/>
        </w:rPr>
        <w:t xml:space="preserve"> oraz ogłaszany będzie na stronie podmiotowej Gminy </w:t>
      </w:r>
      <w:r w:rsidR="00536C9A">
        <w:rPr>
          <w:rFonts w:cs="Calibri"/>
        </w:rPr>
        <w:t>Wiskitki</w:t>
      </w:r>
      <w:r w:rsidR="00597041" w:rsidRPr="00234CB8">
        <w:rPr>
          <w:rFonts w:cs="Calibri"/>
        </w:rPr>
        <w:t xml:space="preserve"> w Biuletynie Informacji Publicznej, </w:t>
      </w:r>
      <w:r w:rsidR="00356B4D" w:rsidRPr="00234CB8">
        <w:rPr>
          <w:rFonts w:cs="Calibri"/>
        </w:rPr>
        <w:t xml:space="preserve">zgodnie z art. 22 ust. 1 i 2 ustawy o rewitalizacji. </w:t>
      </w:r>
    </w:p>
    <w:p w14:paraId="6DCBF3DB" w14:textId="43CF1347" w:rsidR="00762552" w:rsidRDefault="00356B4D" w:rsidP="00E72D03">
      <w:pPr>
        <w:spacing w:after="100"/>
        <w:jc w:val="both"/>
        <w:rPr>
          <w:rFonts w:cs="Calibri"/>
        </w:rPr>
      </w:pPr>
      <w:r w:rsidRPr="00234CB8">
        <w:rPr>
          <w:rFonts w:cs="Calibri"/>
        </w:rPr>
        <w:t>Analiza zachodzących zmian pozwoli stwierdzić, czy skutecznie zostało wyeliminowane zjawisko degradacji i jego negatywne konsekwencje oraz czy w wyniku powadzonego procesu nie zaistniała konieczność skupienia się na problemach wcześniej niewystępujących.</w:t>
      </w:r>
    </w:p>
    <w:p w14:paraId="335EA8EA" w14:textId="77777777" w:rsidR="00302133" w:rsidRPr="00F50562" w:rsidRDefault="00302133" w:rsidP="00B0663A">
      <w:pPr>
        <w:pStyle w:val="Nagwek2"/>
        <w:numPr>
          <w:ilvl w:val="1"/>
          <w:numId w:val="60"/>
        </w:numPr>
        <w:spacing w:after="100"/>
        <w:rPr>
          <w:rFonts w:cs="Calibri"/>
          <w:color w:val="FF0000"/>
        </w:rPr>
      </w:pPr>
      <w:bookmarkStart w:id="127" w:name="_Toc180579564"/>
      <w:r w:rsidRPr="00F50562">
        <w:rPr>
          <w:rFonts w:cs="Calibri"/>
          <w:color w:val="FF0000"/>
        </w:rPr>
        <w:t>System wprowadzania modyfikacji do programu</w:t>
      </w:r>
      <w:bookmarkEnd w:id="127"/>
    </w:p>
    <w:p w14:paraId="5182F8C4" w14:textId="77777777" w:rsidR="00D46A4E" w:rsidRPr="00164A3E" w:rsidRDefault="00D46A4E" w:rsidP="00E72D03">
      <w:pPr>
        <w:spacing w:after="100"/>
        <w:rPr>
          <w:rFonts w:cs="Calibri"/>
        </w:rPr>
      </w:pPr>
    </w:p>
    <w:p w14:paraId="288E564A" w14:textId="2FD5D1F5" w:rsidR="00D46A4E" w:rsidRPr="00234CB8" w:rsidRDefault="00D46A4E" w:rsidP="00E72D03">
      <w:pPr>
        <w:spacing w:after="100"/>
        <w:jc w:val="both"/>
        <w:rPr>
          <w:rFonts w:cs="Calibri"/>
        </w:rPr>
      </w:pPr>
      <w:r w:rsidRPr="00234CB8">
        <w:rPr>
          <w:rFonts w:cs="Calibri"/>
        </w:rPr>
        <w:t xml:space="preserve">Bieżące monitorowanie i ocena skuteczności działań Gminnego Programu Rewitalizacji </w:t>
      </w:r>
      <w:r w:rsidR="00177AC8" w:rsidRPr="00234CB8">
        <w:rPr>
          <w:rFonts w:cs="Calibri"/>
        </w:rPr>
        <w:t xml:space="preserve">dla Gminy </w:t>
      </w:r>
      <w:r w:rsidR="005A0373">
        <w:rPr>
          <w:rFonts w:cs="Calibri"/>
        </w:rPr>
        <w:t>Wiskitki</w:t>
      </w:r>
      <w:r w:rsidRPr="00234CB8">
        <w:rPr>
          <w:rFonts w:cs="Calibri"/>
        </w:rPr>
        <w:t xml:space="preserve"> na lata 202</w:t>
      </w:r>
      <w:r w:rsidR="00540D27" w:rsidRPr="00234CB8">
        <w:rPr>
          <w:rFonts w:cs="Calibri"/>
        </w:rPr>
        <w:t>3</w:t>
      </w:r>
      <w:r w:rsidRPr="00234CB8">
        <w:rPr>
          <w:rFonts w:cs="Calibri"/>
        </w:rPr>
        <w:t>-203</w:t>
      </w:r>
      <w:r w:rsidR="005A0373">
        <w:rPr>
          <w:rFonts w:cs="Calibri"/>
        </w:rPr>
        <w:t>3</w:t>
      </w:r>
      <w:r w:rsidRPr="00234CB8">
        <w:rPr>
          <w:rFonts w:cs="Calibri"/>
        </w:rPr>
        <w:t xml:space="preserve"> będzie przesłanką do zareagowania</w:t>
      </w:r>
      <w:r w:rsidR="007A7050" w:rsidRPr="00234CB8">
        <w:rPr>
          <w:rFonts w:cs="Calibri"/>
        </w:rPr>
        <w:t>,</w:t>
      </w:r>
      <w:r w:rsidRPr="00234CB8">
        <w:rPr>
          <w:rFonts w:cs="Calibri"/>
        </w:rPr>
        <w:t xml:space="preserve"> a tym samym wprowadzenia zmian w</w:t>
      </w:r>
      <w:r w:rsidR="00B04C4C">
        <w:rPr>
          <w:rFonts w:cs="Calibri"/>
        </w:rPr>
        <w:t> </w:t>
      </w:r>
      <w:r w:rsidRPr="00234CB8">
        <w:rPr>
          <w:rFonts w:cs="Calibri"/>
        </w:rPr>
        <w:t>Programie</w:t>
      </w:r>
      <w:r w:rsidR="00540D27" w:rsidRPr="00234CB8">
        <w:rPr>
          <w:rFonts w:cs="Calibri"/>
        </w:rPr>
        <w:t>,</w:t>
      </w:r>
      <w:r w:rsidRPr="00234CB8">
        <w:rPr>
          <w:rFonts w:cs="Calibri"/>
        </w:rPr>
        <w:t xml:space="preserve"> w</w:t>
      </w:r>
      <w:r w:rsidR="00234CB8" w:rsidRPr="00234CB8">
        <w:rPr>
          <w:rFonts w:cs="Calibri"/>
        </w:rPr>
        <w:t> </w:t>
      </w:r>
      <w:r w:rsidRPr="00234CB8">
        <w:rPr>
          <w:rFonts w:cs="Calibri"/>
        </w:rPr>
        <w:t xml:space="preserve">przypadkach uzasadnionych. </w:t>
      </w:r>
    </w:p>
    <w:p w14:paraId="77911B9D" w14:textId="4C7A583F" w:rsidR="00D46A4E" w:rsidRDefault="00D46A4E" w:rsidP="00E72D03">
      <w:pPr>
        <w:spacing w:after="100"/>
        <w:jc w:val="both"/>
        <w:rPr>
          <w:rFonts w:cs="Calibri"/>
        </w:rPr>
      </w:pPr>
      <w:r w:rsidRPr="00234CB8">
        <w:rPr>
          <w:rFonts w:cs="Calibri"/>
        </w:rPr>
        <w:t xml:space="preserve">W momencie, </w:t>
      </w:r>
      <w:r w:rsidR="00985903" w:rsidRPr="00234CB8">
        <w:rPr>
          <w:rFonts w:cs="Calibri"/>
        </w:rPr>
        <w:t>gdy</w:t>
      </w:r>
      <w:r w:rsidR="007237C5" w:rsidRPr="00234CB8">
        <w:rPr>
          <w:rFonts w:cs="Calibri"/>
        </w:rPr>
        <w:t xml:space="preserve"> </w:t>
      </w:r>
      <w:r w:rsidR="00762552">
        <w:rPr>
          <w:rFonts w:cs="Calibri"/>
        </w:rPr>
        <w:t>Burmistrz</w:t>
      </w:r>
      <w:r w:rsidR="007237C5" w:rsidRPr="00234CB8">
        <w:rPr>
          <w:rFonts w:cs="Calibri"/>
        </w:rPr>
        <w:t xml:space="preserve"> </w:t>
      </w:r>
      <w:r w:rsidR="003A4650">
        <w:rPr>
          <w:rFonts w:cs="Calibri"/>
        </w:rPr>
        <w:t xml:space="preserve">Miasta i </w:t>
      </w:r>
      <w:r w:rsidR="005A0373">
        <w:rPr>
          <w:rFonts w:cs="Calibri"/>
        </w:rPr>
        <w:t>Gminy Wiskitki</w:t>
      </w:r>
      <w:r w:rsidR="00D81052" w:rsidRPr="00234CB8">
        <w:rPr>
          <w:rFonts w:cs="Calibri"/>
        </w:rPr>
        <w:t xml:space="preserve"> </w:t>
      </w:r>
      <w:r w:rsidR="007A7050" w:rsidRPr="00234CB8">
        <w:rPr>
          <w:rFonts w:cs="Calibri"/>
        </w:rPr>
        <w:t xml:space="preserve">wraz z </w:t>
      </w:r>
      <w:r w:rsidR="00A73B02">
        <w:rPr>
          <w:rFonts w:cs="Calibri"/>
        </w:rPr>
        <w:t xml:space="preserve">pracownikami Urzędu </w:t>
      </w:r>
      <w:r w:rsidR="00BD6815">
        <w:rPr>
          <w:rFonts w:cs="Calibri"/>
        </w:rPr>
        <w:t>Gminy</w:t>
      </w:r>
      <w:r w:rsidR="00A73B02">
        <w:rPr>
          <w:rFonts w:cs="Calibri"/>
        </w:rPr>
        <w:t xml:space="preserve"> ds. </w:t>
      </w:r>
      <w:r w:rsidR="00E47BF5">
        <w:rPr>
          <w:rFonts w:cs="Calibri"/>
        </w:rPr>
        <w:t xml:space="preserve">nieruchomości, planowania i zarządzania </w:t>
      </w:r>
      <w:r w:rsidR="000C5685" w:rsidRPr="00234CB8">
        <w:rPr>
          <w:rFonts w:cs="Calibri"/>
        </w:rPr>
        <w:t>w</w:t>
      </w:r>
      <w:r w:rsidR="00D81052" w:rsidRPr="00234CB8">
        <w:rPr>
          <w:rFonts w:cs="Calibri"/>
        </w:rPr>
        <w:t> </w:t>
      </w:r>
      <w:r w:rsidR="000C5685" w:rsidRPr="00234CB8">
        <w:rPr>
          <w:rFonts w:cs="Calibri"/>
        </w:rPr>
        <w:t xml:space="preserve">porozumieniu z Komitetem Rewitalizacji </w:t>
      </w:r>
      <w:r w:rsidR="00985903" w:rsidRPr="00234CB8">
        <w:rPr>
          <w:rFonts w:cs="Calibri"/>
        </w:rPr>
        <w:t>zidentyfi</w:t>
      </w:r>
      <w:r w:rsidR="000C5685" w:rsidRPr="00234CB8">
        <w:rPr>
          <w:rFonts w:cs="Calibri"/>
        </w:rPr>
        <w:t>kuj</w:t>
      </w:r>
      <w:r w:rsidR="007A7050" w:rsidRPr="00234CB8">
        <w:rPr>
          <w:rFonts w:cs="Calibri"/>
        </w:rPr>
        <w:t>ą</w:t>
      </w:r>
      <w:r w:rsidR="000C5685" w:rsidRPr="00234CB8">
        <w:rPr>
          <w:rFonts w:cs="Calibri"/>
        </w:rPr>
        <w:t xml:space="preserve"> </w:t>
      </w:r>
      <w:r w:rsidR="00985903" w:rsidRPr="00234CB8">
        <w:rPr>
          <w:rFonts w:cs="Calibri"/>
        </w:rPr>
        <w:t>konieczność modyfikacji Gminnego Programu Rewitalizacji</w:t>
      </w:r>
      <w:r w:rsidR="000C5685" w:rsidRPr="00234CB8">
        <w:rPr>
          <w:rFonts w:cs="Calibri"/>
        </w:rPr>
        <w:t xml:space="preserve"> dla</w:t>
      </w:r>
      <w:r w:rsidR="007A7050" w:rsidRPr="00234CB8">
        <w:rPr>
          <w:rFonts w:cs="Calibri"/>
        </w:rPr>
        <w:t xml:space="preserve"> Gminy </w:t>
      </w:r>
      <w:r w:rsidR="00536C9A">
        <w:rPr>
          <w:rFonts w:cs="Calibri"/>
        </w:rPr>
        <w:t>Wiskitki</w:t>
      </w:r>
      <w:r w:rsidR="007A7050" w:rsidRPr="00234CB8">
        <w:rPr>
          <w:rFonts w:cs="Calibri"/>
        </w:rPr>
        <w:t xml:space="preserve"> na lata 202</w:t>
      </w:r>
      <w:r w:rsidR="00540D27" w:rsidRPr="00234CB8">
        <w:rPr>
          <w:rFonts w:cs="Calibri"/>
        </w:rPr>
        <w:t>3</w:t>
      </w:r>
      <w:r w:rsidR="007A7050" w:rsidRPr="00234CB8">
        <w:rPr>
          <w:rFonts w:cs="Calibri"/>
        </w:rPr>
        <w:t>-203</w:t>
      </w:r>
      <w:r w:rsidR="00536C9A">
        <w:rPr>
          <w:rFonts w:cs="Calibri"/>
        </w:rPr>
        <w:t>2</w:t>
      </w:r>
      <w:r w:rsidR="00985903" w:rsidRPr="00234CB8">
        <w:rPr>
          <w:rFonts w:cs="Calibri"/>
        </w:rPr>
        <w:t>,</w:t>
      </w:r>
      <w:r w:rsidR="000C5685" w:rsidRPr="00234CB8">
        <w:rPr>
          <w:rFonts w:cs="Calibri"/>
        </w:rPr>
        <w:t xml:space="preserve"> </w:t>
      </w:r>
      <w:r w:rsidR="00762552">
        <w:rPr>
          <w:rFonts w:cs="Calibri"/>
        </w:rPr>
        <w:t>Burmistrz</w:t>
      </w:r>
      <w:r w:rsidR="007A7050" w:rsidRPr="00234CB8">
        <w:rPr>
          <w:rFonts w:cs="Calibri"/>
        </w:rPr>
        <w:t xml:space="preserve"> występuje do </w:t>
      </w:r>
      <w:r w:rsidR="00762552">
        <w:rPr>
          <w:rFonts w:cs="Calibri"/>
        </w:rPr>
        <w:t xml:space="preserve">Rady </w:t>
      </w:r>
      <w:r w:rsidR="00E47BF5">
        <w:rPr>
          <w:rFonts w:cs="Calibri"/>
        </w:rPr>
        <w:t>Gminy</w:t>
      </w:r>
      <w:r w:rsidR="007A7050" w:rsidRPr="00234CB8">
        <w:rPr>
          <w:rFonts w:cs="Calibri"/>
        </w:rPr>
        <w:t xml:space="preserve"> </w:t>
      </w:r>
      <w:r w:rsidR="00927EDB" w:rsidRPr="00234CB8">
        <w:rPr>
          <w:rFonts w:cs="Calibri"/>
        </w:rPr>
        <w:t>z wnioskiem o jego zmianę.</w:t>
      </w:r>
      <w:r w:rsidRPr="00234CB8">
        <w:rPr>
          <w:rFonts w:cs="Calibri"/>
        </w:rPr>
        <w:t xml:space="preserve"> Do wniosku należy załączyć opinię, że</w:t>
      </w:r>
      <w:r w:rsidR="00234CB8">
        <w:rPr>
          <w:rFonts w:cs="Calibri"/>
        </w:rPr>
        <w:t> </w:t>
      </w:r>
      <w:r w:rsidRPr="00234CB8">
        <w:rPr>
          <w:rFonts w:cs="Calibri"/>
        </w:rPr>
        <w:t>Gminny Program Rewitalizacji</w:t>
      </w:r>
      <w:r w:rsidR="000C5685" w:rsidRPr="00234CB8">
        <w:rPr>
          <w:rFonts w:cs="Calibri"/>
        </w:rPr>
        <w:t xml:space="preserve"> dla </w:t>
      </w:r>
      <w:r w:rsidR="00927EDB" w:rsidRPr="00234CB8">
        <w:rPr>
          <w:rFonts w:cs="Calibri"/>
        </w:rPr>
        <w:t xml:space="preserve">Gminy </w:t>
      </w:r>
      <w:r w:rsidR="008C071B">
        <w:rPr>
          <w:rFonts w:cs="Calibri"/>
        </w:rPr>
        <w:t>Wiskitki</w:t>
      </w:r>
      <w:r w:rsidRPr="00234CB8">
        <w:rPr>
          <w:rFonts w:cs="Calibri"/>
        </w:rPr>
        <w:t xml:space="preserve"> wymaga aktualizacji </w:t>
      </w:r>
      <w:r w:rsidR="00927EDB" w:rsidRPr="00234CB8">
        <w:rPr>
          <w:rFonts w:cs="Calibri"/>
        </w:rPr>
        <w:t xml:space="preserve">wraz </w:t>
      </w:r>
      <w:r w:rsidRPr="00234CB8">
        <w:rPr>
          <w:rFonts w:cs="Calibri"/>
        </w:rPr>
        <w:t>z</w:t>
      </w:r>
      <w:r w:rsidR="00D81052" w:rsidRPr="00234CB8">
        <w:rPr>
          <w:rFonts w:cs="Calibri"/>
        </w:rPr>
        <w:t> </w:t>
      </w:r>
      <w:r w:rsidRPr="00234CB8">
        <w:rPr>
          <w:rFonts w:cs="Calibri"/>
        </w:rPr>
        <w:t>oceną aktualności i stopnia realizacji Gminnego Programu Rewitalizacji.</w:t>
      </w:r>
      <w:r w:rsidR="00927EDB" w:rsidRPr="00234CB8">
        <w:rPr>
          <w:rFonts w:cs="Calibri"/>
        </w:rPr>
        <w:t xml:space="preserve"> </w:t>
      </w:r>
    </w:p>
    <w:p w14:paraId="21991C73" w14:textId="3B51DC8D" w:rsidR="00DD0FF0" w:rsidRPr="00234CB8" w:rsidRDefault="00DD0FF0" w:rsidP="00DD0FF0">
      <w:pPr>
        <w:spacing w:after="100"/>
        <w:jc w:val="both"/>
        <w:rPr>
          <w:rFonts w:cs="Calibri"/>
        </w:rPr>
      </w:pPr>
      <w:r>
        <w:rPr>
          <w:rFonts w:cs="Calibri"/>
        </w:rPr>
        <w:t xml:space="preserve">Ponadto </w:t>
      </w:r>
      <w:r w:rsidR="00A73B02">
        <w:rPr>
          <w:rFonts w:cs="Calibri"/>
        </w:rPr>
        <w:t xml:space="preserve">pracownicy Urzędu </w:t>
      </w:r>
      <w:r w:rsidR="003A4650">
        <w:rPr>
          <w:rFonts w:cs="Calibri"/>
        </w:rPr>
        <w:t xml:space="preserve">Miasta i </w:t>
      </w:r>
      <w:r w:rsidR="00D77681">
        <w:rPr>
          <w:rFonts w:cs="Calibri"/>
        </w:rPr>
        <w:t>Gminy</w:t>
      </w:r>
      <w:r w:rsidR="006F5F0F">
        <w:rPr>
          <w:rFonts w:cs="Calibri"/>
        </w:rPr>
        <w:t xml:space="preserve"> </w:t>
      </w:r>
      <w:r w:rsidR="008C071B">
        <w:rPr>
          <w:rFonts w:cs="Calibri"/>
        </w:rPr>
        <w:t>Wiskitk</w:t>
      </w:r>
      <w:r w:rsidR="003A4650">
        <w:rPr>
          <w:rFonts w:cs="Calibri"/>
        </w:rPr>
        <w:t>i</w:t>
      </w:r>
      <w:r w:rsidR="00A73B02">
        <w:rPr>
          <w:rFonts w:cs="Calibri"/>
        </w:rPr>
        <w:t xml:space="preserve"> ds. </w:t>
      </w:r>
      <w:r w:rsidR="00E47BF5">
        <w:rPr>
          <w:rFonts w:cs="Calibri"/>
        </w:rPr>
        <w:t>nieruchomości, planowania i zarządzania</w:t>
      </w:r>
      <w:r w:rsidR="00A73B02">
        <w:rPr>
          <w:rFonts w:cs="Calibri"/>
        </w:rPr>
        <w:t xml:space="preserve"> </w:t>
      </w:r>
      <w:r>
        <w:rPr>
          <w:rFonts w:cs="Calibri"/>
        </w:rPr>
        <w:t>odpowiedzialn</w:t>
      </w:r>
      <w:r w:rsidR="00A73B02">
        <w:rPr>
          <w:rFonts w:cs="Calibri"/>
        </w:rPr>
        <w:t>i</w:t>
      </w:r>
      <w:r>
        <w:rPr>
          <w:rFonts w:cs="Calibri"/>
        </w:rPr>
        <w:t xml:space="preserve"> będ</w:t>
      </w:r>
      <w:r w:rsidR="00A73B02">
        <w:rPr>
          <w:rFonts w:cs="Calibri"/>
        </w:rPr>
        <w:t>ą</w:t>
      </w:r>
      <w:r>
        <w:rPr>
          <w:rFonts w:cs="Calibri"/>
        </w:rPr>
        <w:t xml:space="preserve"> za przyjmowanie propozycji przedsięwzięć od </w:t>
      </w:r>
      <w:r w:rsidRPr="00760CCF">
        <w:rPr>
          <w:rFonts w:cs="Calibri"/>
        </w:rPr>
        <w:t xml:space="preserve">interesariuszy procesu rewitalizacji według zasad </w:t>
      </w:r>
      <w:r w:rsidR="00A73B02" w:rsidRPr="00760CCF">
        <w:rPr>
          <w:rFonts w:cs="Calibri"/>
        </w:rPr>
        <w:t>przez</w:t>
      </w:r>
      <w:r w:rsidR="00A73B02">
        <w:rPr>
          <w:rFonts w:cs="Calibri"/>
        </w:rPr>
        <w:t xml:space="preserve"> nich</w:t>
      </w:r>
      <w:r w:rsidR="00A73B02" w:rsidRPr="00760CCF">
        <w:rPr>
          <w:rFonts w:cs="Calibri"/>
        </w:rPr>
        <w:t xml:space="preserve"> </w:t>
      </w:r>
      <w:r w:rsidRPr="00760CCF">
        <w:rPr>
          <w:rFonts w:cs="Calibri"/>
        </w:rPr>
        <w:t xml:space="preserve">ustalonych. Na podstawie zebranych wniosków, </w:t>
      </w:r>
      <w:r w:rsidR="00A73B02">
        <w:rPr>
          <w:rFonts w:cs="Calibri"/>
        </w:rPr>
        <w:t>pracownicy</w:t>
      </w:r>
      <w:r w:rsidRPr="00760CCF">
        <w:rPr>
          <w:rFonts w:cs="Calibri"/>
        </w:rPr>
        <w:t xml:space="preserve"> będ</w:t>
      </w:r>
      <w:r w:rsidR="00A73B02">
        <w:rPr>
          <w:rFonts w:cs="Calibri"/>
        </w:rPr>
        <w:t>ą</w:t>
      </w:r>
      <w:r w:rsidRPr="00760CCF">
        <w:rPr>
          <w:rFonts w:cs="Calibri"/>
        </w:rPr>
        <w:t xml:space="preserve"> m</w:t>
      </w:r>
      <w:r w:rsidR="00A73B02">
        <w:rPr>
          <w:rFonts w:cs="Calibri"/>
        </w:rPr>
        <w:t>ogli</w:t>
      </w:r>
      <w:r w:rsidRPr="00760CCF">
        <w:rPr>
          <w:rFonts w:cs="Calibri"/>
        </w:rPr>
        <w:t xml:space="preserve"> wnioskować do </w:t>
      </w:r>
      <w:r w:rsidR="00762552">
        <w:rPr>
          <w:rFonts w:cs="Calibri"/>
        </w:rPr>
        <w:t>Burmistrz</w:t>
      </w:r>
      <w:r>
        <w:rPr>
          <w:rFonts w:cs="Calibri"/>
        </w:rPr>
        <w:t xml:space="preserve">a </w:t>
      </w:r>
      <w:r w:rsidRPr="00760CCF">
        <w:rPr>
          <w:rFonts w:cs="Calibri"/>
        </w:rPr>
        <w:t xml:space="preserve">i </w:t>
      </w:r>
      <w:r w:rsidR="00762552">
        <w:rPr>
          <w:rFonts w:cs="Calibri"/>
        </w:rPr>
        <w:t xml:space="preserve">Rady </w:t>
      </w:r>
      <w:r w:rsidR="003A4650">
        <w:rPr>
          <w:rFonts w:cs="Calibri"/>
        </w:rPr>
        <w:t xml:space="preserve">Miasta i </w:t>
      </w:r>
      <w:r w:rsidR="00536C9A">
        <w:rPr>
          <w:rFonts w:cs="Calibri"/>
        </w:rPr>
        <w:t>Gminy</w:t>
      </w:r>
      <w:r w:rsidR="003A4650">
        <w:rPr>
          <w:rFonts w:cs="Calibri"/>
        </w:rPr>
        <w:t xml:space="preserve"> </w:t>
      </w:r>
      <w:r w:rsidR="00536C9A">
        <w:rPr>
          <w:rFonts w:cs="Calibri"/>
        </w:rPr>
        <w:t>Wiskitk</w:t>
      </w:r>
      <w:r w:rsidR="003A4650">
        <w:rPr>
          <w:rFonts w:cs="Calibri"/>
        </w:rPr>
        <w:t>i</w:t>
      </w:r>
      <w:r w:rsidRPr="00760CCF">
        <w:rPr>
          <w:rFonts w:cs="Calibri"/>
        </w:rPr>
        <w:t xml:space="preserve"> o wprowadzenie zmian w treści dokumentu.</w:t>
      </w:r>
    </w:p>
    <w:p w14:paraId="07345716" w14:textId="275A1037" w:rsidR="009529AD" w:rsidRDefault="00927EDB" w:rsidP="00234CB8">
      <w:pPr>
        <w:spacing w:after="100"/>
        <w:jc w:val="both"/>
        <w:rPr>
          <w:rFonts w:cs="Calibri"/>
        </w:rPr>
      </w:pPr>
      <w:r w:rsidRPr="00234CB8">
        <w:rPr>
          <w:rFonts w:cs="Calibri"/>
        </w:rPr>
        <w:t>Ewentualna zmiana Gminnego Programu Rewitalizacji następuje w trybie, w jakim został on</w:t>
      </w:r>
      <w:r w:rsidR="00B04C4C">
        <w:rPr>
          <w:rFonts w:cs="Calibri"/>
        </w:rPr>
        <w:t> </w:t>
      </w:r>
      <w:r w:rsidR="00540D27" w:rsidRPr="00234CB8">
        <w:rPr>
          <w:rFonts w:cs="Calibri"/>
        </w:rPr>
        <w:t>przewidziany w</w:t>
      </w:r>
      <w:r w:rsidR="00234CB8">
        <w:rPr>
          <w:rFonts w:cs="Calibri"/>
        </w:rPr>
        <w:t> </w:t>
      </w:r>
      <w:r w:rsidR="00540D27" w:rsidRPr="00234CB8">
        <w:rPr>
          <w:rFonts w:cs="Calibri"/>
        </w:rPr>
        <w:t>ustawie o rewitalizacji</w:t>
      </w:r>
      <w:r w:rsidRPr="00234CB8">
        <w:rPr>
          <w:rFonts w:cs="Calibri"/>
        </w:rPr>
        <w:t xml:space="preserve">. </w:t>
      </w:r>
    </w:p>
    <w:p w14:paraId="5BBB99B5" w14:textId="7C34559C" w:rsidR="00234CB8" w:rsidRPr="00164A3E" w:rsidRDefault="00136BD0" w:rsidP="00136BD0">
      <w:pPr>
        <w:rPr>
          <w:rFonts w:cs="Calibri"/>
        </w:rPr>
      </w:pPr>
      <w:r>
        <w:rPr>
          <w:rFonts w:cs="Calibri"/>
        </w:rPr>
        <w:br w:type="page"/>
      </w:r>
    </w:p>
    <w:p w14:paraId="7DFDA960" w14:textId="0A314EC7" w:rsidR="008107E7" w:rsidRPr="00F50562" w:rsidRDefault="00C77215" w:rsidP="00B0663A">
      <w:pPr>
        <w:pStyle w:val="Nagwek1"/>
        <w:numPr>
          <w:ilvl w:val="0"/>
          <w:numId w:val="60"/>
        </w:numPr>
        <w:spacing w:after="100"/>
        <w:rPr>
          <w:rFonts w:cs="Calibri"/>
          <w:color w:val="FF0000"/>
        </w:rPr>
      </w:pPr>
      <w:bookmarkStart w:id="128" w:name="_Toc180579565"/>
      <w:r w:rsidRPr="00F50562">
        <w:rPr>
          <w:rFonts w:cs="Calibri"/>
          <w:color w:val="FF0000"/>
        </w:rPr>
        <w:lastRenderedPageBreak/>
        <w:t>Określenie zmian w uchwałach, o których mowa w</w:t>
      </w:r>
      <w:r w:rsidR="00D81052" w:rsidRPr="00F50562">
        <w:rPr>
          <w:rFonts w:cs="Calibri"/>
          <w:color w:val="FF0000"/>
        </w:rPr>
        <w:t> </w:t>
      </w:r>
      <w:r w:rsidRPr="00F50562">
        <w:rPr>
          <w:rFonts w:cs="Calibri"/>
          <w:color w:val="FF0000"/>
        </w:rPr>
        <w:t>art. 21 ust. 1 ustawy z dnia 21 czerwca 2001 r. o</w:t>
      </w:r>
      <w:r w:rsidR="00D81052" w:rsidRPr="00F50562">
        <w:rPr>
          <w:rFonts w:cs="Calibri"/>
          <w:color w:val="FF0000"/>
        </w:rPr>
        <w:t> </w:t>
      </w:r>
      <w:r w:rsidRPr="00F50562">
        <w:rPr>
          <w:rFonts w:cs="Calibri"/>
          <w:color w:val="FF0000"/>
        </w:rPr>
        <w:t>ochronie praw lokatorów, mieszkaniowym zasobie gminy i o zmianie kodeksu cywilnego</w:t>
      </w:r>
      <w:bookmarkEnd w:id="128"/>
    </w:p>
    <w:p w14:paraId="0757C589" w14:textId="77777777" w:rsidR="006A183A" w:rsidRPr="00164A3E" w:rsidRDefault="006A183A" w:rsidP="00E72D03">
      <w:pPr>
        <w:spacing w:after="100"/>
        <w:jc w:val="both"/>
        <w:rPr>
          <w:rFonts w:cs="Calibri"/>
        </w:rPr>
      </w:pPr>
    </w:p>
    <w:p w14:paraId="4D41BD69" w14:textId="63FA7CD6" w:rsidR="006A183A" w:rsidRPr="00506FB4" w:rsidRDefault="006A183A" w:rsidP="00E72D03">
      <w:pPr>
        <w:spacing w:after="100"/>
        <w:jc w:val="both"/>
        <w:rPr>
          <w:rFonts w:cs="Calibri"/>
        </w:rPr>
      </w:pPr>
      <w:r w:rsidRPr="00506FB4">
        <w:rPr>
          <w:rFonts w:cs="Calibri"/>
        </w:rPr>
        <w:t xml:space="preserve">Zgodnie z art. 21 ust. 1 ustawy z dnia 21 czerwca 2001 r. o ochronie praw lokatorów, mieszkaniowym zasobie </w:t>
      </w:r>
      <w:r w:rsidR="000269C9">
        <w:rPr>
          <w:rFonts w:cs="Calibri"/>
        </w:rPr>
        <w:t>G</w:t>
      </w:r>
      <w:r w:rsidRPr="00506FB4">
        <w:rPr>
          <w:rFonts w:cs="Calibri"/>
        </w:rPr>
        <w:t xml:space="preserve">miny i o zmianie Kodeksu cywilnego implementacja Gminnego Programu Rewitalizacji prowadzi ze sobą szereg zmian podejmowanych uchwałami dotyczących: </w:t>
      </w:r>
    </w:p>
    <w:p w14:paraId="6E0C382A" w14:textId="4348CD59" w:rsidR="006A183A" w:rsidRPr="00506FB4" w:rsidRDefault="000E2ECB" w:rsidP="00E72D03">
      <w:pPr>
        <w:spacing w:after="100"/>
        <w:jc w:val="both"/>
        <w:rPr>
          <w:rFonts w:cs="Calibri"/>
        </w:rPr>
      </w:pPr>
      <w:r w:rsidRPr="00506FB4">
        <w:rPr>
          <w:rFonts w:cs="Calibri"/>
        </w:rPr>
        <w:t xml:space="preserve">1. </w:t>
      </w:r>
      <w:r w:rsidR="006A183A" w:rsidRPr="00506FB4">
        <w:rPr>
          <w:rFonts w:cs="Calibri"/>
        </w:rPr>
        <w:t>Wieloletnich programów gospodarowania mieszkaniowym zasobem gminy.</w:t>
      </w:r>
    </w:p>
    <w:p w14:paraId="65D386FC" w14:textId="4CC5370F" w:rsidR="006A183A" w:rsidRPr="00506FB4" w:rsidRDefault="006A183A" w:rsidP="00E72D03">
      <w:pPr>
        <w:spacing w:after="100"/>
        <w:jc w:val="both"/>
        <w:rPr>
          <w:rFonts w:cs="Calibri"/>
        </w:rPr>
      </w:pPr>
      <w:r w:rsidRPr="00506FB4">
        <w:rPr>
          <w:rFonts w:cs="Calibri"/>
        </w:rPr>
        <w:t>2. Zasad wynajmowania lokali wchodzących w skład mieszkaniowego zasobu gminy, w tym zasad i</w:t>
      </w:r>
      <w:r w:rsidR="00F64244">
        <w:rPr>
          <w:rFonts w:cs="Calibri"/>
        </w:rPr>
        <w:t> </w:t>
      </w:r>
      <w:r w:rsidRPr="00506FB4">
        <w:rPr>
          <w:rFonts w:cs="Calibri"/>
        </w:rPr>
        <w:t>kryteriów wynajmowania lokali, których najem jest związany ze stosunkiem pracy, jeżeli w</w:t>
      </w:r>
      <w:r w:rsidR="00F64244">
        <w:rPr>
          <w:rFonts w:cs="Calibri"/>
        </w:rPr>
        <w:t> </w:t>
      </w:r>
      <w:r w:rsidRPr="00506FB4">
        <w:rPr>
          <w:rFonts w:cs="Calibri"/>
        </w:rPr>
        <w:t>mieszkaniowym zasobie gminy wydzielono lokale przeznaczone na ten cel.</w:t>
      </w:r>
    </w:p>
    <w:p w14:paraId="7EEE68C1" w14:textId="68BF112D" w:rsidR="006A183A" w:rsidRPr="00506FB4" w:rsidRDefault="006A183A" w:rsidP="00E72D03">
      <w:pPr>
        <w:spacing w:after="100"/>
        <w:jc w:val="both"/>
        <w:rPr>
          <w:rFonts w:cs="Calibri"/>
        </w:rPr>
      </w:pPr>
      <w:r w:rsidRPr="00506FB4">
        <w:rPr>
          <w:rFonts w:cs="Calibri"/>
        </w:rPr>
        <w:t xml:space="preserve">Dla </w:t>
      </w:r>
      <w:r w:rsidR="005170D7" w:rsidRPr="00506FB4">
        <w:rPr>
          <w:rFonts w:cs="Calibri"/>
        </w:rPr>
        <w:t xml:space="preserve">Gminy </w:t>
      </w:r>
      <w:r w:rsidR="00052ADE">
        <w:rPr>
          <w:rFonts w:cs="Calibri"/>
        </w:rPr>
        <w:t>Wiskitki</w:t>
      </w:r>
      <w:r w:rsidRPr="00506FB4">
        <w:rPr>
          <w:rFonts w:cs="Calibri"/>
        </w:rPr>
        <w:t xml:space="preserve"> są to:</w:t>
      </w:r>
    </w:p>
    <w:p w14:paraId="1B35B3F2" w14:textId="58048B9E" w:rsidR="006A183A" w:rsidRPr="00FE0730" w:rsidRDefault="003B7D8F" w:rsidP="00E72D03">
      <w:pPr>
        <w:pStyle w:val="Akapitzlist"/>
        <w:numPr>
          <w:ilvl w:val="1"/>
          <w:numId w:val="11"/>
        </w:numPr>
        <w:spacing w:after="100"/>
        <w:ind w:left="426" w:hanging="284"/>
        <w:jc w:val="both"/>
        <w:rPr>
          <w:rFonts w:cs="Calibri"/>
          <w:b/>
          <w:bCs/>
        </w:rPr>
      </w:pPr>
      <w:r w:rsidRPr="00FE0730">
        <w:rPr>
          <w:rFonts w:cs="Calibri"/>
        </w:rPr>
        <w:t xml:space="preserve">Uchwała </w:t>
      </w:r>
      <w:r w:rsidR="008B3E8E" w:rsidRPr="008B3E8E">
        <w:rPr>
          <w:rFonts w:cs="Calibri"/>
        </w:rPr>
        <w:t xml:space="preserve">Nr </w:t>
      </w:r>
      <w:r w:rsidR="00052ADE">
        <w:rPr>
          <w:rFonts w:cs="Calibri"/>
        </w:rPr>
        <w:t>94/XXV/20</w:t>
      </w:r>
      <w:r w:rsidR="008B3E8E" w:rsidRPr="008B3E8E">
        <w:rPr>
          <w:rFonts w:cs="Calibri"/>
        </w:rPr>
        <w:t xml:space="preserve"> Rady </w:t>
      </w:r>
      <w:r w:rsidR="00052ADE">
        <w:rPr>
          <w:rFonts w:cs="Calibri"/>
        </w:rPr>
        <w:t>Gminy Wiskitki</w:t>
      </w:r>
      <w:r w:rsidR="008B3E8E" w:rsidRPr="008B3E8E">
        <w:rPr>
          <w:rFonts w:cs="Calibri"/>
        </w:rPr>
        <w:t xml:space="preserve"> z dnia 2</w:t>
      </w:r>
      <w:r w:rsidR="00052ADE">
        <w:rPr>
          <w:rFonts w:cs="Calibri"/>
        </w:rPr>
        <w:t>8</w:t>
      </w:r>
      <w:r w:rsidR="008B3E8E" w:rsidRPr="008B3E8E">
        <w:rPr>
          <w:rFonts w:cs="Calibri"/>
        </w:rPr>
        <w:t xml:space="preserve"> </w:t>
      </w:r>
      <w:r w:rsidR="00052ADE">
        <w:rPr>
          <w:rFonts w:cs="Calibri"/>
        </w:rPr>
        <w:t>grudnia</w:t>
      </w:r>
      <w:r w:rsidR="008B3E8E" w:rsidRPr="008B3E8E">
        <w:rPr>
          <w:rFonts w:cs="Calibri"/>
        </w:rPr>
        <w:t xml:space="preserve"> 202</w:t>
      </w:r>
      <w:r w:rsidR="00052ADE">
        <w:rPr>
          <w:rFonts w:cs="Calibri"/>
        </w:rPr>
        <w:t>0</w:t>
      </w:r>
      <w:r w:rsidR="008B3E8E" w:rsidRPr="008B3E8E">
        <w:rPr>
          <w:rFonts w:cs="Calibri"/>
        </w:rPr>
        <w:t xml:space="preserve"> r. w sprawie uchwalenia wieloletniego programu gospodarowania mieszkaniowym zasobem Gminy </w:t>
      </w:r>
      <w:r w:rsidR="00052ADE">
        <w:rPr>
          <w:rFonts w:cs="Calibri"/>
        </w:rPr>
        <w:t>Wiskitki</w:t>
      </w:r>
      <w:r w:rsidR="008B3E8E" w:rsidRPr="008B3E8E">
        <w:rPr>
          <w:rFonts w:cs="Calibri"/>
        </w:rPr>
        <w:t xml:space="preserve"> na lata 2021-202</w:t>
      </w:r>
      <w:r w:rsidR="00052ADE">
        <w:rPr>
          <w:rFonts w:cs="Calibri"/>
        </w:rPr>
        <w:t>8</w:t>
      </w:r>
      <w:r w:rsidR="008B3E8E">
        <w:rPr>
          <w:rFonts w:cs="Calibri"/>
        </w:rPr>
        <w:t>,</w:t>
      </w:r>
    </w:p>
    <w:p w14:paraId="2281C90D" w14:textId="62ECCA6D" w:rsidR="008B3E8E" w:rsidRDefault="008B3E8E" w:rsidP="00AF4FD3">
      <w:pPr>
        <w:pStyle w:val="Akapitzlist"/>
        <w:numPr>
          <w:ilvl w:val="1"/>
          <w:numId w:val="11"/>
        </w:numPr>
        <w:spacing w:after="100"/>
        <w:ind w:left="426" w:hanging="284"/>
        <w:jc w:val="both"/>
        <w:rPr>
          <w:rFonts w:cs="Calibri"/>
        </w:rPr>
      </w:pPr>
      <w:r w:rsidRPr="008B3E8E">
        <w:rPr>
          <w:rFonts w:cs="Calibri"/>
        </w:rPr>
        <w:t xml:space="preserve">Uchwała Nr </w:t>
      </w:r>
      <w:r w:rsidR="00052ADE">
        <w:rPr>
          <w:rFonts w:cs="Calibri"/>
        </w:rPr>
        <w:t>46/XXXI/21</w:t>
      </w:r>
      <w:r w:rsidRPr="008B3E8E">
        <w:rPr>
          <w:rFonts w:cs="Calibri"/>
        </w:rPr>
        <w:t xml:space="preserve"> Rady </w:t>
      </w:r>
      <w:r w:rsidR="00052ADE">
        <w:rPr>
          <w:rFonts w:cs="Calibri"/>
        </w:rPr>
        <w:t>Miasta i Gminy Wiskitki</w:t>
      </w:r>
      <w:r w:rsidRPr="008B3E8E">
        <w:rPr>
          <w:rFonts w:cs="Calibri"/>
        </w:rPr>
        <w:t xml:space="preserve"> z dnia </w:t>
      </w:r>
      <w:r w:rsidR="00052ADE">
        <w:rPr>
          <w:rFonts w:cs="Calibri"/>
        </w:rPr>
        <w:t>24</w:t>
      </w:r>
      <w:r w:rsidRPr="008B3E8E">
        <w:rPr>
          <w:rFonts w:cs="Calibri"/>
        </w:rPr>
        <w:t xml:space="preserve"> </w:t>
      </w:r>
      <w:r w:rsidR="00052ADE">
        <w:rPr>
          <w:rFonts w:cs="Calibri"/>
        </w:rPr>
        <w:t>czerwca</w:t>
      </w:r>
      <w:r w:rsidRPr="008B3E8E">
        <w:rPr>
          <w:rFonts w:cs="Calibri"/>
        </w:rPr>
        <w:t xml:space="preserve"> 2021 r. w sprawie zasad wynajmowania lokali wchodzących w skład mieszkaniowego zasobu </w:t>
      </w:r>
      <w:r w:rsidR="00052ADE">
        <w:rPr>
          <w:rFonts w:cs="Calibri"/>
        </w:rPr>
        <w:t>Gminy Wiskitki</w:t>
      </w:r>
      <w:r>
        <w:rPr>
          <w:rFonts w:cs="Calibri"/>
        </w:rPr>
        <w:t>,</w:t>
      </w:r>
    </w:p>
    <w:p w14:paraId="22D34721" w14:textId="7A236920" w:rsidR="006A183A" w:rsidRPr="00164A3E" w:rsidRDefault="006537B4" w:rsidP="00987940">
      <w:pPr>
        <w:spacing w:after="100"/>
        <w:jc w:val="both"/>
        <w:rPr>
          <w:rFonts w:cs="Calibri"/>
        </w:rPr>
      </w:pPr>
      <w:r w:rsidRPr="00506FB4">
        <w:rPr>
          <w:rFonts w:cs="Calibri"/>
        </w:rPr>
        <w:t>Z</w:t>
      </w:r>
      <w:r w:rsidR="006A183A" w:rsidRPr="00506FB4">
        <w:rPr>
          <w:rFonts w:cs="Calibri"/>
        </w:rPr>
        <w:t xml:space="preserve"> uwagi na charakter planowanych przedsięwzięć nie przewiduje się zmian w</w:t>
      </w:r>
      <w:r w:rsidR="00D81052" w:rsidRPr="00506FB4">
        <w:rPr>
          <w:rFonts w:cs="Calibri"/>
        </w:rPr>
        <w:t> </w:t>
      </w:r>
      <w:r w:rsidR="00134C6E" w:rsidRPr="00506FB4">
        <w:rPr>
          <w:rFonts w:cs="Calibri"/>
        </w:rPr>
        <w:t xml:space="preserve">powyższych </w:t>
      </w:r>
      <w:r w:rsidR="006A183A" w:rsidRPr="00506FB4">
        <w:rPr>
          <w:rFonts w:cs="Calibri"/>
        </w:rPr>
        <w:t>uchwałach w</w:t>
      </w:r>
      <w:r w:rsidR="00506FB4">
        <w:rPr>
          <w:rFonts w:cs="Calibri"/>
        </w:rPr>
        <w:t> </w:t>
      </w:r>
      <w:r w:rsidR="006A183A" w:rsidRPr="00506FB4">
        <w:rPr>
          <w:rFonts w:cs="Calibri"/>
        </w:rPr>
        <w:t xml:space="preserve">przypadku wdrożenia Gminnego Programu Rewitalizacji </w:t>
      </w:r>
      <w:r w:rsidRPr="00506FB4">
        <w:rPr>
          <w:rFonts w:cs="Calibri"/>
        </w:rPr>
        <w:t xml:space="preserve">dla </w:t>
      </w:r>
      <w:r w:rsidR="004838D9" w:rsidRPr="00506FB4">
        <w:rPr>
          <w:rFonts w:cs="Calibri"/>
        </w:rPr>
        <w:t xml:space="preserve">Gminy </w:t>
      </w:r>
      <w:r w:rsidR="00BD6815">
        <w:rPr>
          <w:rFonts w:cs="Calibri"/>
        </w:rPr>
        <w:t xml:space="preserve">Wiskitki </w:t>
      </w:r>
      <w:r w:rsidR="006A183A" w:rsidRPr="00506FB4">
        <w:rPr>
          <w:rFonts w:cs="Calibri"/>
        </w:rPr>
        <w:t>na lata 202</w:t>
      </w:r>
      <w:r w:rsidRPr="00506FB4">
        <w:rPr>
          <w:rFonts w:cs="Calibri"/>
        </w:rPr>
        <w:t>3</w:t>
      </w:r>
      <w:r w:rsidR="006A183A" w:rsidRPr="00506FB4">
        <w:rPr>
          <w:rFonts w:cs="Calibri"/>
        </w:rPr>
        <w:t>-203</w:t>
      </w:r>
      <w:r w:rsidR="00BD6815">
        <w:rPr>
          <w:rFonts w:cs="Calibri"/>
        </w:rPr>
        <w:t>3</w:t>
      </w:r>
      <w:r w:rsidR="006A183A" w:rsidRPr="00506FB4">
        <w:rPr>
          <w:rFonts w:cs="Calibri"/>
        </w:rPr>
        <w:t>.</w:t>
      </w:r>
    </w:p>
    <w:p w14:paraId="1E5C93FB" w14:textId="0C2541D7" w:rsidR="00C77215" w:rsidRPr="00F50562" w:rsidRDefault="00C77215" w:rsidP="00B0663A">
      <w:pPr>
        <w:pStyle w:val="Nagwek1"/>
        <w:numPr>
          <w:ilvl w:val="0"/>
          <w:numId w:val="60"/>
        </w:numPr>
        <w:spacing w:after="100"/>
        <w:rPr>
          <w:rFonts w:cs="Calibri"/>
          <w:color w:val="FF0000"/>
        </w:rPr>
      </w:pPr>
      <w:bookmarkStart w:id="129" w:name="_Toc180579566"/>
      <w:r w:rsidRPr="00F50562">
        <w:rPr>
          <w:rFonts w:cs="Calibri"/>
          <w:color w:val="FF0000"/>
        </w:rPr>
        <w:t>Określenie niezbędnych zmian w uchwale dot. Komitetu Rewitalizacji</w:t>
      </w:r>
      <w:bookmarkEnd w:id="129"/>
    </w:p>
    <w:p w14:paraId="60A5D99A" w14:textId="77777777" w:rsidR="00C77215" w:rsidRPr="00164A3E" w:rsidRDefault="00C77215" w:rsidP="00E72D03">
      <w:pPr>
        <w:spacing w:after="100"/>
        <w:rPr>
          <w:rFonts w:cs="Calibri"/>
        </w:rPr>
      </w:pPr>
    </w:p>
    <w:p w14:paraId="5599C57B" w14:textId="3AC10AD4" w:rsidR="006A183A" w:rsidRPr="00506FB4" w:rsidRDefault="004114F6" w:rsidP="00540BA7">
      <w:pPr>
        <w:spacing w:after="100"/>
        <w:jc w:val="both"/>
        <w:rPr>
          <w:rFonts w:cs="Calibri"/>
        </w:rPr>
      </w:pPr>
      <w:r w:rsidRPr="00506FB4">
        <w:rPr>
          <w:rFonts w:cs="Calibri"/>
        </w:rPr>
        <w:t xml:space="preserve">Zasady wyznaczania składu oraz zasady działania Komitetu Rewitalizacji </w:t>
      </w:r>
      <w:r w:rsidR="00762552">
        <w:rPr>
          <w:rFonts w:cs="Calibri"/>
        </w:rPr>
        <w:t xml:space="preserve">Rada </w:t>
      </w:r>
      <w:r w:rsidR="003A4650">
        <w:rPr>
          <w:rFonts w:cs="Calibri"/>
        </w:rPr>
        <w:t xml:space="preserve">Miasta i </w:t>
      </w:r>
      <w:r w:rsidR="005A0373">
        <w:rPr>
          <w:rFonts w:cs="Calibri"/>
        </w:rPr>
        <w:t>Gminy</w:t>
      </w:r>
      <w:r w:rsidR="006537B4" w:rsidRPr="00506FB4">
        <w:rPr>
          <w:rFonts w:cs="Calibri"/>
        </w:rPr>
        <w:t xml:space="preserve"> </w:t>
      </w:r>
      <w:r w:rsidR="005A0373">
        <w:rPr>
          <w:rFonts w:cs="Calibri"/>
        </w:rPr>
        <w:t>Wiskitk</w:t>
      </w:r>
      <w:r w:rsidR="003A4650">
        <w:rPr>
          <w:rFonts w:cs="Calibri"/>
        </w:rPr>
        <w:t>i</w:t>
      </w:r>
      <w:r w:rsidR="00540BA7">
        <w:rPr>
          <w:rFonts w:cs="Calibri"/>
        </w:rPr>
        <w:t xml:space="preserve"> wyznaczone zostały w </w:t>
      </w:r>
      <w:r w:rsidR="0004618A">
        <w:rPr>
          <w:rFonts w:cs="Calibri"/>
        </w:rPr>
        <w:t>U</w:t>
      </w:r>
      <w:r w:rsidR="00540BA7">
        <w:rPr>
          <w:rFonts w:cs="Calibri"/>
        </w:rPr>
        <w:t xml:space="preserve">chwale </w:t>
      </w:r>
      <w:r w:rsidR="0004618A">
        <w:rPr>
          <w:rFonts w:cs="Calibri"/>
        </w:rPr>
        <w:t>N</w:t>
      </w:r>
      <w:r w:rsidR="00540BA7">
        <w:rPr>
          <w:rFonts w:cs="Calibri"/>
        </w:rPr>
        <w:t xml:space="preserve">r 16/III/24 Rady Miasta i Gminy Wiskitki z dnia 19 czerwca 2024 r. </w:t>
      </w:r>
      <w:r w:rsidR="00540BA7" w:rsidRPr="00540BA7">
        <w:rPr>
          <w:rFonts w:cs="Calibri"/>
        </w:rPr>
        <w:t>Nie został jednak</w:t>
      </w:r>
      <w:r w:rsidR="00540BA7">
        <w:rPr>
          <w:rFonts w:cs="Calibri"/>
        </w:rPr>
        <w:t xml:space="preserve"> </w:t>
      </w:r>
      <w:r w:rsidR="00540BA7" w:rsidRPr="00540BA7">
        <w:rPr>
          <w:rFonts w:cs="Calibri"/>
        </w:rPr>
        <w:t>jeszcze powołany Komitet Rewitalizacji, dlatego zgodnie z art. 7 ust. 5 ustawy o rewitalizacji</w:t>
      </w:r>
      <w:r w:rsidR="00540BA7">
        <w:rPr>
          <w:rFonts w:cs="Calibri"/>
        </w:rPr>
        <w:t xml:space="preserve"> </w:t>
      </w:r>
      <w:r w:rsidR="00540BA7" w:rsidRPr="00540BA7">
        <w:rPr>
          <w:rFonts w:cs="Calibri"/>
        </w:rPr>
        <w:t>nie przewiduje się wprowadzenia zmian w uchwale w sprawie zasad wyznaczania składu oraz</w:t>
      </w:r>
      <w:r w:rsidR="00540BA7">
        <w:rPr>
          <w:rFonts w:cs="Calibri"/>
        </w:rPr>
        <w:t xml:space="preserve"> </w:t>
      </w:r>
      <w:r w:rsidR="00540BA7" w:rsidRPr="00540BA7">
        <w:rPr>
          <w:rFonts w:cs="Calibri"/>
        </w:rPr>
        <w:t>zasad działania Komitetu Rewitalizacji.</w:t>
      </w:r>
    </w:p>
    <w:p w14:paraId="7A78DEE4" w14:textId="77777777" w:rsidR="00540BA7" w:rsidRDefault="006A183A" w:rsidP="00E72D03">
      <w:pPr>
        <w:spacing w:after="100"/>
        <w:jc w:val="both"/>
        <w:rPr>
          <w:rFonts w:cs="Calibri"/>
        </w:rPr>
      </w:pPr>
      <w:r w:rsidRPr="00506FB4">
        <w:rPr>
          <w:rFonts w:cs="Calibri"/>
        </w:rPr>
        <w:t xml:space="preserve">Przewiduje się </w:t>
      </w:r>
      <w:r w:rsidR="000F3E04" w:rsidRPr="00506FB4">
        <w:rPr>
          <w:rFonts w:cs="Calibri"/>
        </w:rPr>
        <w:t xml:space="preserve">ewentualną </w:t>
      </w:r>
      <w:r w:rsidRPr="00506FB4">
        <w:rPr>
          <w:rFonts w:cs="Calibri"/>
        </w:rPr>
        <w:t xml:space="preserve">możliwość dokonania zmian w Uchwale regulującej zasady wyboru członków Komitetu Rewitalizacji w celu włączenia przedstawicieli terenu objętego rewitalizacją. </w:t>
      </w:r>
    </w:p>
    <w:p w14:paraId="533AC5C1" w14:textId="2D0D8375" w:rsidR="009529AD" w:rsidRDefault="006A183A" w:rsidP="00E72D03">
      <w:pPr>
        <w:spacing w:after="100"/>
        <w:jc w:val="both"/>
        <w:rPr>
          <w:rFonts w:cs="Calibri"/>
        </w:rPr>
      </w:pPr>
      <w:r w:rsidRPr="00506FB4">
        <w:rPr>
          <w:rFonts w:cs="Calibri"/>
        </w:rPr>
        <w:t>Liczebność Komitetu Rewitalizacji może zostać przedyskutowana w przypadku podjęcia zmian w powyższej Uchwale w drodze konsultacji społecznych.</w:t>
      </w:r>
    </w:p>
    <w:p w14:paraId="7E76DE16" w14:textId="1691852B" w:rsidR="009529AD" w:rsidRPr="00164A3E" w:rsidRDefault="00540BA7" w:rsidP="00540BA7">
      <w:pPr>
        <w:rPr>
          <w:rFonts w:cs="Calibri"/>
        </w:rPr>
      </w:pPr>
      <w:r>
        <w:rPr>
          <w:rFonts w:cs="Calibri"/>
        </w:rPr>
        <w:br w:type="page"/>
      </w:r>
    </w:p>
    <w:p w14:paraId="64797D14" w14:textId="61E5F0F3" w:rsidR="00C77215" w:rsidRPr="00F50562" w:rsidRDefault="00C77215" w:rsidP="00B0663A">
      <w:pPr>
        <w:pStyle w:val="Nagwek1"/>
        <w:numPr>
          <w:ilvl w:val="0"/>
          <w:numId w:val="60"/>
        </w:numPr>
        <w:spacing w:after="100"/>
        <w:rPr>
          <w:rFonts w:cs="Calibri"/>
          <w:color w:val="FF0000"/>
        </w:rPr>
      </w:pPr>
      <w:bookmarkStart w:id="130" w:name="_Toc180579567"/>
      <w:r w:rsidRPr="00F50562">
        <w:rPr>
          <w:rFonts w:cs="Calibri"/>
          <w:color w:val="FF0000"/>
        </w:rPr>
        <w:lastRenderedPageBreak/>
        <w:t>Specjalna Strefa Rewitalizacji</w:t>
      </w:r>
      <w:bookmarkEnd w:id="130"/>
    </w:p>
    <w:p w14:paraId="23C04DB8" w14:textId="77777777" w:rsidR="008A1F2B" w:rsidRPr="00164A3E" w:rsidRDefault="008A1F2B" w:rsidP="00E72D03">
      <w:pPr>
        <w:spacing w:after="100"/>
        <w:jc w:val="both"/>
        <w:rPr>
          <w:rFonts w:cs="Calibri"/>
        </w:rPr>
      </w:pPr>
    </w:p>
    <w:p w14:paraId="23726370" w14:textId="029E1219" w:rsidR="00C9267A" w:rsidRPr="00D642E2" w:rsidRDefault="00C9267A" w:rsidP="00E72D03">
      <w:pPr>
        <w:spacing w:after="100"/>
        <w:jc w:val="both"/>
        <w:rPr>
          <w:rFonts w:cs="Calibri"/>
        </w:rPr>
      </w:pPr>
      <w:r w:rsidRPr="00D642E2">
        <w:rPr>
          <w:rFonts w:cs="Calibri"/>
        </w:rPr>
        <w:t xml:space="preserve">Zgodnie z </w:t>
      </w:r>
      <w:r w:rsidR="008A1F2B" w:rsidRPr="00D642E2">
        <w:rPr>
          <w:rFonts w:cs="Calibri"/>
        </w:rPr>
        <w:t>art. 25 ust. 1</w:t>
      </w:r>
      <w:r w:rsidRPr="00D642E2">
        <w:rPr>
          <w:rFonts w:cs="Calibri"/>
        </w:rPr>
        <w:t xml:space="preserve"> </w:t>
      </w:r>
      <w:r w:rsidR="008A1F2B" w:rsidRPr="00D642E2">
        <w:rPr>
          <w:rFonts w:cs="Calibri"/>
        </w:rPr>
        <w:t>u</w:t>
      </w:r>
      <w:r w:rsidRPr="00D642E2">
        <w:rPr>
          <w:rFonts w:cs="Calibri"/>
        </w:rPr>
        <w:t>stawy z dnia 9 października 2015 r. o rewitalizacji istnieje możliwość ustanowienia Specjalnej Strefy Rewitalizacji w celu zapewnienia sprawnej realizacji przedsięwzięć rewitalizacyjnych.</w:t>
      </w:r>
      <w:r w:rsidR="00512632" w:rsidRPr="00D642E2">
        <w:rPr>
          <w:rFonts w:cs="Calibri"/>
        </w:rPr>
        <w:t xml:space="preserve"> Takie rozwiązanie można wprowadzić na wniosek </w:t>
      </w:r>
      <w:r w:rsidR="00EA5362">
        <w:rPr>
          <w:rFonts w:cs="Calibri"/>
        </w:rPr>
        <w:t>wójta</w:t>
      </w:r>
      <w:r w:rsidR="00D642E2">
        <w:rPr>
          <w:rFonts w:cs="Calibri"/>
        </w:rPr>
        <w:t xml:space="preserve">, </w:t>
      </w:r>
      <w:r w:rsidR="00EA5362">
        <w:rPr>
          <w:rFonts w:cs="Calibri"/>
        </w:rPr>
        <w:t>burmistrza</w:t>
      </w:r>
      <w:r w:rsidR="00512632" w:rsidRPr="00D642E2">
        <w:rPr>
          <w:rFonts w:cs="Calibri"/>
        </w:rPr>
        <w:t xml:space="preserve"> lub prezydenta miasta za pomocą odrębnej uchwały przyjmowanej przez radę gminy. Uchwała ta stanowi akt prawa miejscowego.</w:t>
      </w:r>
      <w:r w:rsidR="00541349" w:rsidRPr="00D642E2">
        <w:rPr>
          <w:rFonts w:cs="Calibri"/>
        </w:rPr>
        <w:t xml:space="preserve"> Specjalna Strefa Rewitalizacji może zostać wyznaczona w granicach obszaru rewitalizacji, na okres nie dłuższy niż 10 lat</w:t>
      </w:r>
      <w:r w:rsidR="00512632" w:rsidRPr="00D642E2">
        <w:rPr>
          <w:rFonts w:cs="Calibri"/>
        </w:rPr>
        <w:t>, bez możliwości przedłużenia</w:t>
      </w:r>
      <w:r w:rsidR="00541349" w:rsidRPr="00D642E2">
        <w:rPr>
          <w:rFonts w:cs="Calibri"/>
        </w:rPr>
        <w:t xml:space="preserve">. </w:t>
      </w:r>
    </w:p>
    <w:p w14:paraId="62C97C9A" w14:textId="705A81AC" w:rsidR="00CC5FCD" w:rsidRPr="00136BD0" w:rsidRDefault="00512632" w:rsidP="00136BD0">
      <w:pPr>
        <w:spacing w:after="100"/>
        <w:jc w:val="both"/>
        <w:rPr>
          <w:rFonts w:cs="Calibri"/>
        </w:rPr>
      </w:pPr>
      <w:r w:rsidRPr="001024C9">
        <w:rPr>
          <w:rFonts w:cs="Calibri"/>
        </w:rPr>
        <w:t xml:space="preserve">Ze względu na specyfikę przedsięwzięć rewitalizacyjnych oraz plany inwestycyjne </w:t>
      </w:r>
      <w:r w:rsidR="004E0BE5" w:rsidRPr="001024C9">
        <w:rPr>
          <w:rFonts w:cs="Calibri"/>
        </w:rPr>
        <w:t>G</w:t>
      </w:r>
      <w:r w:rsidRPr="001024C9">
        <w:rPr>
          <w:rFonts w:cs="Calibri"/>
        </w:rPr>
        <w:t xml:space="preserve">miny, nie przewiduje się ustanawiania Specjalnej Strefy Rewitalizacji na </w:t>
      </w:r>
      <w:r w:rsidR="006537B4" w:rsidRPr="001024C9">
        <w:rPr>
          <w:rFonts w:cs="Calibri"/>
        </w:rPr>
        <w:t>obszarze rewitalizacji</w:t>
      </w:r>
      <w:r w:rsidRPr="001024C9">
        <w:rPr>
          <w:rFonts w:cs="Calibri"/>
        </w:rPr>
        <w:t>.</w:t>
      </w:r>
      <w:r w:rsidRPr="00D642E2">
        <w:rPr>
          <w:rFonts w:cs="Calibri"/>
        </w:rPr>
        <w:t xml:space="preserve"> </w:t>
      </w:r>
    </w:p>
    <w:p w14:paraId="57E5D420" w14:textId="3CF71A60" w:rsidR="006537B4" w:rsidRPr="00987940" w:rsidRDefault="00C77215" w:rsidP="00B0663A">
      <w:pPr>
        <w:pStyle w:val="Nagwek1"/>
        <w:numPr>
          <w:ilvl w:val="0"/>
          <w:numId w:val="60"/>
        </w:numPr>
        <w:spacing w:after="100"/>
        <w:rPr>
          <w:rFonts w:cs="Calibri"/>
          <w:color w:val="FF0000"/>
        </w:rPr>
      </w:pPr>
      <w:bookmarkStart w:id="131" w:name="_Toc180579568"/>
      <w:r w:rsidRPr="00F50562">
        <w:rPr>
          <w:rFonts w:cs="Calibri"/>
          <w:color w:val="FF0000"/>
        </w:rPr>
        <w:t>Realizacja Gminnego Programu Rewitalizacji w zakresie planowania i zagospodarowania przestrzennego</w:t>
      </w:r>
      <w:bookmarkEnd w:id="131"/>
    </w:p>
    <w:p w14:paraId="462C5E72" w14:textId="39A24598" w:rsidR="00817EE7" w:rsidRPr="00F50562" w:rsidRDefault="00817EE7" w:rsidP="00B0663A">
      <w:pPr>
        <w:pStyle w:val="Nagwek2"/>
        <w:numPr>
          <w:ilvl w:val="1"/>
          <w:numId w:val="60"/>
        </w:numPr>
        <w:spacing w:after="100"/>
        <w:rPr>
          <w:rFonts w:cs="Calibri"/>
          <w:color w:val="FF0000"/>
        </w:rPr>
      </w:pPr>
      <w:bookmarkStart w:id="132" w:name="_Toc180579569"/>
      <w:r w:rsidRPr="00F50562">
        <w:rPr>
          <w:rFonts w:cs="Calibri"/>
          <w:color w:val="FF0000"/>
        </w:rPr>
        <w:t xml:space="preserve">Wskazanie zakresu zmian w </w:t>
      </w:r>
      <w:r w:rsidR="0004618A">
        <w:rPr>
          <w:rFonts w:cs="Calibri"/>
          <w:color w:val="FF0000"/>
        </w:rPr>
        <w:t>planie ogólnym gminy</w:t>
      </w:r>
      <w:bookmarkEnd w:id="132"/>
    </w:p>
    <w:p w14:paraId="2F300E96" w14:textId="77777777" w:rsidR="008A1F2B" w:rsidRPr="00164A3E" w:rsidRDefault="008A1F2B" w:rsidP="00E72D03">
      <w:pPr>
        <w:spacing w:after="100"/>
        <w:jc w:val="both"/>
        <w:rPr>
          <w:rFonts w:cs="Calibri"/>
        </w:rPr>
      </w:pPr>
    </w:p>
    <w:p w14:paraId="359BE54D" w14:textId="77777777" w:rsidR="0004618A" w:rsidRDefault="0004618A" w:rsidP="00052ADE">
      <w:pPr>
        <w:spacing w:after="100"/>
        <w:jc w:val="both"/>
        <w:rPr>
          <w:rFonts w:cs="Calibri"/>
        </w:rPr>
      </w:pPr>
      <w:r w:rsidRPr="0004618A">
        <w:rPr>
          <w:rFonts w:cs="Calibri"/>
        </w:rPr>
        <w:t>W m</w:t>
      </w:r>
      <w:r>
        <w:rPr>
          <w:rFonts w:cs="Calibri"/>
        </w:rPr>
        <w:t xml:space="preserve">omencie opracowywania niniejszego Gminnego Programu Rewitalizacji obszar Gminy Wiskitki nie jest </w:t>
      </w:r>
      <w:r w:rsidRPr="0004618A">
        <w:rPr>
          <w:rFonts w:cs="Calibri"/>
        </w:rPr>
        <w:t xml:space="preserve">objęty planem ogólnym. o czasu uchwalenia planu ogólnego, ale nie dłużej niż do 31 grudnia 2025 roku dokumentem planistycznym obowiązującym na obszarze rewitalizacji, jak i całej Gminy Wiskitki  </w:t>
      </w:r>
      <w:r w:rsidR="003510E1" w:rsidRPr="0004618A">
        <w:rPr>
          <w:rFonts w:cs="Calibri"/>
        </w:rPr>
        <w:t>jest Studium uwarunkowań i</w:t>
      </w:r>
      <w:r w:rsidR="00D81052" w:rsidRPr="0004618A">
        <w:rPr>
          <w:rFonts w:cs="Calibri"/>
        </w:rPr>
        <w:t> </w:t>
      </w:r>
      <w:r w:rsidR="003510E1" w:rsidRPr="0004618A">
        <w:rPr>
          <w:rFonts w:cs="Calibri"/>
        </w:rPr>
        <w:t xml:space="preserve">kierunków zagospodarowania przestrzennego Gminy </w:t>
      </w:r>
      <w:r w:rsidR="005A0373" w:rsidRPr="0004618A">
        <w:rPr>
          <w:rFonts w:cs="Calibri"/>
        </w:rPr>
        <w:t>Wiskitki</w:t>
      </w:r>
      <w:r w:rsidR="003510E1" w:rsidRPr="0004618A">
        <w:rPr>
          <w:rFonts w:cs="Calibri"/>
        </w:rPr>
        <w:t>, przyjęt</w:t>
      </w:r>
      <w:r w:rsidRPr="0004618A">
        <w:rPr>
          <w:rFonts w:cs="Calibri"/>
        </w:rPr>
        <w:t>y</w:t>
      </w:r>
      <w:r w:rsidR="003510E1" w:rsidRPr="0004618A">
        <w:rPr>
          <w:rFonts w:cs="Calibri"/>
        </w:rPr>
        <w:t xml:space="preserve"> </w:t>
      </w:r>
      <w:r w:rsidR="008B3E8E" w:rsidRPr="0004618A">
        <w:rPr>
          <w:rFonts w:cs="Calibri"/>
        </w:rPr>
        <w:t xml:space="preserve">Uchwałą Nr </w:t>
      </w:r>
      <w:r w:rsidR="005A0373" w:rsidRPr="0004618A">
        <w:rPr>
          <w:rFonts w:cs="Calibri"/>
        </w:rPr>
        <w:t xml:space="preserve">19/XXVII/21 </w:t>
      </w:r>
      <w:r w:rsidR="008B3E8E" w:rsidRPr="0004618A">
        <w:rPr>
          <w:rFonts w:cs="Calibri"/>
        </w:rPr>
        <w:t xml:space="preserve">Rady </w:t>
      </w:r>
      <w:r w:rsidR="005A0373" w:rsidRPr="0004618A">
        <w:rPr>
          <w:rFonts w:cs="Calibri"/>
        </w:rPr>
        <w:t>Miasta i Gminy</w:t>
      </w:r>
      <w:r w:rsidR="008B3E8E" w:rsidRPr="0004618A">
        <w:rPr>
          <w:rFonts w:cs="Calibri"/>
        </w:rPr>
        <w:t xml:space="preserve"> </w:t>
      </w:r>
      <w:r w:rsidR="005A0373" w:rsidRPr="0004618A">
        <w:rPr>
          <w:rFonts w:cs="Calibri"/>
        </w:rPr>
        <w:t>Wiskitki</w:t>
      </w:r>
      <w:r w:rsidR="008B3E8E" w:rsidRPr="0004618A">
        <w:rPr>
          <w:rFonts w:cs="Calibri"/>
        </w:rPr>
        <w:t xml:space="preserve"> z dnia </w:t>
      </w:r>
      <w:r w:rsidR="005A0373" w:rsidRPr="0004618A">
        <w:rPr>
          <w:rFonts w:cs="Calibri"/>
        </w:rPr>
        <w:t>26</w:t>
      </w:r>
      <w:r w:rsidR="008B3E8E" w:rsidRPr="0004618A">
        <w:rPr>
          <w:rFonts w:cs="Calibri"/>
        </w:rPr>
        <w:t xml:space="preserve"> </w:t>
      </w:r>
      <w:r w:rsidR="005A0373" w:rsidRPr="0004618A">
        <w:rPr>
          <w:rFonts w:cs="Calibri"/>
        </w:rPr>
        <w:t>lutego</w:t>
      </w:r>
      <w:r w:rsidR="008B3E8E" w:rsidRPr="0004618A">
        <w:rPr>
          <w:rFonts w:cs="Calibri"/>
        </w:rPr>
        <w:t xml:space="preserve"> 20</w:t>
      </w:r>
      <w:r w:rsidR="005A0373" w:rsidRPr="0004618A">
        <w:rPr>
          <w:rFonts w:cs="Calibri"/>
        </w:rPr>
        <w:t>21</w:t>
      </w:r>
      <w:r w:rsidR="008B3E8E" w:rsidRPr="0004618A">
        <w:rPr>
          <w:rFonts w:cs="Calibri"/>
        </w:rPr>
        <w:t xml:space="preserve"> roku</w:t>
      </w:r>
      <w:r w:rsidR="008C35A8" w:rsidRPr="0004618A">
        <w:rPr>
          <w:rFonts w:cs="Calibri"/>
        </w:rPr>
        <w:t xml:space="preserve"> w sprawie</w:t>
      </w:r>
      <w:r w:rsidR="008B3E8E" w:rsidRPr="0004618A">
        <w:rPr>
          <w:rFonts w:cs="Calibri"/>
        </w:rPr>
        <w:t xml:space="preserve"> </w:t>
      </w:r>
      <w:r w:rsidR="005A0373" w:rsidRPr="0004618A">
        <w:rPr>
          <w:rFonts w:cs="Calibri"/>
        </w:rPr>
        <w:t>uchwalenia zmiany Studium Uwarunkowań i Kierunków Zagospodarowania Przestrzennego Gminy Wiskitki.</w:t>
      </w:r>
      <w:r w:rsidR="003510E1" w:rsidRPr="0004618A">
        <w:rPr>
          <w:rFonts w:cs="Calibri"/>
        </w:rPr>
        <w:t xml:space="preserve"> </w:t>
      </w:r>
    </w:p>
    <w:p w14:paraId="65B11291" w14:textId="318F2682" w:rsidR="0004618A" w:rsidRDefault="0004618A" w:rsidP="0004618A">
      <w:pPr>
        <w:spacing w:after="100"/>
        <w:jc w:val="both"/>
        <w:rPr>
          <w:rFonts w:cs="Calibri"/>
        </w:rPr>
      </w:pPr>
      <w:r w:rsidRPr="0004618A">
        <w:rPr>
          <w:rFonts w:cs="Calibri"/>
        </w:rPr>
        <w:t>Wskazuje się, aby na etapie opracowania planu ogólnego uspójnić jego ustalenia z działaniami</w:t>
      </w:r>
      <w:r>
        <w:rPr>
          <w:rFonts w:cs="Calibri"/>
        </w:rPr>
        <w:t xml:space="preserve"> </w:t>
      </w:r>
      <w:r w:rsidRPr="0004618A">
        <w:rPr>
          <w:rFonts w:cs="Calibri"/>
        </w:rPr>
        <w:t>wynikającymi z realizacji Gminnego Programu Rewitalizacji</w:t>
      </w:r>
      <w:r>
        <w:rPr>
          <w:rFonts w:cs="Calibri"/>
        </w:rPr>
        <w:t>.</w:t>
      </w:r>
    </w:p>
    <w:p w14:paraId="32DC8C00" w14:textId="26753E29" w:rsidR="0004618A" w:rsidRPr="0004618A" w:rsidRDefault="0004618A" w:rsidP="0004618A">
      <w:pPr>
        <w:spacing w:after="100"/>
        <w:jc w:val="both"/>
        <w:rPr>
          <w:rFonts w:cs="Calibri"/>
        </w:rPr>
      </w:pPr>
      <w:r w:rsidRPr="0004618A">
        <w:rPr>
          <w:rFonts w:cs="Calibri"/>
        </w:rPr>
        <w:t>Ponadto zwraca się uwagę na zapisy ustawy z dnia 27 marca 2003 r. o planowaniu</w:t>
      </w:r>
      <w:r>
        <w:rPr>
          <w:rFonts w:cs="Calibri"/>
        </w:rPr>
        <w:t xml:space="preserve"> </w:t>
      </w:r>
      <w:r w:rsidRPr="0004618A">
        <w:rPr>
          <w:rFonts w:cs="Calibri"/>
        </w:rPr>
        <w:t>i zagospodarowaniu przestrzennym, która w art. 13b pkt 3 lit. o wskazuje, że ustalenia planu</w:t>
      </w:r>
      <w:r>
        <w:rPr>
          <w:rFonts w:cs="Calibri"/>
        </w:rPr>
        <w:t xml:space="preserve"> </w:t>
      </w:r>
      <w:r w:rsidRPr="0004618A">
        <w:rPr>
          <w:rFonts w:cs="Calibri"/>
        </w:rPr>
        <w:t>ogólnego określa się, uwzględniając m.in. obszary zdegradowane i obszary rewitalizacji.</w:t>
      </w:r>
    </w:p>
    <w:p w14:paraId="3DC38BD3" w14:textId="38744FEE" w:rsidR="00817EE7" w:rsidRPr="00F50562" w:rsidRDefault="00817EE7" w:rsidP="00B0663A">
      <w:pPr>
        <w:pStyle w:val="Nagwek2"/>
        <w:numPr>
          <w:ilvl w:val="1"/>
          <w:numId w:val="60"/>
        </w:numPr>
        <w:spacing w:after="100"/>
        <w:rPr>
          <w:rFonts w:cs="Calibri"/>
          <w:color w:val="FF0000"/>
        </w:rPr>
      </w:pPr>
      <w:bookmarkStart w:id="133" w:name="_Toc180579570"/>
      <w:r w:rsidRPr="00F50562">
        <w:rPr>
          <w:rFonts w:cs="Calibri"/>
          <w:color w:val="FF0000"/>
        </w:rPr>
        <w:t>Wskazanie miejscowych planów zagospodarowania przestrzennego koniecznych do uchwalenia albo zmiany</w:t>
      </w:r>
      <w:bookmarkEnd w:id="133"/>
    </w:p>
    <w:p w14:paraId="11D7EFED" w14:textId="77777777" w:rsidR="008A1F2B" w:rsidRPr="00164A3E" w:rsidRDefault="008A1F2B" w:rsidP="00E72D03">
      <w:pPr>
        <w:spacing w:after="100"/>
        <w:jc w:val="both"/>
        <w:rPr>
          <w:rFonts w:cs="Calibri"/>
        </w:rPr>
      </w:pPr>
    </w:p>
    <w:p w14:paraId="42D0E425" w14:textId="7CE43EA1" w:rsidR="00E53153" w:rsidRDefault="00E53153" w:rsidP="00E72D03">
      <w:pPr>
        <w:spacing w:after="100"/>
        <w:jc w:val="both"/>
        <w:rPr>
          <w:rFonts w:cs="Calibri"/>
        </w:rPr>
      </w:pPr>
      <w:r w:rsidRPr="00AF07EE">
        <w:rPr>
          <w:rFonts w:cs="Calibri"/>
        </w:rPr>
        <w:t>W granicach obszaru rewitalizacji obowiązują miejscowe plany zagospodarowania przestrzennego</w:t>
      </w:r>
      <w:r w:rsidR="00712C3C">
        <w:rPr>
          <w:rFonts w:cs="Calibri"/>
        </w:rPr>
        <w:t xml:space="preserve"> </w:t>
      </w:r>
      <w:r w:rsidR="00712C3C" w:rsidRPr="00D67BB8">
        <w:rPr>
          <w:rFonts w:cs="Calibri"/>
        </w:rPr>
        <w:t>przyjęte następującymi uchwałami</w:t>
      </w:r>
      <w:r w:rsidRPr="00D67BB8">
        <w:rPr>
          <w:rFonts w:cs="Calibri"/>
        </w:rPr>
        <w:t>:</w:t>
      </w:r>
    </w:p>
    <w:p w14:paraId="71420CDE"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Uchwała nr 21/01/4 Rady Gminy Wiskitki z dnia 28 czerwca 2001 r. w sprawie zmiany miejscowego planu ogólnego zagospodarowania przestrzennego Gminy Wiskitki;</w:t>
      </w:r>
    </w:p>
    <w:p w14:paraId="0DF499F6"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Uchwała nr 28/XV/08 Rady Gminy Wiskitki z dnia 4 lipca 2008 r. w sprawie miejscowego planu zagospodarowania przestrzennego Gminy Wiskitki dot. obszaru wsi Wiskitki:</w:t>
      </w:r>
    </w:p>
    <w:p w14:paraId="7BC328D6"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Uchwały nr 26/VIII/15 Rady Gminy Wiskitki dnia 10 września 2015 r. w sprawie miejscowego planu zagospodarowania przestrzennego Gminy Wiskitki obejmującego część miejscowości Wiskitki – fragment obszaru położony od strony północnej autostrady A2;</w:t>
      </w:r>
    </w:p>
    <w:p w14:paraId="09029BF9" w14:textId="77777777" w:rsidR="00C27D13" w:rsidRPr="00C27D13" w:rsidRDefault="00C27D13" w:rsidP="00B0663A">
      <w:pPr>
        <w:pStyle w:val="Akapitzlist"/>
        <w:numPr>
          <w:ilvl w:val="0"/>
          <w:numId w:val="51"/>
        </w:numPr>
        <w:spacing w:after="100"/>
        <w:jc w:val="both"/>
        <w:rPr>
          <w:rFonts w:cs="Calibri"/>
        </w:rPr>
      </w:pPr>
      <w:r w:rsidRPr="00C27D13">
        <w:rPr>
          <w:rFonts w:cs="Calibri"/>
        </w:rPr>
        <w:lastRenderedPageBreak/>
        <w:t>Uchwała nr 47/XI/15 Rady Gminy Wiskitki z dnia 23 września 2015 r. w sprawie miejscowego planu zagospodarowania przestrzennego Gminy Wiskitki obejmującego fragment miejscowości Wiskitki;</w:t>
      </w:r>
    </w:p>
    <w:p w14:paraId="4426473E"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Uchwała nr 48/XI/15 Rady Gminy Wiskitki z dnia 4 listopada 2015 r. w sprawie zmiany miejscowego planu zagospodarowania przestrzennego Gminy Wiskitki w obszarze działki nr ew. 333/4 w miejscowości Wiskitki;</w:t>
      </w:r>
    </w:p>
    <w:p w14:paraId="0B8800AD"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Uchwała nr 35/XXXIV/17 Rady Gminy Wiskitki z dnia 28 lipca 2017 r. w sprawie miejscowego planu zagospodarowania przestrzennego Gminy Wiskitki obejmującego fragmenty miejscowości Wiskitki i Cyganka;</w:t>
      </w:r>
    </w:p>
    <w:p w14:paraId="7B8E9694"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Uchwała nr 36/XXXIV/17 Rady Gminy Wiskitki z dnia 28 lipca 2017 r. w sprawie miejscowego planu zagospodarowania przestrzennego Gminy Wiskitki obejmującego fragment miejscowości Wiskitki;</w:t>
      </w:r>
    </w:p>
    <w:p w14:paraId="2833B2A3" w14:textId="77777777" w:rsidR="00C27D13" w:rsidRPr="00C27D13" w:rsidRDefault="00C27D13" w:rsidP="00B0663A">
      <w:pPr>
        <w:pStyle w:val="Akapitzlist"/>
        <w:numPr>
          <w:ilvl w:val="0"/>
          <w:numId w:val="51"/>
        </w:numPr>
        <w:spacing w:after="100"/>
        <w:jc w:val="both"/>
        <w:rPr>
          <w:rFonts w:cs="Calibri"/>
        </w:rPr>
      </w:pPr>
      <w:r w:rsidRPr="00C27D13">
        <w:rPr>
          <w:rFonts w:cs="Calibri"/>
        </w:rPr>
        <w:t>Uchwała nr 3/XXXIX/18 Rady Gminy Wiskitki z dnia 31 stycznia 2018 r. w sprawie miejscowego planu zagospodarowania przestrzennego Gminy Wiskitki obejmującego działki nr ew. 122/5, 122/6, 122/8, 122/9, 122/10, 122/11, 122/12 oraz 122/13 w ich granicach ewidencyjnych w miejscowości Wiskitki;</w:t>
      </w:r>
    </w:p>
    <w:p w14:paraId="40FAECB0" w14:textId="1F95D436" w:rsidR="00C27D13" w:rsidRPr="00C27D13" w:rsidRDefault="00C27D13" w:rsidP="00B0663A">
      <w:pPr>
        <w:pStyle w:val="Akapitzlist"/>
        <w:numPr>
          <w:ilvl w:val="0"/>
          <w:numId w:val="51"/>
        </w:numPr>
        <w:spacing w:after="100"/>
        <w:jc w:val="both"/>
        <w:rPr>
          <w:rFonts w:cs="Calibri"/>
        </w:rPr>
      </w:pPr>
      <w:r w:rsidRPr="00C27D13">
        <w:rPr>
          <w:rFonts w:cs="Calibri"/>
        </w:rPr>
        <w:t xml:space="preserve">Uchwała nr 34/XLII/22 Rady </w:t>
      </w:r>
      <w:r w:rsidR="005E7B1D">
        <w:rPr>
          <w:rFonts w:cs="Calibri"/>
        </w:rPr>
        <w:t xml:space="preserve">Miasta i </w:t>
      </w:r>
      <w:r w:rsidRPr="00C27D13">
        <w:rPr>
          <w:rFonts w:cs="Calibri"/>
        </w:rPr>
        <w:t>Gminy Wiskitki z dnia 23 czerwca 2022 r. w sprawie miejscowego planu zagospodarowania przestrzennego Gminy Wiskitki obejmującego fragment miejscowości Wiskitki.</w:t>
      </w:r>
    </w:p>
    <w:p w14:paraId="6CF9FB18" w14:textId="7ADE63E9" w:rsidR="0002556E" w:rsidRPr="00712C3C" w:rsidRDefault="00936623" w:rsidP="00E72D03">
      <w:pPr>
        <w:spacing w:after="100"/>
        <w:jc w:val="both"/>
        <w:rPr>
          <w:rFonts w:cs="Calibri"/>
        </w:rPr>
      </w:pPr>
      <w:r w:rsidRPr="00965592">
        <w:rPr>
          <w:rFonts w:cs="Calibri"/>
        </w:rPr>
        <w:t>Realizacja projektów rewitalizacyjnych</w:t>
      </w:r>
      <w:r w:rsidR="00E55B83" w:rsidRPr="00965592">
        <w:rPr>
          <w:rFonts w:cs="Calibri"/>
        </w:rPr>
        <w:t xml:space="preserve"> nie wymaga uchwalenia bądź zmiany miejscowych planów zagospodarowania przestrzennego</w:t>
      </w:r>
      <w:r w:rsidR="002B6250" w:rsidRPr="00965592">
        <w:rPr>
          <w:rFonts w:cs="Calibri"/>
        </w:rPr>
        <w:t xml:space="preserve"> </w:t>
      </w:r>
      <w:r w:rsidR="00E55B83" w:rsidRPr="00965592">
        <w:rPr>
          <w:rFonts w:cs="Calibri"/>
        </w:rPr>
        <w:t>znajdujących się w</w:t>
      </w:r>
      <w:r w:rsidR="00D81052" w:rsidRPr="00965592">
        <w:rPr>
          <w:rFonts w:cs="Calibri"/>
        </w:rPr>
        <w:t> </w:t>
      </w:r>
      <w:r w:rsidR="00E55B83" w:rsidRPr="00965592">
        <w:rPr>
          <w:rFonts w:cs="Calibri"/>
        </w:rPr>
        <w:t xml:space="preserve">granicach obszaru rewitalizacji. W wyniku realizacji Gminnego Programu Rewitalizacji nie zmieni się </w:t>
      </w:r>
      <w:r w:rsidR="00125E4A" w:rsidRPr="00965592">
        <w:rPr>
          <w:rFonts w:cs="Calibri"/>
        </w:rPr>
        <w:t>przeznaczenie terenów określonych w</w:t>
      </w:r>
      <w:r w:rsidR="00965592" w:rsidRPr="00965592">
        <w:rPr>
          <w:rFonts w:cs="Calibri"/>
        </w:rPr>
        <w:t> </w:t>
      </w:r>
      <w:r w:rsidR="00125E4A" w:rsidRPr="00965592">
        <w:rPr>
          <w:rFonts w:cs="Calibri"/>
        </w:rPr>
        <w:t>obowiązujących miejscowych planach zagospodarowania przestrzennego, a planowane przedsięwzięcia rewitalizacyjne nie naruszą przepisów określonych w tych dokumentach</w:t>
      </w:r>
      <w:r w:rsidR="00E55B83" w:rsidRPr="00965592">
        <w:rPr>
          <w:rFonts w:cs="Calibri"/>
        </w:rPr>
        <w:t>.</w:t>
      </w:r>
    </w:p>
    <w:p w14:paraId="6B062636" w14:textId="1E5FF361" w:rsidR="0029307C" w:rsidRPr="00164A3E" w:rsidRDefault="0002556E" w:rsidP="0002556E">
      <w:pPr>
        <w:spacing w:after="100"/>
        <w:jc w:val="center"/>
        <w:rPr>
          <w:rFonts w:cs="Calibri"/>
        </w:rPr>
        <w:sectPr w:rsidR="0029307C" w:rsidRPr="00164A3E" w:rsidSect="00DE4559">
          <w:pgSz w:w="11906" w:h="16838"/>
          <w:pgMar w:top="1417" w:right="1417" w:bottom="1417" w:left="1417" w:header="708" w:footer="708" w:gutter="0"/>
          <w:cols w:space="708"/>
          <w:docGrid w:linePitch="360"/>
        </w:sectPr>
      </w:pPr>
      <w:r>
        <w:rPr>
          <w:noProof/>
        </w:rPr>
        <w:drawing>
          <wp:inline distT="0" distB="0" distL="0" distR="0" wp14:anchorId="4E4AD9E2" wp14:editId="0DA58B28">
            <wp:extent cx="3935876" cy="3769384"/>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39856" cy="3773196"/>
                    </a:xfrm>
                    <a:prstGeom prst="rect">
                      <a:avLst/>
                    </a:prstGeom>
                    <a:noFill/>
                    <a:ln>
                      <a:noFill/>
                    </a:ln>
                  </pic:spPr>
                </pic:pic>
              </a:graphicData>
            </a:graphic>
          </wp:inline>
        </w:drawing>
      </w:r>
    </w:p>
    <w:p w14:paraId="007DDC96" w14:textId="5EB79237" w:rsidR="00174304" w:rsidRPr="0097421D" w:rsidRDefault="00817EE7" w:rsidP="006E45B9">
      <w:pPr>
        <w:pStyle w:val="Nagwek1"/>
        <w:numPr>
          <w:ilvl w:val="0"/>
          <w:numId w:val="0"/>
        </w:numPr>
        <w:spacing w:after="100"/>
        <w:ind w:left="432" w:hanging="432"/>
        <w:rPr>
          <w:rFonts w:cs="Calibri"/>
          <w:color w:val="FF0000"/>
        </w:rPr>
      </w:pPr>
      <w:bookmarkStart w:id="134" w:name="_Toc180579571"/>
      <w:r w:rsidRPr="0097421D">
        <w:rPr>
          <w:rFonts w:cs="Calibri"/>
          <w:color w:val="FF0000"/>
        </w:rPr>
        <w:lastRenderedPageBreak/>
        <w:t>Załączniki</w:t>
      </w:r>
      <w:bookmarkEnd w:id="134"/>
    </w:p>
    <w:p w14:paraId="437120EC" w14:textId="77777777" w:rsidR="00913043" w:rsidRPr="00164A3E" w:rsidRDefault="00913043" w:rsidP="00E72D03">
      <w:pPr>
        <w:spacing w:after="100"/>
        <w:rPr>
          <w:rFonts w:cs="Calibri"/>
        </w:rPr>
      </w:pPr>
    </w:p>
    <w:p w14:paraId="2158371B" w14:textId="41A64011" w:rsidR="00EE02A2" w:rsidRDefault="00E5179F" w:rsidP="006E45B9">
      <w:pPr>
        <w:pStyle w:val="Nagwek2"/>
        <w:numPr>
          <w:ilvl w:val="0"/>
          <w:numId w:val="0"/>
        </w:numPr>
        <w:spacing w:after="100"/>
        <w:ind w:left="576" w:hanging="576"/>
        <w:rPr>
          <w:rFonts w:cs="Calibri"/>
          <w:color w:val="FF0000"/>
        </w:rPr>
      </w:pPr>
      <w:bookmarkStart w:id="135" w:name="_Toc180579572"/>
      <w:r w:rsidRPr="00F50562">
        <w:rPr>
          <w:rFonts w:cs="Calibri"/>
          <w:color w:val="FF0000"/>
        </w:rPr>
        <w:t xml:space="preserve">Załącznik </w:t>
      </w:r>
      <w:r w:rsidR="00356B4D" w:rsidRPr="00F50562">
        <w:rPr>
          <w:rFonts w:cs="Calibri"/>
          <w:color w:val="FF0000"/>
        </w:rPr>
        <w:t xml:space="preserve">nr </w:t>
      </w:r>
      <w:r w:rsidR="007C1F95" w:rsidRPr="00F50562">
        <w:rPr>
          <w:rFonts w:cs="Calibri"/>
          <w:color w:val="FF0000"/>
        </w:rPr>
        <w:t>1</w:t>
      </w:r>
      <w:r w:rsidR="00E14EA0">
        <w:rPr>
          <w:rFonts w:cs="Calibri"/>
          <w:color w:val="FF0000"/>
        </w:rPr>
        <w:t>a</w:t>
      </w:r>
      <w:r w:rsidRPr="00F50562">
        <w:rPr>
          <w:rFonts w:cs="Calibri"/>
          <w:color w:val="FF0000"/>
        </w:rPr>
        <w:t xml:space="preserve">: </w:t>
      </w:r>
      <w:r w:rsidR="00E14EA0">
        <w:rPr>
          <w:rFonts w:cs="Calibri"/>
          <w:color w:val="FF0000"/>
        </w:rPr>
        <w:t>Zasięg przestrzenny Projektów Zintegrowanych i Projektów Uzupełniających</w:t>
      </w:r>
      <w:bookmarkEnd w:id="135"/>
    </w:p>
    <w:p w14:paraId="3FF3D448" w14:textId="1ADF80D9" w:rsidR="001F704A" w:rsidRPr="00F50562" w:rsidRDefault="00E14EA0" w:rsidP="00E14EA0">
      <w:pPr>
        <w:pStyle w:val="Nagwek2"/>
        <w:numPr>
          <w:ilvl w:val="0"/>
          <w:numId w:val="0"/>
        </w:numPr>
        <w:spacing w:after="100"/>
        <w:ind w:left="576" w:hanging="576"/>
        <w:rPr>
          <w:rFonts w:cs="Calibri"/>
          <w:color w:val="FF0000"/>
        </w:rPr>
      </w:pPr>
      <w:bookmarkStart w:id="136" w:name="_Toc180579573"/>
      <w:r w:rsidRPr="00F50562">
        <w:rPr>
          <w:rFonts w:cs="Calibri"/>
          <w:color w:val="FF0000"/>
        </w:rPr>
        <w:t>Załącznik nr 1</w:t>
      </w:r>
      <w:r>
        <w:rPr>
          <w:rFonts w:cs="Calibri"/>
          <w:color w:val="FF0000"/>
        </w:rPr>
        <w:t>b</w:t>
      </w:r>
      <w:r w:rsidRPr="00F50562">
        <w:rPr>
          <w:rFonts w:cs="Calibri"/>
          <w:color w:val="FF0000"/>
        </w:rPr>
        <w:t xml:space="preserve">: </w:t>
      </w:r>
      <w:r>
        <w:rPr>
          <w:rFonts w:cs="Calibri"/>
          <w:color w:val="FF0000"/>
        </w:rPr>
        <w:t>Licencja na pozyskanie mapy zasadniczej w postaci wektorowej wydana przez Starostę Żyrardowskiego</w:t>
      </w:r>
      <w:bookmarkEnd w:id="136"/>
    </w:p>
    <w:p w14:paraId="724D68D1" w14:textId="70CE0E09" w:rsidR="00356B4D" w:rsidRDefault="00356B4D" w:rsidP="00E72D03">
      <w:pPr>
        <w:spacing w:after="100"/>
        <w:rPr>
          <w:rFonts w:cs="Calibri"/>
        </w:rPr>
      </w:pPr>
    </w:p>
    <w:p w14:paraId="1F9C2DE7" w14:textId="77777777" w:rsidR="003058AF" w:rsidRDefault="003058AF">
      <w:pPr>
        <w:rPr>
          <w:rFonts w:cs="Calibri"/>
        </w:rPr>
      </w:pPr>
      <w:r>
        <w:rPr>
          <w:rFonts w:cs="Calibri"/>
        </w:rPr>
        <w:br w:type="page"/>
      </w:r>
    </w:p>
    <w:p w14:paraId="0B9B4DAA" w14:textId="7F0E781E" w:rsidR="00356B4D" w:rsidRPr="00F50562" w:rsidRDefault="00356B4D" w:rsidP="006E45B9">
      <w:pPr>
        <w:pStyle w:val="Nagwek2"/>
        <w:numPr>
          <w:ilvl w:val="0"/>
          <w:numId w:val="0"/>
        </w:numPr>
        <w:spacing w:after="100"/>
        <w:ind w:left="576" w:hanging="576"/>
        <w:rPr>
          <w:rFonts w:cs="Calibri"/>
          <w:color w:val="FF0000"/>
        </w:rPr>
      </w:pPr>
      <w:bookmarkStart w:id="137" w:name="_Toc180579574"/>
      <w:r w:rsidRPr="00F50562">
        <w:rPr>
          <w:rFonts w:cs="Calibri"/>
          <w:color w:val="FF0000"/>
        </w:rPr>
        <w:lastRenderedPageBreak/>
        <w:t xml:space="preserve">Załącznik nr </w:t>
      </w:r>
      <w:r w:rsidR="0006298B">
        <w:rPr>
          <w:rFonts w:cs="Calibri"/>
          <w:color w:val="FF0000"/>
        </w:rPr>
        <w:t>2</w:t>
      </w:r>
      <w:r w:rsidRPr="00F50562">
        <w:rPr>
          <w:rFonts w:cs="Calibri"/>
          <w:color w:val="FF0000"/>
        </w:rPr>
        <w:t>: Karta oceny przedsięwzięcia rewitalizacyjnego</w:t>
      </w:r>
      <w:bookmarkEnd w:id="137"/>
    </w:p>
    <w:tbl>
      <w:tblPr>
        <w:tblStyle w:val="Tabela-Siatka"/>
        <w:tblpPr w:leftFromText="141" w:rightFromText="141" w:vertAnchor="page" w:horzAnchor="margin" w:tblpY="2131"/>
        <w:tblW w:w="0" w:type="auto"/>
        <w:tblLook w:val="04A0" w:firstRow="1" w:lastRow="0" w:firstColumn="1" w:lastColumn="0" w:noHBand="0" w:noVBand="1"/>
      </w:tblPr>
      <w:tblGrid>
        <w:gridCol w:w="2083"/>
        <w:gridCol w:w="1335"/>
        <w:gridCol w:w="5644"/>
      </w:tblGrid>
      <w:tr w:rsidR="00087BB3" w:rsidRPr="00164A3E" w14:paraId="6FA21015" w14:textId="77777777" w:rsidTr="00F50562">
        <w:trPr>
          <w:trHeight w:val="1125"/>
        </w:trPr>
        <w:tc>
          <w:tcPr>
            <w:tcW w:w="9062" w:type="dxa"/>
            <w:gridSpan w:val="3"/>
            <w:shd w:val="clear" w:color="auto" w:fill="FF0000"/>
            <w:vAlign w:val="center"/>
            <w:hideMark/>
          </w:tcPr>
          <w:sdt>
            <w:sdtPr>
              <w:rPr>
                <w:rFonts w:cs="Calibri"/>
                <w:b/>
                <w:bCs/>
                <w:color w:val="FFFFFF" w:themeColor="background1"/>
              </w:rPr>
              <w:id w:val="1093209845"/>
              <w:placeholder>
                <w:docPart w:val="795F40A7E25B41C591661254C0297EA6"/>
              </w:placeholder>
            </w:sdtPr>
            <w:sdtEndPr/>
            <w:sdtContent>
              <w:p w14:paraId="112911F1" w14:textId="77777777" w:rsidR="00087BB3" w:rsidRPr="00164A3E" w:rsidRDefault="008A3CE3" w:rsidP="00E72D03">
                <w:pPr>
                  <w:spacing w:after="100"/>
                  <w:jc w:val="center"/>
                  <w:rPr>
                    <w:rFonts w:cs="Calibri"/>
                    <w:b/>
                    <w:bCs/>
                    <w:color w:val="FFFFFF" w:themeColor="background1"/>
                  </w:rPr>
                </w:pPr>
                <w:sdt>
                  <w:sdtPr>
                    <w:rPr>
                      <w:rFonts w:cs="Calibri"/>
                      <w:b/>
                      <w:bCs/>
                    </w:rPr>
                    <w:id w:val="-920706286"/>
                    <w:placeholder>
                      <w:docPart w:val="B07E43FFBD57436BABCF90901CEDDEFA"/>
                    </w:placeholder>
                    <w:text/>
                  </w:sdtPr>
                  <w:sdtEndPr/>
                  <w:sdtContent>
                    <w:r w:rsidR="00087BB3" w:rsidRPr="00F50562">
                      <w:rPr>
                        <w:rFonts w:cs="Calibri"/>
                        <w:b/>
                        <w:bCs/>
                      </w:rPr>
                      <w:t>Nazwa przedsięwzięcia</w:t>
                    </w:r>
                  </w:sdtContent>
                </w:sdt>
              </w:p>
            </w:sdtContent>
          </w:sdt>
        </w:tc>
      </w:tr>
      <w:tr w:rsidR="00087BB3" w:rsidRPr="00164A3E" w14:paraId="616C0A79" w14:textId="77777777" w:rsidTr="00F50562">
        <w:tc>
          <w:tcPr>
            <w:tcW w:w="3418" w:type="dxa"/>
            <w:gridSpan w:val="2"/>
            <w:shd w:val="clear" w:color="auto" w:fill="FFFF00"/>
            <w:vAlign w:val="center"/>
          </w:tcPr>
          <w:p w14:paraId="374FE50C" w14:textId="77777777" w:rsidR="00087BB3" w:rsidRPr="00F50562" w:rsidRDefault="00087BB3" w:rsidP="00E72D03">
            <w:pPr>
              <w:spacing w:after="100"/>
              <w:rPr>
                <w:rFonts w:cs="Calibri"/>
                <w:b/>
                <w:bCs/>
              </w:rPr>
            </w:pPr>
            <w:r w:rsidRPr="00F50562">
              <w:rPr>
                <w:rFonts w:cs="Calibri"/>
                <w:b/>
                <w:bCs/>
              </w:rPr>
              <w:t>Jednostka odpowiedzialna</w:t>
            </w:r>
          </w:p>
        </w:tc>
        <w:tc>
          <w:tcPr>
            <w:tcW w:w="5644" w:type="dxa"/>
            <w:shd w:val="clear" w:color="auto" w:fill="BACDE0"/>
            <w:vAlign w:val="center"/>
          </w:tcPr>
          <w:sdt>
            <w:sdtPr>
              <w:rPr>
                <w:rStyle w:val="Tekstzastpczy"/>
                <w:rFonts w:cs="Calibri"/>
                <w:color w:val="auto"/>
                <w:sz w:val="18"/>
                <w:szCs w:val="18"/>
              </w:rPr>
              <w:id w:val="80795978"/>
              <w:placeholder>
                <w:docPart w:val="4A3F04D94ECE4A708326F8DCB6A42C3B"/>
              </w:placeholder>
            </w:sdtPr>
            <w:sdtEndPr>
              <w:rPr>
                <w:rStyle w:val="Tekstzastpczy"/>
              </w:rPr>
            </w:sdtEndPr>
            <w:sdtContent>
              <w:p w14:paraId="0F12DB19" w14:textId="77777777" w:rsidR="00087BB3" w:rsidRPr="00164A3E" w:rsidRDefault="00087BB3" w:rsidP="00E72D03">
                <w:pPr>
                  <w:spacing w:after="100"/>
                  <w:rPr>
                    <w:rFonts w:cs="Calibri"/>
                    <w:b/>
                    <w:bCs/>
                  </w:rPr>
                </w:pPr>
                <w:r w:rsidRPr="00164A3E">
                  <w:rPr>
                    <w:rStyle w:val="Tekstzastpczy"/>
                    <w:rFonts w:cs="Calibri"/>
                    <w:color w:val="auto"/>
                    <w:sz w:val="18"/>
                    <w:szCs w:val="18"/>
                  </w:rPr>
                  <w:t>Wskaż jednostki odpowiedzialne za realizację przedsięwzięcia.</w:t>
                </w:r>
              </w:p>
            </w:sdtContent>
          </w:sdt>
        </w:tc>
      </w:tr>
      <w:tr w:rsidR="00087BB3" w:rsidRPr="00164A3E" w14:paraId="23D74386" w14:textId="77777777" w:rsidTr="00F50562">
        <w:tc>
          <w:tcPr>
            <w:tcW w:w="3418" w:type="dxa"/>
            <w:gridSpan w:val="2"/>
            <w:shd w:val="clear" w:color="auto" w:fill="FFFF00"/>
            <w:vAlign w:val="center"/>
          </w:tcPr>
          <w:p w14:paraId="08DAAD3C" w14:textId="77777777" w:rsidR="00087BB3" w:rsidRPr="00F50562" w:rsidRDefault="00087BB3" w:rsidP="00E72D03">
            <w:pPr>
              <w:spacing w:after="100"/>
              <w:rPr>
                <w:rFonts w:cs="Calibri"/>
                <w:b/>
                <w:bCs/>
              </w:rPr>
            </w:pPr>
            <w:r w:rsidRPr="00F50562">
              <w:rPr>
                <w:rFonts w:cs="Calibri"/>
                <w:b/>
                <w:bCs/>
              </w:rPr>
              <w:t>Partnerzy</w:t>
            </w:r>
          </w:p>
        </w:tc>
        <w:tc>
          <w:tcPr>
            <w:tcW w:w="5644" w:type="dxa"/>
            <w:shd w:val="clear" w:color="auto" w:fill="BACDE0"/>
            <w:vAlign w:val="center"/>
          </w:tcPr>
          <w:sdt>
            <w:sdtPr>
              <w:rPr>
                <w:rStyle w:val="Tekstzastpczy"/>
                <w:rFonts w:cs="Calibri"/>
                <w:color w:val="auto"/>
                <w:sz w:val="18"/>
                <w:szCs w:val="18"/>
              </w:rPr>
              <w:id w:val="137074197"/>
              <w:placeholder>
                <w:docPart w:val="10527E2E4AA24B3E8947CA48A5D7DE0B"/>
              </w:placeholder>
            </w:sdtPr>
            <w:sdtEndPr>
              <w:rPr>
                <w:rStyle w:val="Tekstzastpczy"/>
              </w:rPr>
            </w:sdtEndPr>
            <w:sdtContent>
              <w:p w14:paraId="48349224" w14:textId="77777777" w:rsidR="00087BB3" w:rsidRPr="00164A3E" w:rsidRDefault="00087BB3" w:rsidP="00E72D03">
                <w:pPr>
                  <w:spacing w:after="100"/>
                  <w:rPr>
                    <w:rFonts w:cs="Calibri"/>
                    <w:b/>
                    <w:bCs/>
                  </w:rPr>
                </w:pPr>
                <w:r w:rsidRPr="00164A3E">
                  <w:rPr>
                    <w:rStyle w:val="Tekstzastpczy"/>
                    <w:rFonts w:cs="Calibri"/>
                    <w:color w:val="auto"/>
                    <w:sz w:val="18"/>
                    <w:szCs w:val="18"/>
                  </w:rPr>
                  <w:t>Wskaż partnerów przedsięwzięcia lub wpisz nie dotyczy.</w:t>
                </w:r>
              </w:p>
            </w:sdtContent>
          </w:sdt>
        </w:tc>
      </w:tr>
      <w:tr w:rsidR="00087BB3" w:rsidRPr="00164A3E" w14:paraId="6A93B197" w14:textId="77777777" w:rsidTr="00F50562">
        <w:tc>
          <w:tcPr>
            <w:tcW w:w="3418" w:type="dxa"/>
            <w:gridSpan w:val="2"/>
            <w:shd w:val="clear" w:color="auto" w:fill="FFFF00"/>
            <w:vAlign w:val="center"/>
            <w:hideMark/>
          </w:tcPr>
          <w:p w14:paraId="14463A5B" w14:textId="77777777" w:rsidR="00087BB3" w:rsidRPr="00F50562" w:rsidRDefault="00087BB3" w:rsidP="00E72D03">
            <w:pPr>
              <w:spacing w:after="100"/>
              <w:rPr>
                <w:rFonts w:cs="Calibri"/>
              </w:rPr>
            </w:pPr>
            <w:r w:rsidRPr="00F50562">
              <w:rPr>
                <w:rFonts w:cs="Calibri"/>
                <w:b/>
                <w:bCs/>
              </w:rPr>
              <w:t>Miejsce realizacji</w:t>
            </w:r>
          </w:p>
        </w:tc>
        <w:tc>
          <w:tcPr>
            <w:tcW w:w="5644" w:type="dxa"/>
            <w:shd w:val="clear" w:color="auto" w:fill="BACDE0"/>
            <w:vAlign w:val="center"/>
            <w:hideMark/>
          </w:tcPr>
          <w:sdt>
            <w:sdtPr>
              <w:rPr>
                <w:rStyle w:val="Tekstzastpczy"/>
                <w:rFonts w:cs="Calibri"/>
                <w:color w:val="auto"/>
                <w:sz w:val="18"/>
                <w:szCs w:val="18"/>
              </w:rPr>
              <w:id w:val="1622106795"/>
              <w:placeholder>
                <w:docPart w:val="2D80A534D0884BAA9E7475ED31768B4A"/>
              </w:placeholder>
            </w:sdtPr>
            <w:sdtEndPr>
              <w:rPr>
                <w:rStyle w:val="Tekstzastpczy"/>
              </w:rPr>
            </w:sdtEndPr>
            <w:sdtContent>
              <w:p w14:paraId="65398441" w14:textId="77777777" w:rsidR="00087BB3" w:rsidRPr="00164A3E" w:rsidRDefault="00087BB3" w:rsidP="00E72D03">
                <w:pPr>
                  <w:spacing w:after="100"/>
                  <w:rPr>
                    <w:rFonts w:cs="Calibri"/>
                  </w:rPr>
                </w:pPr>
                <w:r w:rsidRPr="00164A3E">
                  <w:rPr>
                    <w:rStyle w:val="Tekstzastpczy"/>
                    <w:rFonts w:cs="Calibri"/>
                    <w:color w:val="auto"/>
                    <w:sz w:val="18"/>
                    <w:szCs w:val="18"/>
                  </w:rPr>
                  <w:t>Podaj miejsce realizacji projektu na obszarze rewitalizacji.</w:t>
                </w:r>
              </w:p>
            </w:sdtContent>
          </w:sdt>
        </w:tc>
      </w:tr>
      <w:tr w:rsidR="00087BB3" w:rsidRPr="00164A3E" w14:paraId="1F590C14" w14:textId="77777777" w:rsidTr="00F50562">
        <w:tc>
          <w:tcPr>
            <w:tcW w:w="3418" w:type="dxa"/>
            <w:gridSpan w:val="2"/>
            <w:shd w:val="clear" w:color="auto" w:fill="FFFF00"/>
            <w:vAlign w:val="center"/>
          </w:tcPr>
          <w:p w14:paraId="3F10D0FC" w14:textId="77777777" w:rsidR="00087BB3" w:rsidRPr="00F50562" w:rsidRDefault="00087BB3" w:rsidP="00E72D03">
            <w:pPr>
              <w:spacing w:after="100"/>
              <w:rPr>
                <w:rFonts w:cs="Calibri"/>
                <w:b/>
                <w:bCs/>
              </w:rPr>
            </w:pPr>
            <w:r w:rsidRPr="00F50562">
              <w:rPr>
                <w:rFonts w:cs="Calibri"/>
                <w:b/>
                <w:bCs/>
              </w:rPr>
              <w:t>Aktualny status projektu</w:t>
            </w:r>
          </w:p>
        </w:tc>
        <w:tc>
          <w:tcPr>
            <w:tcW w:w="5644" w:type="dxa"/>
            <w:shd w:val="clear" w:color="auto" w:fill="BACDE0"/>
            <w:vAlign w:val="center"/>
          </w:tcPr>
          <w:sdt>
            <w:sdtPr>
              <w:rPr>
                <w:rStyle w:val="Tekstzastpczy"/>
                <w:rFonts w:cs="Calibri"/>
                <w:color w:val="auto"/>
                <w:sz w:val="18"/>
                <w:szCs w:val="18"/>
              </w:rPr>
              <w:id w:val="-504128056"/>
              <w:placeholder>
                <w:docPart w:val="27410307EB054202ADAC5834405D279E"/>
              </w:placeholder>
            </w:sdtPr>
            <w:sdtEndPr>
              <w:rPr>
                <w:rStyle w:val="Tekstzastpczy"/>
              </w:rPr>
            </w:sdtEndPr>
            <w:sdtContent>
              <w:p w14:paraId="032E394E" w14:textId="77777777" w:rsidR="00087BB3" w:rsidRPr="00164A3E" w:rsidRDefault="00087BB3" w:rsidP="00E72D03">
                <w:pPr>
                  <w:spacing w:after="100"/>
                  <w:rPr>
                    <w:rStyle w:val="Tekstzastpczy"/>
                    <w:rFonts w:cs="Calibri"/>
                    <w:color w:val="auto"/>
                    <w:sz w:val="18"/>
                    <w:szCs w:val="18"/>
                  </w:rPr>
                </w:pPr>
                <w:r w:rsidRPr="00164A3E">
                  <w:rPr>
                    <w:rStyle w:val="Tekstzastpczy"/>
                    <w:rFonts w:cs="Calibri"/>
                    <w:color w:val="auto"/>
                    <w:sz w:val="18"/>
                    <w:szCs w:val="18"/>
                  </w:rPr>
                  <w:t>Podaj aktualny postęp rzeczowy projektu: „zakładane do realizacji”, „w trakcie realizacji” lub „zrealizowane”</w:t>
                </w:r>
              </w:p>
            </w:sdtContent>
          </w:sdt>
        </w:tc>
      </w:tr>
      <w:tr w:rsidR="00087BB3" w:rsidRPr="00164A3E" w14:paraId="6AAF3836" w14:textId="77777777" w:rsidTr="00F50562">
        <w:tc>
          <w:tcPr>
            <w:tcW w:w="2083" w:type="dxa"/>
            <w:vMerge w:val="restart"/>
            <w:shd w:val="clear" w:color="auto" w:fill="FFFF00"/>
            <w:vAlign w:val="center"/>
          </w:tcPr>
          <w:p w14:paraId="36310B39" w14:textId="77777777" w:rsidR="00087BB3" w:rsidRPr="00F50562" w:rsidRDefault="00087BB3" w:rsidP="00E72D03">
            <w:pPr>
              <w:spacing w:after="100"/>
              <w:rPr>
                <w:rFonts w:cs="Calibri"/>
                <w:b/>
                <w:bCs/>
              </w:rPr>
            </w:pPr>
            <w:r w:rsidRPr="00F50562">
              <w:rPr>
                <w:rFonts w:cs="Calibri"/>
                <w:b/>
                <w:bCs/>
              </w:rPr>
              <w:t>Termin realizacji</w:t>
            </w:r>
          </w:p>
        </w:tc>
        <w:tc>
          <w:tcPr>
            <w:tcW w:w="1335" w:type="dxa"/>
            <w:shd w:val="clear" w:color="auto" w:fill="FFFF00"/>
            <w:vAlign w:val="center"/>
          </w:tcPr>
          <w:p w14:paraId="12885DC8" w14:textId="77777777" w:rsidR="00087BB3" w:rsidRPr="00F50562" w:rsidRDefault="00087BB3" w:rsidP="00E72D03">
            <w:pPr>
              <w:spacing w:after="100"/>
              <w:rPr>
                <w:rFonts w:cs="Calibri"/>
                <w:sz w:val="18"/>
                <w:szCs w:val="18"/>
              </w:rPr>
            </w:pPr>
            <w:r w:rsidRPr="00F50562">
              <w:rPr>
                <w:rFonts w:cs="Calibri"/>
                <w:sz w:val="18"/>
                <w:szCs w:val="18"/>
              </w:rPr>
              <w:t>Planowany</w:t>
            </w:r>
          </w:p>
        </w:tc>
        <w:tc>
          <w:tcPr>
            <w:tcW w:w="5644" w:type="dxa"/>
            <w:shd w:val="clear" w:color="auto" w:fill="BACDE0"/>
            <w:vAlign w:val="center"/>
          </w:tcPr>
          <w:p w14:paraId="14826D7E" w14:textId="77777777" w:rsidR="00087BB3" w:rsidRPr="00164A3E" w:rsidRDefault="008A3CE3" w:rsidP="00E72D03">
            <w:pPr>
              <w:spacing w:after="100"/>
              <w:rPr>
                <w:rFonts w:cs="Calibri"/>
                <w:sz w:val="18"/>
                <w:szCs w:val="18"/>
              </w:rPr>
            </w:pPr>
            <w:sdt>
              <w:sdtPr>
                <w:rPr>
                  <w:rFonts w:cs="Calibri"/>
                  <w:sz w:val="18"/>
                  <w:szCs w:val="18"/>
                </w:rPr>
                <w:id w:val="-217978387"/>
                <w:placeholder>
                  <w:docPart w:val="86AC9AD3BB24451292BEF40333EC6011"/>
                </w:placeholder>
                <w:text/>
              </w:sdtPr>
              <w:sdtEndPr/>
              <w:sdtContent>
                <w:r w:rsidR="00087BB3" w:rsidRPr="00164A3E">
                  <w:rPr>
                    <w:rFonts w:cs="Calibri"/>
                    <w:sz w:val="18"/>
                    <w:szCs w:val="18"/>
                  </w:rPr>
                  <w:t>Podaj planowaną datę rozpoczęcia i zakończenia projektu</w:t>
                </w:r>
              </w:sdtContent>
            </w:sdt>
          </w:p>
        </w:tc>
      </w:tr>
      <w:tr w:rsidR="00087BB3" w:rsidRPr="00164A3E" w14:paraId="0E84B51A" w14:textId="77777777" w:rsidTr="00F50562">
        <w:tc>
          <w:tcPr>
            <w:tcW w:w="2083" w:type="dxa"/>
            <w:vMerge/>
            <w:shd w:val="clear" w:color="auto" w:fill="FFFF00"/>
            <w:vAlign w:val="center"/>
          </w:tcPr>
          <w:p w14:paraId="5F0C6DB8" w14:textId="77777777" w:rsidR="00087BB3" w:rsidRPr="00F50562" w:rsidRDefault="00087BB3" w:rsidP="00E72D03">
            <w:pPr>
              <w:spacing w:after="100"/>
              <w:rPr>
                <w:rFonts w:cs="Calibri"/>
              </w:rPr>
            </w:pPr>
          </w:p>
        </w:tc>
        <w:tc>
          <w:tcPr>
            <w:tcW w:w="1335" w:type="dxa"/>
            <w:shd w:val="clear" w:color="auto" w:fill="FFFF00"/>
            <w:vAlign w:val="center"/>
          </w:tcPr>
          <w:p w14:paraId="7ADA2094" w14:textId="77777777" w:rsidR="00087BB3" w:rsidRPr="00F50562" w:rsidRDefault="00087BB3" w:rsidP="00E72D03">
            <w:pPr>
              <w:spacing w:after="100"/>
              <w:rPr>
                <w:rFonts w:cs="Calibri"/>
                <w:sz w:val="18"/>
                <w:szCs w:val="18"/>
              </w:rPr>
            </w:pPr>
            <w:r w:rsidRPr="00F50562">
              <w:rPr>
                <w:rFonts w:cs="Calibri"/>
                <w:sz w:val="18"/>
                <w:szCs w:val="18"/>
              </w:rPr>
              <w:t>Rzeczywisty</w:t>
            </w:r>
          </w:p>
        </w:tc>
        <w:tc>
          <w:tcPr>
            <w:tcW w:w="5644" w:type="dxa"/>
            <w:shd w:val="clear" w:color="auto" w:fill="BACDE0"/>
            <w:vAlign w:val="center"/>
          </w:tcPr>
          <w:p w14:paraId="1D20CDD2" w14:textId="77777777" w:rsidR="00087BB3" w:rsidRPr="00164A3E" w:rsidRDefault="008A3CE3" w:rsidP="00E72D03">
            <w:pPr>
              <w:spacing w:after="100"/>
              <w:rPr>
                <w:rFonts w:cs="Calibri"/>
                <w:sz w:val="18"/>
                <w:szCs w:val="18"/>
              </w:rPr>
            </w:pPr>
            <w:sdt>
              <w:sdtPr>
                <w:rPr>
                  <w:rFonts w:cs="Calibri"/>
                  <w:sz w:val="18"/>
                  <w:szCs w:val="18"/>
                </w:rPr>
                <w:id w:val="-80375903"/>
                <w:placeholder>
                  <w:docPart w:val="FDA73A5CA60A437C92AEA276062540D4"/>
                </w:placeholder>
                <w:text/>
              </w:sdtPr>
              <w:sdtEndPr/>
              <w:sdtContent>
                <w:r w:rsidR="00087BB3" w:rsidRPr="00164A3E">
                  <w:rPr>
                    <w:rFonts w:cs="Calibri"/>
                    <w:sz w:val="18"/>
                    <w:szCs w:val="18"/>
                  </w:rPr>
                  <w:t>Podaj rzeczywistą datę rozpoczęcia i zakończenia projektu</w:t>
                </w:r>
              </w:sdtContent>
            </w:sdt>
          </w:p>
        </w:tc>
      </w:tr>
      <w:tr w:rsidR="00087BB3" w:rsidRPr="00164A3E" w14:paraId="0C05DFA3" w14:textId="77777777" w:rsidTr="00F50562">
        <w:trPr>
          <w:trHeight w:val="1921"/>
        </w:trPr>
        <w:tc>
          <w:tcPr>
            <w:tcW w:w="3418" w:type="dxa"/>
            <w:gridSpan w:val="2"/>
            <w:shd w:val="clear" w:color="auto" w:fill="FFFF00"/>
            <w:vAlign w:val="center"/>
            <w:hideMark/>
          </w:tcPr>
          <w:p w14:paraId="142468AF" w14:textId="77777777" w:rsidR="00087BB3" w:rsidRPr="00F50562" w:rsidRDefault="00087BB3" w:rsidP="00E72D03">
            <w:pPr>
              <w:spacing w:after="100"/>
              <w:rPr>
                <w:rFonts w:cs="Calibri"/>
              </w:rPr>
            </w:pPr>
            <w:r w:rsidRPr="00F50562">
              <w:rPr>
                <w:rFonts w:cs="Calibri"/>
                <w:b/>
                <w:bCs/>
              </w:rPr>
              <w:t>Opis realizacji projektu</w:t>
            </w:r>
          </w:p>
        </w:tc>
        <w:tc>
          <w:tcPr>
            <w:tcW w:w="5644" w:type="dxa"/>
            <w:shd w:val="clear" w:color="auto" w:fill="BACDE0"/>
            <w:vAlign w:val="center"/>
            <w:hideMark/>
          </w:tcPr>
          <w:sdt>
            <w:sdtPr>
              <w:rPr>
                <w:rStyle w:val="Tekstzastpczy"/>
                <w:rFonts w:cs="Calibri"/>
                <w:color w:val="auto"/>
                <w:sz w:val="18"/>
                <w:szCs w:val="18"/>
              </w:rPr>
              <w:id w:val="-108968316"/>
              <w:placeholder>
                <w:docPart w:val="0BAD313DB7064102BFAB070528BC89F1"/>
              </w:placeholder>
            </w:sdtPr>
            <w:sdtEndPr>
              <w:rPr>
                <w:rStyle w:val="Tekstzastpczy"/>
              </w:rPr>
            </w:sdtEndPr>
            <w:sdtContent>
              <w:p w14:paraId="53D0CAEE" w14:textId="77777777" w:rsidR="00087BB3" w:rsidRPr="00164A3E" w:rsidRDefault="00087BB3" w:rsidP="00E72D03">
                <w:pPr>
                  <w:spacing w:after="100"/>
                  <w:rPr>
                    <w:rFonts w:cs="Calibri"/>
                  </w:rPr>
                </w:pPr>
                <w:r w:rsidRPr="00164A3E">
                  <w:rPr>
                    <w:rStyle w:val="Tekstzastpczy"/>
                    <w:rFonts w:cs="Calibri"/>
                    <w:color w:val="auto"/>
                    <w:sz w:val="18"/>
                    <w:szCs w:val="18"/>
                  </w:rPr>
                  <w:t>Opisz zrealizowany projekt oraz zakres zrealizowanych zadań, podaj cel przedsięwzięcia, wskaż jakie problemy rozwiązuje, określ udział interesariuszy rewitalizacji w tworzeniu i realizacji przedsięwzięcia.</w:t>
                </w:r>
              </w:p>
            </w:sdtContent>
          </w:sdt>
        </w:tc>
      </w:tr>
      <w:tr w:rsidR="00087BB3" w:rsidRPr="00164A3E" w14:paraId="7626010E" w14:textId="77777777" w:rsidTr="00F50562">
        <w:trPr>
          <w:trHeight w:val="726"/>
        </w:trPr>
        <w:tc>
          <w:tcPr>
            <w:tcW w:w="3418" w:type="dxa"/>
            <w:gridSpan w:val="2"/>
            <w:shd w:val="clear" w:color="auto" w:fill="FFFF00"/>
            <w:vAlign w:val="center"/>
            <w:hideMark/>
          </w:tcPr>
          <w:p w14:paraId="58611527" w14:textId="77777777" w:rsidR="00087BB3" w:rsidRPr="00F50562" w:rsidRDefault="00087BB3" w:rsidP="00E72D03">
            <w:pPr>
              <w:spacing w:after="100"/>
              <w:rPr>
                <w:rFonts w:cs="Calibri"/>
                <w:b/>
                <w:bCs/>
              </w:rPr>
            </w:pPr>
            <w:r w:rsidRPr="00F50562">
              <w:rPr>
                <w:rFonts w:cs="Calibri"/>
                <w:b/>
                <w:bCs/>
              </w:rPr>
              <w:t>Rezultaty projektu</w:t>
            </w:r>
          </w:p>
        </w:tc>
        <w:tc>
          <w:tcPr>
            <w:tcW w:w="5644" w:type="dxa"/>
            <w:shd w:val="clear" w:color="auto" w:fill="BACDE0"/>
            <w:vAlign w:val="center"/>
            <w:hideMark/>
          </w:tcPr>
          <w:sdt>
            <w:sdtPr>
              <w:rPr>
                <w:rStyle w:val="Tekstzastpczy"/>
                <w:rFonts w:cs="Calibri"/>
                <w:color w:val="auto"/>
                <w:sz w:val="18"/>
                <w:szCs w:val="18"/>
              </w:rPr>
              <w:id w:val="-1411854587"/>
              <w:placeholder>
                <w:docPart w:val="ABBF8F9912944ED99C0E93F32511B0E7"/>
              </w:placeholder>
            </w:sdtPr>
            <w:sdtEndPr>
              <w:rPr>
                <w:rStyle w:val="Tekstzastpczy"/>
              </w:rPr>
            </w:sdtEndPr>
            <w:sdtContent>
              <w:p w14:paraId="1F756810" w14:textId="77777777" w:rsidR="00087BB3" w:rsidRPr="00164A3E" w:rsidRDefault="00087BB3" w:rsidP="00E72D03">
                <w:pPr>
                  <w:spacing w:after="100"/>
                  <w:rPr>
                    <w:rStyle w:val="Tekstzastpczy"/>
                    <w:rFonts w:cs="Calibri"/>
                    <w:color w:val="auto"/>
                    <w:sz w:val="18"/>
                    <w:szCs w:val="18"/>
                  </w:rPr>
                </w:pPr>
                <w:r w:rsidRPr="00164A3E">
                  <w:rPr>
                    <w:rStyle w:val="Tekstzastpczy"/>
                    <w:rFonts w:cs="Calibri"/>
                    <w:color w:val="auto"/>
                    <w:sz w:val="18"/>
                    <w:szCs w:val="18"/>
                  </w:rPr>
                  <w:t>Podaj efekty zrealizowanego projektu oraz ich wpływ na negatywne zjawiska w szczególności w sferze społecznej, oraz w sferach: gospodarczej, środowiskowej, funkcjonalno-przestrzennej, technicznej.</w:t>
                </w:r>
              </w:p>
            </w:sdtContent>
          </w:sdt>
        </w:tc>
      </w:tr>
      <w:tr w:rsidR="00087BB3" w:rsidRPr="00164A3E" w14:paraId="68178A58" w14:textId="77777777" w:rsidTr="00F50562">
        <w:trPr>
          <w:trHeight w:val="669"/>
        </w:trPr>
        <w:tc>
          <w:tcPr>
            <w:tcW w:w="2083" w:type="dxa"/>
            <w:vMerge w:val="restart"/>
            <w:shd w:val="clear" w:color="auto" w:fill="FFFF00"/>
            <w:vAlign w:val="center"/>
            <w:hideMark/>
          </w:tcPr>
          <w:p w14:paraId="2B036EB9" w14:textId="77777777" w:rsidR="00087BB3" w:rsidRPr="00F50562" w:rsidRDefault="00087BB3" w:rsidP="00E72D03">
            <w:pPr>
              <w:spacing w:after="100"/>
              <w:rPr>
                <w:rFonts w:cs="Calibri"/>
                <w:b/>
                <w:bCs/>
              </w:rPr>
            </w:pPr>
            <w:r w:rsidRPr="00F50562">
              <w:rPr>
                <w:rFonts w:cs="Calibri"/>
                <w:b/>
                <w:bCs/>
              </w:rPr>
              <w:t>Nazwa wskaźnika odpowiadająca realizacji projektu i jego wartość</w:t>
            </w:r>
          </w:p>
        </w:tc>
        <w:tc>
          <w:tcPr>
            <w:tcW w:w="1335" w:type="dxa"/>
            <w:shd w:val="clear" w:color="auto" w:fill="FFFF00"/>
            <w:vAlign w:val="center"/>
            <w:hideMark/>
          </w:tcPr>
          <w:p w14:paraId="3DBB73C4" w14:textId="77777777" w:rsidR="00087BB3" w:rsidRPr="00F50562" w:rsidRDefault="00087BB3" w:rsidP="00E72D03">
            <w:pPr>
              <w:spacing w:after="100"/>
              <w:rPr>
                <w:rFonts w:cs="Calibri"/>
                <w:sz w:val="18"/>
                <w:szCs w:val="18"/>
              </w:rPr>
            </w:pPr>
            <w:r w:rsidRPr="00F50562">
              <w:rPr>
                <w:rFonts w:cs="Calibri"/>
                <w:sz w:val="18"/>
                <w:szCs w:val="18"/>
              </w:rPr>
              <w:t>Wskaźnik produktu</w:t>
            </w:r>
          </w:p>
        </w:tc>
        <w:tc>
          <w:tcPr>
            <w:tcW w:w="5644" w:type="dxa"/>
            <w:shd w:val="clear" w:color="auto" w:fill="BACDE0"/>
            <w:vAlign w:val="center"/>
            <w:hideMark/>
          </w:tcPr>
          <w:sdt>
            <w:sdtPr>
              <w:rPr>
                <w:rStyle w:val="Tekstzastpczy"/>
                <w:rFonts w:cs="Calibri"/>
                <w:color w:val="auto"/>
                <w:sz w:val="18"/>
                <w:szCs w:val="18"/>
              </w:rPr>
              <w:id w:val="1687474646"/>
              <w:placeholder>
                <w:docPart w:val="3930FD7353934E738394EE7F22916750"/>
              </w:placeholder>
            </w:sdtPr>
            <w:sdtEndPr>
              <w:rPr>
                <w:rStyle w:val="Tekstzastpczy"/>
              </w:rPr>
            </w:sdtEndPr>
            <w:sdtContent>
              <w:p w14:paraId="5B5507C2" w14:textId="69262C42" w:rsidR="00087BB3" w:rsidRPr="00164A3E" w:rsidRDefault="00087BB3" w:rsidP="00E72D03">
                <w:pPr>
                  <w:spacing w:after="100"/>
                  <w:rPr>
                    <w:rFonts w:cs="Calibri"/>
                    <w:sz w:val="18"/>
                    <w:szCs w:val="18"/>
                  </w:rPr>
                </w:pPr>
                <w:r w:rsidRPr="00164A3E">
                  <w:rPr>
                    <w:rStyle w:val="Tekstzastpczy"/>
                    <w:rFonts w:cs="Calibri"/>
                    <w:color w:val="auto"/>
                    <w:sz w:val="18"/>
                    <w:szCs w:val="18"/>
                  </w:rPr>
                  <w:t xml:space="preserve">Podaj nazwę i wartość wskaźnika produktu realizacji celów </w:t>
                </w:r>
                <w:r w:rsidR="0091196F" w:rsidRPr="00164A3E">
                  <w:rPr>
                    <w:rStyle w:val="Tekstzastpczy"/>
                    <w:rFonts w:cs="Calibri"/>
                    <w:color w:val="auto"/>
                    <w:sz w:val="18"/>
                    <w:szCs w:val="18"/>
                  </w:rPr>
                  <w:br/>
                </w:r>
                <w:r w:rsidRPr="00164A3E">
                  <w:rPr>
                    <w:rStyle w:val="Tekstzastpczy"/>
                    <w:rFonts w:cs="Calibri"/>
                    <w:color w:val="auto"/>
                    <w:sz w:val="18"/>
                    <w:szCs w:val="18"/>
                  </w:rPr>
                  <w:t>i przedsięwzięć.</w:t>
                </w:r>
              </w:p>
            </w:sdtContent>
          </w:sdt>
        </w:tc>
      </w:tr>
      <w:tr w:rsidR="00087BB3" w:rsidRPr="00164A3E" w14:paraId="4AB3FE8D" w14:textId="77777777" w:rsidTr="00F50562">
        <w:trPr>
          <w:trHeight w:val="707"/>
        </w:trPr>
        <w:tc>
          <w:tcPr>
            <w:tcW w:w="0" w:type="auto"/>
            <w:vMerge/>
            <w:shd w:val="clear" w:color="auto" w:fill="FFFF00"/>
            <w:vAlign w:val="center"/>
            <w:hideMark/>
          </w:tcPr>
          <w:p w14:paraId="6A234F3F" w14:textId="77777777" w:rsidR="00087BB3" w:rsidRPr="00F50562" w:rsidRDefault="00087BB3" w:rsidP="00E72D03">
            <w:pPr>
              <w:spacing w:after="100"/>
              <w:rPr>
                <w:rFonts w:cs="Calibri"/>
                <w:b/>
                <w:bCs/>
              </w:rPr>
            </w:pPr>
          </w:p>
        </w:tc>
        <w:tc>
          <w:tcPr>
            <w:tcW w:w="1335" w:type="dxa"/>
            <w:shd w:val="clear" w:color="auto" w:fill="FFFF00"/>
            <w:vAlign w:val="center"/>
            <w:hideMark/>
          </w:tcPr>
          <w:p w14:paraId="67A418B3" w14:textId="77777777" w:rsidR="00087BB3" w:rsidRPr="00F50562" w:rsidRDefault="00087BB3" w:rsidP="00E72D03">
            <w:pPr>
              <w:spacing w:after="100"/>
              <w:rPr>
                <w:rFonts w:cs="Calibri"/>
                <w:sz w:val="18"/>
                <w:szCs w:val="18"/>
              </w:rPr>
            </w:pPr>
            <w:r w:rsidRPr="00F50562">
              <w:rPr>
                <w:rFonts w:cs="Calibri"/>
                <w:sz w:val="18"/>
                <w:szCs w:val="18"/>
              </w:rPr>
              <w:t>Wskaźnik rezultatu</w:t>
            </w:r>
          </w:p>
        </w:tc>
        <w:tc>
          <w:tcPr>
            <w:tcW w:w="5644" w:type="dxa"/>
            <w:shd w:val="clear" w:color="auto" w:fill="BACDE0"/>
            <w:vAlign w:val="center"/>
            <w:hideMark/>
          </w:tcPr>
          <w:sdt>
            <w:sdtPr>
              <w:rPr>
                <w:rStyle w:val="Tekstzastpczy"/>
                <w:rFonts w:cs="Calibri"/>
                <w:color w:val="auto"/>
                <w:sz w:val="18"/>
                <w:szCs w:val="18"/>
              </w:rPr>
              <w:id w:val="883529084"/>
              <w:placeholder>
                <w:docPart w:val="A8A13015660E481AAAC630A0C409D4EA"/>
              </w:placeholder>
            </w:sdtPr>
            <w:sdtEndPr>
              <w:rPr>
                <w:rStyle w:val="Tekstzastpczy"/>
              </w:rPr>
            </w:sdtEndPr>
            <w:sdtContent>
              <w:p w14:paraId="1D546BB0" w14:textId="787CC307" w:rsidR="00087BB3" w:rsidRPr="00164A3E" w:rsidRDefault="00087BB3" w:rsidP="00E72D03">
                <w:pPr>
                  <w:spacing w:after="100"/>
                  <w:rPr>
                    <w:rFonts w:cs="Calibri"/>
                    <w:sz w:val="18"/>
                    <w:szCs w:val="18"/>
                  </w:rPr>
                </w:pPr>
                <w:r w:rsidRPr="00164A3E">
                  <w:rPr>
                    <w:rStyle w:val="Tekstzastpczy"/>
                    <w:rFonts w:cs="Calibri"/>
                    <w:color w:val="auto"/>
                    <w:sz w:val="18"/>
                    <w:szCs w:val="18"/>
                  </w:rPr>
                  <w:t xml:space="preserve">Podaj nazwę i wartość wskaźnika rezultatu realizacji celów </w:t>
                </w:r>
                <w:r w:rsidR="0091196F" w:rsidRPr="00164A3E">
                  <w:rPr>
                    <w:rStyle w:val="Tekstzastpczy"/>
                    <w:rFonts w:cs="Calibri"/>
                    <w:color w:val="auto"/>
                    <w:sz w:val="18"/>
                    <w:szCs w:val="18"/>
                  </w:rPr>
                  <w:br/>
                </w:r>
                <w:r w:rsidRPr="00164A3E">
                  <w:rPr>
                    <w:rStyle w:val="Tekstzastpczy"/>
                    <w:rFonts w:cs="Calibri"/>
                    <w:color w:val="auto"/>
                    <w:sz w:val="18"/>
                    <w:szCs w:val="18"/>
                  </w:rPr>
                  <w:t>i przedsięwzięć.</w:t>
                </w:r>
              </w:p>
            </w:sdtContent>
          </w:sdt>
        </w:tc>
      </w:tr>
      <w:tr w:rsidR="00087BB3" w:rsidRPr="00164A3E" w14:paraId="3CBC8898" w14:textId="77777777" w:rsidTr="00F50562">
        <w:trPr>
          <w:trHeight w:val="70"/>
        </w:trPr>
        <w:tc>
          <w:tcPr>
            <w:tcW w:w="3418" w:type="dxa"/>
            <w:gridSpan w:val="2"/>
            <w:shd w:val="clear" w:color="auto" w:fill="FFFF00"/>
            <w:vAlign w:val="center"/>
            <w:hideMark/>
          </w:tcPr>
          <w:p w14:paraId="7639493A" w14:textId="77777777" w:rsidR="00087BB3" w:rsidRPr="00F50562" w:rsidRDefault="00087BB3" w:rsidP="00E72D03">
            <w:pPr>
              <w:spacing w:after="100"/>
              <w:rPr>
                <w:rFonts w:cs="Calibri"/>
              </w:rPr>
            </w:pPr>
            <w:r w:rsidRPr="00F50562">
              <w:rPr>
                <w:rFonts w:cs="Calibri"/>
                <w:b/>
                <w:bCs/>
              </w:rPr>
              <w:t>Wartość projektu</w:t>
            </w:r>
          </w:p>
        </w:tc>
        <w:tc>
          <w:tcPr>
            <w:tcW w:w="5644" w:type="dxa"/>
            <w:shd w:val="clear" w:color="auto" w:fill="BACDE0"/>
            <w:vAlign w:val="center"/>
            <w:hideMark/>
          </w:tcPr>
          <w:sdt>
            <w:sdtPr>
              <w:rPr>
                <w:rStyle w:val="Tekstzastpczy"/>
                <w:rFonts w:cs="Calibri"/>
                <w:color w:val="auto"/>
                <w:sz w:val="18"/>
                <w:szCs w:val="18"/>
              </w:rPr>
              <w:id w:val="1908339485"/>
              <w:placeholder>
                <w:docPart w:val="DE226CC87B534ABB89AB43874942870A"/>
              </w:placeholder>
            </w:sdtPr>
            <w:sdtEndPr>
              <w:rPr>
                <w:rStyle w:val="Tekstzastpczy"/>
              </w:rPr>
            </w:sdtEndPr>
            <w:sdtContent>
              <w:p w14:paraId="0EBB2664" w14:textId="77777777" w:rsidR="00087BB3" w:rsidRPr="00164A3E" w:rsidRDefault="00087BB3" w:rsidP="00E72D03">
                <w:pPr>
                  <w:spacing w:after="100"/>
                  <w:rPr>
                    <w:rFonts w:cs="Calibri"/>
                    <w:sz w:val="18"/>
                    <w:szCs w:val="18"/>
                  </w:rPr>
                </w:pPr>
                <w:r w:rsidRPr="00164A3E">
                  <w:rPr>
                    <w:rStyle w:val="Tekstzastpczy"/>
                    <w:rFonts w:cs="Calibri"/>
                    <w:color w:val="auto"/>
                    <w:sz w:val="18"/>
                    <w:szCs w:val="18"/>
                  </w:rPr>
                  <w:t>Wskaż całkowitą wartość projektu</w:t>
                </w:r>
              </w:p>
            </w:sdtContent>
          </w:sdt>
        </w:tc>
      </w:tr>
      <w:tr w:rsidR="00087BB3" w:rsidRPr="00164A3E" w14:paraId="7BDBBDD2" w14:textId="77777777" w:rsidTr="00F50562">
        <w:trPr>
          <w:trHeight w:val="70"/>
        </w:trPr>
        <w:tc>
          <w:tcPr>
            <w:tcW w:w="3418" w:type="dxa"/>
            <w:gridSpan w:val="2"/>
            <w:shd w:val="clear" w:color="auto" w:fill="FFFF00"/>
            <w:vAlign w:val="center"/>
          </w:tcPr>
          <w:p w14:paraId="27D106E3" w14:textId="77777777" w:rsidR="00087BB3" w:rsidRPr="00F50562" w:rsidRDefault="00087BB3" w:rsidP="00E72D03">
            <w:pPr>
              <w:spacing w:after="100"/>
              <w:rPr>
                <w:rFonts w:cs="Calibri"/>
                <w:b/>
                <w:bCs/>
              </w:rPr>
            </w:pPr>
            <w:r w:rsidRPr="00F50562">
              <w:rPr>
                <w:rFonts w:cs="Calibri"/>
                <w:b/>
                <w:bCs/>
              </w:rPr>
              <w:t>Poniesione koszty</w:t>
            </w:r>
          </w:p>
        </w:tc>
        <w:tc>
          <w:tcPr>
            <w:tcW w:w="5644" w:type="dxa"/>
            <w:shd w:val="clear" w:color="auto" w:fill="BACDE0"/>
            <w:vAlign w:val="center"/>
          </w:tcPr>
          <w:sdt>
            <w:sdtPr>
              <w:rPr>
                <w:rStyle w:val="Tekstzastpczy"/>
                <w:rFonts w:cs="Calibri"/>
                <w:color w:val="auto"/>
                <w:sz w:val="18"/>
                <w:szCs w:val="18"/>
              </w:rPr>
              <w:id w:val="-2008969850"/>
              <w:placeholder>
                <w:docPart w:val="EB2704F0483B4676BBF50082A669C727"/>
              </w:placeholder>
            </w:sdtPr>
            <w:sdtEndPr>
              <w:rPr>
                <w:rStyle w:val="Tekstzastpczy"/>
              </w:rPr>
            </w:sdtEndPr>
            <w:sdtContent>
              <w:p w14:paraId="1901F9E0" w14:textId="77777777" w:rsidR="00087BB3" w:rsidRPr="00164A3E" w:rsidRDefault="00087BB3" w:rsidP="00E72D03">
                <w:pPr>
                  <w:spacing w:after="100"/>
                  <w:rPr>
                    <w:rStyle w:val="Tekstzastpczy"/>
                    <w:rFonts w:cs="Calibri"/>
                    <w:color w:val="auto"/>
                    <w:sz w:val="18"/>
                    <w:szCs w:val="18"/>
                  </w:rPr>
                </w:pPr>
                <w:r w:rsidRPr="00164A3E">
                  <w:rPr>
                    <w:rStyle w:val="Tekstzastpczy"/>
                    <w:rFonts w:cs="Calibri"/>
                    <w:color w:val="auto"/>
                    <w:sz w:val="18"/>
                    <w:szCs w:val="18"/>
                  </w:rPr>
                  <w:t>Wskaż dotychczas poniesione koszty projektu</w:t>
                </w:r>
              </w:p>
            </w:sdtContent>
          </w:sdt>
        </w:tc>
      </w:tr>
      <w:tr w:rsidR="00087BB3" w:rsidRPr="00164A3E" w14:paraId="0027A77B" w14:textId="77777777" w:rsidTr="00F50562">
        <w:trPr>
          <w:trHeight w:val="70"/>
        </w:trPr>
        <w:tc>
          <w:tcPr>
            <w:tcW w:w="3418" w:type="dxa"/>
            <w:gridSpan w:val="2"/>
            <w:shd w:val="clear" w:color="auto" w:fill="FFFF00"/>
            <w:vAlign w:val="center"/>
            <w:hideMark/>
          </w:tcPr>
          <w:p w14:paraId="380E0B04" w14:textId="77777777" w:rsidR="00087BB3" w:rsidRPr="00F50562" w:rsidRDefault="00087BB3" w:rsidP="00E72D03">
            <w:pPr>
              <w:spacing w:after="100"/>
              <w:rPr>
                <w:rFonts w:cs="Calibri"/>
              </w:rPr>
            </w:pPr>
            <w:r w:rsidRPr="00F50562">
              <w:rPr>
                <w:rFonts w:cs="Calibri"/>
                <w:b/>
                <w:bCs/>
              </w:rPr>
              <w:t>Dofinansowanie UE</w:t>
            </w:r>
          </w:p>
        </w:tc>
        <w:tc>
          <w:tcPr>
            <w:tcW w:w="5644" w:type="dxa"/>
            <w:shd w:val="clear" w:color="auto" w:fill="BACDE0"/>
            <w:vAlign w:val="center"/>
            <w:hideMark/>
          </w:tcPr>
          <w:sdt>
            <w:sdtPr>
              <w:rPr>
                <w:rStyle w:val="Tekstzastpczy"/>
                <w:rFonts w:cs="Calibri"/>
                <w:color w:val="auto"/>
                <w:sz w:val="18"/>
                <w:szCs w:val="18"/>
              </w:rPr>
              <w:id w:val="-2096395033"/>
              <w:placeholder>
                <w:docPart w:val="7C5BE809B0524AB48DD54F36745CDB12"/>
              </w:placeholder>
              <w:text/>
            </w:sdtPr>
            <w:sdtEndPr>
              <w:rPr>
                <w:rStyle w:val="Tekstzastpczy"/>
              </w:rPr>
            </w:sdtEndPr>
            <w:sdtContent>
              <w:p w14:paraId="0DC95752" w14:textId="77777777" w:rsidR="00087BB3" w:rsidRPr="00164A3E" w:rsidRDefault="00087BB3" w:rsidP="00E72D03">
                <w:pPr>
                  <w:spacing w:after="100"/>
                  <w:rPr>
                    <w:rFonts w:cs="Calibri"/>
                  </w:rPr>
                </w:pPr>
                <w:r w:rsidRPr="00164A3E">
                  <w:rPr>
                    <w:rStyle w:val="Tekstzastpczy"/>
                    <w:rFonts w:cs="Calibri"/>
                    <w:color w:val="auto"/>
                    <w:sz w:val="18"/>
                    <w:szCs w:val="18"/>
                  </w:rPr>
                  <w:t>Określ wartość dofinansowania ze środków unijnych</w:t>
                </w:r>
              </w:p>
            </w:sdtContent>
          </w:sdt>
        </w:tc>
      </w:tr>
      <w:tr w:rsidR="00087BB3" w:rsidRPr="00164A3E" w14:paraId="1377FC78" w14:textId="77777777" w:rsidTr="00F50562">
        <w:trPr>
          <w:trHeight w:val="159"/>
        </w:trPr>
        <w:tc>
          <w:tcPr>
            <w:tcW w:w="3418" w:type="dxa"/>
            <w:gridSpan w:val="2"/>
            <w:shd w:val="clear" w:color="auto" w:fill="FFFF00"/>
            <w:vAlign w:val="center"/>
            <w:hideMark/>
          </w:tcPr>
          <w:p w14:paraId="0C50C020" w14:textId="77777777" w:rsidR="00087BB3" w:rsidRPr="00F50562" w:rsidRDefault="00087BB3" w:rsidP="00E72D03">
            <w:pPr>
              <w:spacing w:after="100"/>
              <w:rPr>
                <w:rFonts w:cs="Calibri"/>
              </w:rPr>
            </w:pPr>
            <w:r w:rsidRPr="00F50562">
              <w:rPr>
                <w:rFonts w:cs="Calibri"/>
                <w:b/>
                <w:bCs/>
              </w:rPr>
              <w:t>Program wsparcia</w:t>
            </w:r>
          </w:p>
        </w:tc>
        <w:tc>
          <w:tcPr>
            <w:tcW w:w="5644" w:type="dxa"/>
            <w:shd w:val="clear" w:color="auto" w:fill="BACDE0"/>
            <w:vAlign w:val="center"/>
            <w:hideMark/>
          </w:tcPr>
          <w:sdt>
            <w:sdtPr>
              <w:rPr>
                <w:rStyle w:val="Tekstzastpczy"/>
                <w:rFonts w:cs="Calibri"/>
                <w:color w:val="auto"/>
                <w:sz w:val="18"/>
                <w:szCs w:val="18"/>
              </w:rPr>
              <w:id w:val="-1745177460"/>
              <w:placeholder>
                <w:docPart w:val="ED9410CB84C54E6E9FE39978E49A5D22"/>
              </w:placeholder>
            </w:sdtPr>
            <w:sdtEndPr>
              <w:rPr>
                <w:rStyle w:val="Tekstzastpczy"/>
              </w:rPr>
            </w:sdtEndPr>
            <w:sdtContent>
              <w:p w14:paraId="10E74613" w14:textId="77777777" w:rsidR="00087BB3" w:rsidRPr="00164A3E" w:rsidRDefault="00087BB3" w:rsidP="00E72D03">
                <w:pPr>
                  <w:spacing w:after="100"/>
                  <w:rPr>
                    <w:rFonts w:cs="Calibri"/>
                  </w:rPr>
                </w:pPr>
                <w:r w:rsidRPr="00164A3E">
                  <w:rPr>
                    <w:rStyle w:val="Tekstzastpczy"/>
                    <w:rFonts w:cs="Calibri"/>
                    <w:color w:val="auto"/>
                    <w:sz w:val="18"/>
                    <w:szCs w:val="18"/>
                  </w:rPr>
                  <w:t xml:space="preserve">Wskaż fundusz, program wsparcia i działanie, w ramach którego został zrealizowanych projekt </w:t>
                </w:r>
              </w:p>
            </w:sdtContent>
          </w:sdt>
        </w:tc>
      </w:tr>
    </w:tbl>
    <w:p w14:paraId="4795AF76" w14:textId="0ED26F33" w:rsidR="003A5944" w:rsidRPr="00164A3E" w:rsidRDefault="003A5944" w:rsidP="00E72D03">
      <w:pPr>
        <w:spacing w:after="100"/>
        <w:rPr>
          <w:rFonts w:cs="Calibri"/>
          <w:color w:val="E84C22" w:themeColor="accent1"/>
          <w:highlight w:val="cyan"/>
        </w:rPr>
      </w:pPr>
    </w:p>
    <w:p w14:paraId="3A00B1F9" w14:textId="77777777" w:rsidR="003A67C6" w:rsidRPr="00164A3E" w:rsidRDefault="003A67C6" w:rsidP="00E72D03">
      <w:pPr>
        <w:spacing w:after="100"/>
        <w:rPr>
          <w:rFonts w:cs="Calibri"/>
          <w:color w:val="E84C22" w:themeColor="accent1"/>
          <w:highlight w:val="cyan"/>
        </w:rPr>
      </w:pPr>
    </w:p>
    <w:p w14:paraId="2C7D7FDF" w14:textId="659F5198" w:rsidR="00913043" w:rsidRPr="00164A3E" w:rsidRDefault="00913043" w:rsidP="00E72D03">
      <w:pPr>
        <w:spacing w:after="100"/>
        <w:rPr>
          <w:rFonts w:cs="Calibri"/>
          <w:color w:val="E84C22" w:themeColor="accent1"/>
          <w:highlight w:val="cyan"/>
        </w:rPr>
      </w:pPr>
    </w:p>
    <w:p w14:paraId="2C0A2E47" w14:textId="1D9E2F83" w:rsidR="00913043" w:rsidRPr="00164A3E" w:rsidRDefault="00913043" w:rsidP="00E72D03">
      <w:pPr>
        <w:spacing w:after="100"/>
        <w:rPr>
          <w:rFonts w:cs="Calibri"/>
          <w:color w:val="E84C22" w:themeColor="accent1"/>
          <w:highlight w:val="cyan"/>
        </w:rPr>
      </w:pPr>
    </w:p>
    <w:p w14:paraId="75DC5CBA" w14:textId="77777777" w:rsidR="00A25437" w:rsidRDefault="00A25437">
      <w:pPr>
        <w:rPr>
          <w:rFonts w:cs="Calibri"/>
          <w:color w:val="E84C22" w:themeColor="accent1"/>
          <w:highlight w:val="cyan"/>
        </w:rPr>
      </w:pPr>
      <w:r>
        <w:rPr>
          <w:rFonts w:cs="Calibri"/>
          <w:caps/>
          <w:color w:val="E84C22" w:themeColor="accent1"/>
          <w:highlight w:val="cyan"/>
        </w:rPr>
        <w:br w:type="page"/>
      </w:r>
    </w:p>
    <w:p w14:paraId="3C7E20CC" w14:textId="08C482D8" w:rsidR="00913043" w:rsidRPr="00F50562" w:rsidRDefault="00913043" w:rsidP="006E45B9">
      <w:pPr>
        <w:pStyle w:val="Nagwek2"/>
        <w:numPr>
          <w:ilvl w:val="0"/>
          <w:numId w:val="0"/>
        </w:numPr>
        <w:spacing w:after="100"/>
        <w:ind w:left="576" w:hanging="576"/>
        <w:rPr>
          <w:rFonts w:cs="Calibri"/>
          <w:color w:val="FF0000"/>
        </w:rPr>
      </w:pPr>
      <w:bookmarkStart w:id="138" w:name="_Toc180579575"/>
      <w:r w:rsidRPr="00F50562">
        <w:rPr>
          <w:rFonts w:cs="Calibri"/>
          <w:color w:val="FF0000"/>
        </w:rPr>
        <w:lastRenderedPageBreak/>
        <w:t>Spis tabel</w:t>
      </w:r>
      <w:bookmarkEnd w:id="138"/>
    </w:p>
    <w:p w14:paraId="17B6948D" w14:textId="77777777" w:rsidR="00913043" w:rsidRPr="00164A3E" w:rsidRDefault="00913043" w:rsidP="00E72D03">
      <w:pPr>
        <w:pStyle w:val="Spisilustracji"/>
        <w:tabs>
          <w:tab w:val="right" w:leader="dot" w:pos="9062"/>
        </w:tabs>
        <w:spacing w:after="100"/>
        <w:rPr>
          <w:rFonts w:cs="Calibri"/>
          <w:color w:val="E84C22" w:themeColor="accent1"/>
          <w:highlight w:val="cyan"/>
        </w:rPr>
      </w:pPr>
    </w:p>
    <w:p w14:paraId="477BD35B" w14:textId="3A0F0938" w:rsidR="004600F5" w:rsidRDefault="00913043">
      <w:pPr>
        <w:pStyle w:val="Spisilustracji"/>
        <w:tabs>
          <w:tab w:val="right" w:leader="dot" w:pos="9062"/>
        </w:tabs>
        <w:rPr>
          <w:noProof/>
          <w:kern w:val="2"/>
          <w:sz w:val="24"/>
          <w:szCs w:val="24"/>
          <w:lang w:eastAsia="pl-PL"/>
          <w14:ligatures w14:val="standardContextual"/>
        </w:rPr>
      </w:pPr>
      <w:r w:rsidRPr="00164A3E">
        <w:rPr>
          <w:rFonts w:cs="Calibri"/>
          <w:color w:val="E84C22" w:themeColor="accent1"/>
          <w:highlight w:val="cyan"/>
        </w:rPr>
        <w:fldChar w:fldCharType="begin"/>
      </w:r>
      <w:r w:rsidRPr="00164A3E">
        <w:rPr>
          <w:rFonts w:cs="Calibri"/>
          <w:color w:val="E84C22" w:themeColor="accent1"/>
          <w:highlight w:val="cyan"/>
        </w:rPr>
        <w:instrText xml:space="preserve"> TOC \h \z \c "Tabela" </w:instrText>
      </w:r>
      <w:r w:rsidRPr="00164A3E">
        <w:rPr>
          <w:rFonts w:cs="Calibri"/>
          <w:color w:val="E84C22" w:themeColor="accent1"/>
          <w:highlight w:val="cyan"/>
        </w:rPr>
        <w:fldChar w:fldCharType="separate"/>
      </w:r>
      <w:hyperlink w:anchor="_Toc180579577" w:history="1">
        <w:r w:rsidR="004600F5" w:rsidRPr="005C522E">
          <w:rPr>
            <w:rStyle w:val="Hipercze"/>
            <w:rFonts w:cs="Calibri"/>
            <w:b/>
            <w:bCs/>
            <w:noProof/>
          </w:rPr>
          <w:t>Tab. 1.</w:t>
        </w:r>
        <w:r w:rsidR="004600F5" w:rsidRPr="005C522E">
          <w:rPr>
            <w:rStyle w:val="Hipercze"/>
            <w:rFonts w:cs="Calibri"/>
            <w:noProof/>
          </w:rPr>
          <w:t xml:space="preserve"> Jednostki analityczne wyznaczone na terenie Gminy Wiskitki</w:t>
        </w:r>
        <w:r w:rsidR="004600F5">
          <w:rPr>
            <w:noProof/>
            <w:webHidden/>
          </w:rPr>
          <w:tab/>
        </w:r>
        <w:r w:rsidR="004600F5">
          <w:rPr>
            <w:noProof/>
            <w:webHidden/>
          </w:rPr>
          <w:fldChar w:fldCharType="begin"/>
        </w:r>
        <w:r w:rsidR="004600F5">
          <w:rPr>
            <w:noProof/>
            <w:webHidden/>
          </w:rPr>
          <w:instrText xml:space="preserve"> PAGEREF _Toc180579577 \h </w:instrText>
        </w:r>
        <w:r w:rsidR="004600F5">
          <w:rPr>
            <w:noProof/>
            <w:webHidden/>
          </w:rPr>
        </w:r>
        <w:r w:rsidR="004600F5">
          <w:rPr>
            <w:noProof/>
            <w:webHidden/>
          </w:rPr>
          <w:fldChar w:fldCharType="separate"/>
        </w:r>
        <w:r w:rsidR="008A3CE3">
          <w:rPr>
            <w:noProof/>
            <w:webHidden/>
          </w:rPr>
          <w:t>8</w:t>
        </w:r>
        <w:r w:rsidR="004600F5">
          <w:rPr>
            <w:noProof/>
            <w:webHidden/>
          </w:rPr>
          <w:fldChar w:fldCharType="end"/>
        </w:r>
      </w:hyperlink>
    </w:p>
    <w:p w14:paraId="746819B4" w14:textId="7EE59A14" w:rsidR="004600F5" w:rsidRDefault="004600F5">
      <w:pPr>
        <w:pStyle w:val="Spisilustracji"/>
        <w:tabs>
          <w:tab w:val="right" w:leader="dot" w:pos="9062"/>
        </w:tabs>
        <w:rPr>
          <w:noProof/>
          <w:kern w:val="2"/>
          <w:sz w:val="24"/>
          <w:szCs w:val="24"/>
          <w:lang w:eastAsia="pl-PL"/>
          <w14:ligatures w14:val="standardContextual"/>
        </w:rPr>
      </w:pPr>
      <w:hyperlink w:anchor="_Toc180579578" w:history="1">
        <w:r w:rsidRPr="005C522E">
          <w:rPr>
            <w:rStyle w:val="Hipercze"/>
            <w:rFonts w:cs="Calibri"/>
            <w:b/>
            <w:bCs/>
            <w:noProof/>
          </w:rPr>
          <w:t>Tab. 2.</w:t>
        </w:r>
        <w:r w:rsidRPr="005C522E">
          <w:rPr>
            <w:rStyle w:val="Hipercze"/>
            <w:rFonts w:cs="Calibri"/>
            <w:noProof/>
          </w:rPr>
          <w:t xml:space="preserve"> Obszary zdegradowane na terenie Gminy Wiskitki, tj. jednostki, dla których wskaźnik syntetyczny przyjął w sferze społecznej wartości poniżej 0 oraz dla których stwierdzono występowanie zjawisk kryzysowych w co najmniej jednej z pozostałych sfer</w:t>
        </w:r>
        <w:r>
          <w:rPr>
            <w:noProof/>
            <w:webHidden/>
          </w:rPr>
          <w:tab/>
        </w:r>
        <w:r>
          <w:rPr>
            <w:noProof/>
            <w:webHidden/>
          </w:rPr>
          <w:fldChar w:fldCharType="begin"/>
        </w:r>
        <w:r>
          <w:rPr>
            <w:noProof/>
            <w:webHidden/>
          </w:rPr>
          <w:instrText xml:space="preserve"> PAGEREF _Toc180579578 \h </w:instrText>
        </w:r>
        <w:r>
          <w:rPr>
            <w:noProof/>
            <w:webHidden/>
          </w:rPr>
        </w:r>
        <w:r>
          <w:rPr>
            <w:noProof/>
            <w:webHidden/>
          </w:rPr>
          <w:fldChar w:fldCharType="separate"/>
        </w:r>
        <w:r w:rsidR="008A3CE3">
          <w:rPr>
            <w:noProof/>
            <w:webHidden/>
          </w:rPr>
          <w:t>10</w:t>
        </w:r>
        <w:r>
          <w:rPr>
            <w:noProof/>
            <w:webHidden/>
          </w:rPr>
          <w:fldChar w:fldCharType="end"/>
        </w:r>
      </w:hyperlink>
    </w:p>
    <w:p w14:paraId="58AF11D0" w14:textId="5C360987" w:rsidR="004600F5" w:rsidRDefault="004600F5">
      <w:pPr>
        <w:pStyle w:val="Spisilustracji"/>
        <w:tabs>
          <w:tab w:val="right" w:leader="dot" w:pos="9062"/>
        </w:tabs>
        <w:rPr>
          <w:noProof/>
          <w:kern w:val="2"/>
          <w:sz w:val="24"/>
          <w:szCs w:val="24"/>
          <w:lang w:eastAsia="pl-PL"/>
          <w14:ligatures w14:val="standardContextual"/>
        </w:rPr>
      </w:pPr>
      <w:hyperlink w:anchor="_Toc180579579" w:history="1">
        <w:r w:rsidRPr="005C522E">
          <w:rPr>
            <w:rStyle w:val="Hipercze"/>
            <w:rFonts w:cs="Calibri"/>
            <w:b/>
            <w:bCs/>
            <w:noProof/>
          </w:rPr>
          <w:t>Tab. 3.</w:t>
        </w:r>
        <w:r w:rsidRPr="005C522E">
          <w:rPr>
            <w:rStyle w:val="Hipercze"/>
            <w:rFonts w:cs="Calibri"/>
            <w:noProof/>
          </w:rPr>
          <w:t xml:space="preserve"> Porównanie wskaźników dla sfery społecznej obszaru rewitalizacji oraz Gminy Wiskitki</w:t>
        </w:r>
        <w:r>
          <w:rPr>
            <w:noProof/>
            <w:webHidden/>
          </w:rPr>
          <w:tab/>
        </w:r>
        <w:r>
          <w:rPr>
            <w:noProof/>
            <w:webHidden/>
          </w:rPr>
          <w:fldChar w:fldCharType="begin"/>
        </w:r>
        <w:r>
          <w:rPr>
            <w:noProof/>
            <w:webHidden/>
          </w:rPr>
          <w:instrText xml:space="preserve"> PAGEREF _Toc180579579 \h </w:instrText>
        </w:r>
        <w:r>
          <w:rPr>
            <w:noProof/>
            <w:webHidden/>
          </w:rPr>
        </w:r>
        <w:r>
          <w:rPr>
            <w:noProof/>
            <w:webHidden/>
          </w:rPr>
          <w:fldChar w:fldCharType="separate"/>
        </w:r>
        <w:r w:rsidR="008A3CE3">
          <w:rPr>
            <w:noProof/>
            <w:webHidden/>
          </w:rPr>
          <w:t>16</w:t>
        </w:r>
        <w:r>
          <w:rPr>
            <w:noProof/>
            <w:webHidden/>
          </w:rPr>
          <w:fldChar w:fldCharType="end"/>
        </w:r>
      </w:hyperlink>
    </w:p>
    <w:p w14:paraId="4F4B497B" w14:textId="626AD731" w:rsidR="004600F5" w:rsidRDefault="004600F5">
      <w:pPr>
        <w:pStyle w:val="Spisilustracji"/>
        <w:tabs>
          <w:tab w:val="right" w:leader="dot" w:pos="9062"/>
        </w:tabs>
        <w:rPr>
          <w:noProof/>
          <w:kern w:val="2"/>
          <w:sz w:val="24"/>
          <w:szCs w:val="24"/>
          <w:lang w:eastAsia="pl-PL"/>
          <w14:ligatures w14:val="standardContextual"/>
        </w:rPr>
      </w:pPr>
      <w:hyperlink w:anchor="_Toc180579580" w:history="1">
        <w:r w:rsidRPr="005C522E">
          <w:rPr>
            <w:rStyle w:val="Hipercze"/>
            <w:rFonts w:cs="Calibri"/>
            <w:b/>
            <w:bCs/>
            <w:noProof/>
          </w:rPr>
          <w:t>Tab. 4.</w:t>
        </w:r>
        <w:r w:rsidRPr="005C522E">
          <w:rPr>
            <w:rStyle w:val="Hipercze"/>
            <w:rFonts w:cs="Calibri"/>
            <w:noProof/>
          </w:rPr>
          <w:t xml:space="preserve"> Porównanie wskaźników dla sfery gospodarczej obszaru rewitalizacji oraz Gminy Wiskitki</w:t>
        </w:r>
        <w:r>
          <w:rPr>
            <w:noProof/>
            <w:webHidden/>
          </w:rPr>
          <w:tab/>
        </w:r>
        <w:r>
          <w:rPr>
            <w:noProof/>
            <w:webHidden/>
          </w:rPr>
          <w:fldChar w:fldCharType="begin"/>
        </w:r>
        <w:r>
          <w:rPr>
            <w:noProof/>
            <w:webHidden/>
          </w:rPr>
          <w:instrText xml:space="preserve"> PAGEREF _Toc180579580 \h </w:instrText>
        </w:r>
        <w:r>
          <w:rPr>
            <w:noProof/>
            <w:webHidden/>
          </w:rPr>
        </w:r>
        <w:r>
          <w:rPr>
            <w:noProof/>
            <w:webHidden/>
          </w:rPr>
          <w:fldChar w:fldCharType="separate"/>
        </w:r>
        <w:r w:rsidR="008A3CE3">
          <w:rPr>
            <w:noProof/>
            <w:webHidden/>
          </w:rPr>
          <w:t>28</w:t>
        </w:r>
        <w:r>
          <w:rPr>
            <w:noProof/>
            <w:webHidden/>
          </w:rPr>
          <w:fldChar w:fldCharType="end"/>
        </w:r>
      </w:hyperlink>
    </w:p>
    <w:p w14:paraId="164EC343" w14:textId="0472724F" w:rsidR="004600F5" w:rsidRDefault="004600F5">
      <w:pPr>
        <w:pStyle w:val="Spisilustracji"/>
        <w:tabs>
          <w:tab w:val="right" w:leader="dot" w:pos="9062"/>
        </w:tabs>
        <w:rPr>
          <w:noProof/>
          <w:kern w:val="2"/>
          <w:sz w:val="24"/>
          <w:szCs w:val="24"/>
          <w:lang w:eastAsia="pl-PL"/>
          <w14:ligatures w14:val="standardContextual"/>
        </w:rPr>
      </w:pPr>
      <w:hyperlink w:anchor="_Toc180579581" w:history="1">
        <w:r w:rsidRPr="005C522E">
          <w:rPr>
            <w:rStyle w:val="Hipercze"/>
            <w:rFonts w:cs="Calibri"/>
            <w:b/>
            <w:bCs/>
            <w:noProof/>
          </w:rPr>
          <w:t>Tab. 5.</w:t>
        </w:r>
        <w:r w:rsidRPr="005C522E">
          <w:rPr>
            <w:rStyle w:val="Hipercze"/>
            <w:rFonts w:cs="Calibri"/>
            <w:noProof/>
          </w:rPr>
          <w:t xml:space="preserve"> Porównanie wskaźników dla sfery środowiskowej obszaru rewitalizacji oraz Gminy Wiskitki</w:t>
        </w:r>
        <w:r>
          <w:rPr>
            <w:noProof/>
            <w:webHidden/>
          </w:rPr>
          <w:tab/>
        </w:r>
        <w:r>
          <w:rPr>
            <w:noProof/>
            <w:webHidden/>
          </w:rPr>
          <w:fldChar w:fldCharType="begin"/>
        </w:r>
        <w:r>
          <w:rPr>
            <w:noProof/>
            <w:webHidden/>
          </w:rPr>
          <w:instrText xml:space="preserve"> PAGEREF _Toc180579581 \h </w:instrText>
        </w:r>
        <w:r>
          <w:rPr>
            <w:noProof/>
            <w:webHidden/>
          </w:rPr>
        </w:r>
        <w:r>
          <w:rPr>
            <w:noProof/>
            <w:webHidden/>
          </w:rPr>
          <w:fldChar w:fldCharType="separate"/>
        </w:r>
        <w:r w:rsidR="008A3CE3">
          <w:rPr>
            <w:noProof/>
            <w:webHidden/>
          </w:rPr>
          <w:t>31</w:t>
        </w:r>
        <w:r>
          <w:rPr>
            <w:noProof/>
            <w:webHidden/>
          </w:rPr>
          <w:fldChar w:fldCharType="end"/>
        </w:r>
      </w:hyperlink>
    </w:p>
    <w:p w14:paraId="66A59111" w14:textId="21769469" w:rsidR="004600F5" w:rsidRDefault="004600F5">
      <w:pPr>
        <w:pStyle w:val="Spisilustracji"/>
        <w:tabs>
          <w:tab w:val="right" w:leader="dot" w:pos="9062"/>
        </w:tabs>
        <w:rPr>
          <w:noProof/>
          <w:kern w:val="2"/>
          <w:sz w:val="24"/>
          <w:szCs w:val="24"/>
          <w:lang w:eastAsia="pl-PL"/>
          <w14:ligatures w14:val="standardContextual"/>
        </w:rPr>
      </w:pPr>
      <w:hyperlink w:anchor="_Toc180579582" w:history="1">
        <w:r w:rsidRPr="005C522E">
          <w:rPr>
            <w:rStyle w:val="Hipercze"/>
            <w:rFonts w:cs="Calibri"/>
            <w:b/>
            <w:bCs/>
            <w:noProof/>
          </w:rPr>
          <w:t>Tab. 6.</w:t>
        </w:r>
        <w:r w:rsidRPr="005C522E">
          <w:rPr>
            <w:rStyle w:val="Hipercze"/>
            <w:rFonts w:cs="Calibri"/>
            <w:noProof/>
          </w:rPr>
          <w:t xml:space="preserve"> Stan powietrza atmosferycznego w ocenie rocznej dokonanej z uwzględnieniem kryteriów ustanowionych w celu ochrony zdrowia ludzi w strefie mazowieckiej w 2022 roku</w:t>
        </w:r>
        <w:r>
          <w:rPr>
            <w:noProof/>
            <w:webHidden/>
          </w:rPr>
          <w:tab/>
        </w:r>
        <w:r>
          <w:rPr>
            <w:noProof/>
            <w:webHidden/>
          </w:rPr>
          <w:fldChar w:fldCharType="begin"/>
        </w:r>
        <w:r>
          <w:rPr>
            <w:noProof/>
            <w:webHidden/>
          </w:rPr>
          <w:instrText xml:space="preserve"> PAGEREF _Toc180579582 \h </w:instrText>
        </w:r>
        <w:r>
          <w:rPr>
            <w:noProof/>
            <w:webHidden/>
          </w:rPr>
        </w:r>
        <w:r>
          <w:rPr>
            <w:noProof/>
            <w:webHidden/>
          </w:rPr>
          <w:fldChar w:fldCharType="separate"/>
        </w:r>
        <w:r w:rsidR="008A3CE3">
          <w:rPr>
            <w:noProof/>
            <w:webHidden/>
          </w:rPr>
          <w:t>33</w:t>
        </w:r>
        <w:r>
          <w:rPr>
            <w:noProof/>
            <w:webHidden/>
          </w:rPr>
          <w:fldChar w:fldCharType="end"/>
        </w:r>
      </w:hyperlink>
    </w:p>
    <w:p w14:paraId="78BB2E10" w14:textId="6C1A37DE" w:rsidR="004600F5" w:rsidRDefault="004600F5">
      <w:pPr>
        <w:pStyle w:val="Spisilustracji"/>
        <w:tabs>
          <w:tab w:val="right" w:leader="dot" w:pos="9062"/>
        </w:tabs>
        <w:rPr>
          <w:noProof/>
          <w:kern w:val="2"/>
          <w:sz w:val="24"/>
          <w:szCs w:val="24"/>
          <w:lang w:eastAsia="pl-PL"/>
          <w14:ligatures w14:val="standardContextual"/>
        </w:rPr>
      </w:pPr>
      <w:hyperlink w:anchor="_Toc180579583" w:history="1">
        <w:r w:rsidRPr="005C522E">
          <w:rPr>
            <w:rStyle w:val="Hipercze"/>
            <w:rFonts w:cs="Calibri"/>
            <w:b/>
            <w:bCs/>
            <w:noProof/>
          </w:rPr>
          <w:t>Tab. 7.</w:t>
        </w:r>
        <w:r w:rsidRPr="005C522E">
          <w:rPr>
            <w:rStyle w:val="Hipercze"/>
            <w:rFonts w:cs="Calibri"/>
            <w:noProof/>
          </w:rPr>
          <w:t xml:space="preserve"> Porównanie wskaźników dla sfery przestrzenno-funkcjonalnej obszaru rewitalizacji oraz Gminy Wiskitki</w:t>
        </w:r>
        <w:r>
          <w:rPr>
            <w:noProof/>
            <w:webHidden/>
          </w:rPr>
          <w:tab/>
        </w:r>
        <w:r>
          <w:rPr>
            <w:noProof/>
            <w:webHidden/>
          </w:rPr>
          <w:fldChar w:fldCharType="begin"/>
        </w:r>
        <w:r>
          <w:rPr>
            <w:noProof/>
            <w:webHidden/>
          </w:rPr>
          <w:instrText xml:space="preserve"> PAGEREF _Toc180579583 \h </w:instrText>
        </w:r>
        <w:r>
          <w:rPr>
            <w:noProof/>
            <w:webHidden/>
          </w:rPr>
        </w:r>
        <w:r>
          <w:rPr>
            <w:noProof/>
            <w:webHidden/>
          </w:rPr>
          <w:fldChar w:fldCharType="separate"/>
        </w:r>
        <w:r w:rsidR="008A3CE3">
          <w:rPr>
            <w:noProof/>
            <w:webHidden/>
          </w:rPr>
          <w:t>40</w:t>
        </w:r>
        <w:r>
          <w:rPr>
            <w:noProof/>
            <w:webHidden/>
          </w:rPr>
          <w:fldChar w:fldCharType="end"/>
        </w:r>
      </w:hyperlink>
    </w:p>
    <w:p w14:paraId="3FE30370" w14:textId="1CBD45F3" w:rsidR="004600F5" w:rsidRDefault="004600F5">
      <w:pPr>
        <w:pStyle w:val="Spisilustracji"/>
        <w:tabs>
          <w:tab w:val="right" w:leader="dot" w:pos="9062"/>
        </w:tabs>
        <w:rPr>
          <w:noProof/>
          <w:kern w:val="2"/>
          <w:sz w:val="24"/>
          <w:szCs w:val="24"/>
          <w:lang w:eastAsia="pl-PL"/>
          <w14:ligatures w14:val="standardContextual"/>
        </w:rPr>
      </w:pPr>
      <w:hyperlink w:anchor="_Toc180579584" w:history="1">
        <w:r w:rsidRPr="005C522E">
          <w:rPr>
            <w:rStyle w:val="Hipercze"/>
            <w:rFonts w:cs="Calibri"/>
            <w:b/>
            <w:bCs/>
            <w:i/>
            <w:iCs/>
            <w:noProof/>
          </w:rPr>
          <w:t>Tab. 8</w:t>
        </w:r>
        <w:r w:rsidRPr="005C522E">
          <w:rPr>
            <w:rStyle w:val="Hipercze"/>
            <w:rFonts w:cs="Calibri"/>
            <w:i/>
            <w:iCs/>
            <w:noProof/>
          </w:rPr>
          <w:t>. Porównanie wskaźników dla sfery technicznej obszaru rewitalizacji oraz Gminy Wiskitki</w:t>
        </w:r>
        <w:r>
          <w:rPr>
            <w:noProof/>
            <w:webHidden/>
          </w:rPr>
          <w:tab/>
        </w:r>
        <w:r>
          <w:rPr>
            <w:noProof/>
            <w:webHidden/>
          </w:rPr>
          <w:fldChar w:fldCharType="begin"/>
        </w:r>
        <w:r>
          <w:rPr>
            <w:noProof/>
            <w:webHidden/>
          </w:rPr>
          <w:instrText xml:space="preserve"> PAGEREF _Toc180579584 \h </w:instrText>
        </w:r>
        <w:r>
          <w:rPr>
            <w:noProof/>
            <w:webHidden/>
          </w:rPr>
        </w:r>
        <w:r>
          <w:rPr>
            <w:noProof/>
            <w:webHidden/>
          </w:rPr>
          <w:fldChar w:fldCharType="separate"/>
        </w:r>
        <w:r w:rsidR="008A3CE3">
          <w:rPr>
            <w:noProof/>
            <w:webHidden/>
          </w:rPr>
          <w:t>46</w:t>
        </w:r>
        <w:r>
          <w:rPr>
            <w:noProof/>
            <w:webHidden/>
          </w:rPr>
          <w:fldChar w:fldCharType="end"/>
        </w:r>
      </w:hyperlink>
    </w:p>
    <w:p w14:paraId="0307C19F" w14:textId="0E121155" w:rsidR="004600F5" w:rsidRDefault="004600F5">
      <w:pPr>
        <w:pStyle w:val="Spisilustracji"/>
        <w:tabs>
          <w:tab w:val="right" w:leader="dot" w:pos="9062"/>
        </w:tabs>
        <w:rPr>
          <w:noProof/>
          <w:kern w:val="2"/>
          <w:sz w:val="24"/>
          <w:szCs w:val="24"/>
          <w:lang w:eastAsia="pl-PL"/>
          <w14:ligatures w14:val="standardContextual"/>
        </w:rPr>
      </w:pPr>
      <w:hyperlink w:anchor="_Toc180579585" w:history="1">
        <w:r w:rsidRPr="005C522E">
          <w:rPr>
            <w:rStyle w:val="Hipercze"/>
            <w:rFonts w:cs="Calibri"/>
            <w:b/>
            <w:bCs/>
            <w:noProof/>
          </w:rPr>
          <w:t>Tab. 9.</w:t>
        </w:r>
        <w:r w:rsidRPr="005C522E">
          <w:rPr>
            <w:rStyle w:val="Hipercze"/>
            <w:rFonts w:cs="Calibri"/>
            <w:noProof/>
          </w:rPr>
          <w:t xml:space="preserve"> Cele i kierunki rewitalizacji</w:t>
        </w:r>
        <w:r>
          <w:rPr>
            <w:noProof/>
            <w:webHidden/>
          </w:rPr>
          <w:tab/>
        </w:r>
        <w:r>
          <w:rPr>
            <w:noProof/>
            <w:webHidden/>
          </w:rPr>
          <w:fldChar w:fldCharType="begin"/>
        </w:r>
        <w:r>
          <w:rPr>
            <w:noProof/>
            <w:webHidden/>
          </w:rPr>
          <w:instrText xml:space="preserve"> PAGEREF _Toc180579585 \h </w:instrText>
        </w:r>
        <w:r>
          <w:rPr>
            <w:noProof/>
            <w:webHidden/>
          </w:rPr>
        </w:r>
        <w:r>
          <w:rPr>
            <w:noProof/>
            <w:webHidden/>
          </w:rPr>
          <w:fldChar w:fldCharType="separate"/>
        </w:r>
        <w:r w:rsidR="008A3CE3">
          <w:rPr>
            <w:noProof/>
            <w:webHidden/>
          </w:rPr>
          <w:t>59</w:t>
        </w:r>
        <w:r>
          <w:rPr>
            <w:noProof/>
            <w:webHidden/>
          </w:rPr>
          <w:fldChar w:fldCharType="end"/>
        </w:r>
      </w:hyperlink>
    </w:p>
    <w:p w14:paraId="5B9BB3BF" w14:textId="4B66E139" w:rsidR="004600F5" w:rsidRDefault="004600F5">
      <w:pPr>
        <w:pStyle w:val="Spisilustracji"/>
        <w:tabs>
          <w:tab w:val="right" w:leader="dot" w:pos="9062"/>
        </w:tabs>
        <w:rPr>
          <w:noProof/>
          <w:kern w:val="2"/>
          <w:sz w:val="24"/>
          <w:szCs w:val="24"/>
          <w:lang w:eastAsia="pl-PL"/>
          <w14:ligatures w14:val="standardContextual"/>
        </w:rPr>
      </w:pPr>
      <w:hyperlink w:anchor="_Toc180579586" w:history="1">
        <w:r w:rsidRPr="005C522E">
          <w:rPr>
            <w:rStyle w:val="Hipercze"/>
            <w:rFonts w:cs="Calibri"/>
            <w:b/>
            <w:bCs/>
            <w:noProof/>
          </w:rPr>
          <w:t>Tab. 10.</w:t>
        </w:r>
        <w:r w:rsidRPr="005C522E">
          <w:rPr>
            <w:rStyle w:val="Hipercze"/>
            <w:rFonts w:cs="Calibri"/>
            <w:noProof/>
          </w:rPr>
          <w:t xml:space="preserve"> Opis projektu zintegrowanego nr 1</w:t>
        </w:r>
        <w:r>
          <w:rPr>
            <w:noProof/>
            <w:webHidden/>
          </w:rPr>
          <w:tab/>
        </w:r>
        <w:r>
          <w:rPr>
            <w:noProof/>
            <w:webHidden/>
          </w:rPr>
          <w:fldChar w:fldCharType="begin"/>
        </w:r>
        <w:r>
          <w:rPr>
            <w:noProof/>
            <w:webHidden/>
          </w:rPr>
          <w:instrText xml:space="preserve"> PAGEREF _Toc180579586 \h </w:instrText>
        </w:r>
        <w:r>
          <w:rPr>
            <w:noProof/>
            <w:webHidden/>
          </w:rPr>
        </w:r>
        <w:r>
          <w:rPr>
            <w:noProof/>
            <w:webHidden/>
          </w:rPr>
          <w:fldChar w:fldCharType="separate"/>
        </w:r>
        <w:r w:rsidR="008A3CE3">
          <w:rPr>
            <w:noProof/>
            <w:webHidden/>
          </w:rPr>
          <w:t>61</w:t>
        </w:r>
        <w:r>
          <w:rPr>
            <w:noProof/>
            <w:webHidden/>
          </w:rPr>
          <w:fldChar w:fldCharType="end"/>
        </w:r>
      </w:hyperlink>
    </w:p>
    <w:p w14:paraId="7F4B8F0F" w14:textId="24FEF0E8" w:rsidR="004600F5" w:rsidRDefault="004600F5">
      <w:pPr>
        <w:pStyle w:val="Spisilustracji"/>
        <w:tabs>
          <w:tab w:val="right" w:leader="dot" w:pos="9062"/>
        </w:tabs>
        <w:rPr>
          <w:noProof/>
          <w:kern w:val="2"/>
          <w:sz w:val="24"/>
          <w:szCs w:val="24"/>
          <w:lang w:eastAsia="pl-PL"/>
          <w14:ligatures w14:val="standardContextual"/>
        </w:rPr>
      </w:pPr>
      <w:hyperlink w:anchor="_Toc180579587" w:history="1">
        <w:r w:rsidRPr="005C522E">
          <w:rPr>
            <w:rStyle w:val="Hipercze"/>
            <w:rFonts w:cs="Calibri"/>
            <w:b/>
            <w:bCs/>
            <w:noProof/>
          </w:rPr>
          <w:t>Tab. 11.</w:t>
        </w:r>
        <w:r w:rsidRPr="005C522E">
          <w:rPr>
            <w:rStyle w:val="Hipercze"/>
            <w:rFonts w:cs="Calibri"/>
            <w:noProof/>
          </w:rPr>
          <w:t xml:space="preserve"> Opis projektu zintegrowanego nr 2</w:t>
        </w:r>
        <w:r>
          <w:rPr>
            <w:noProof/>
            <w:webHidden/>
          </w:rPr>
          <w:tab/>
        </w:r>
        <w:r>
          <w:rPr>
            <w:noProof/>
            <w:webHidden/>
          </w:rPr>
          <w:fldChar w:fldCharType="begin"/>
        </w:r>
        <w:r>
          <w:rPr>
            <w:noProof/>
            <w:webHidden/>
          </w:rPr>
          <w:instrText xml:space="preserve"> PAGEREF _Toc180579587 \h </w:instrText>
        </w:r>
        <w:r>
          <w:rPr>
            <w:noProof/>
            <w:webHidden/>
          </w:rPr>
        </w:r>
        <w:r>
          <w:rPr>
            <w:noProof/>
            <w:webHidden/>
          </w:rPr>
          <w:fldChar w:fldCharType="separate"/>
        </w:r>
        <w:r w:rsidR="008A3CE3">
          <w:rPr>
            <w:noProof/>
            <w:webHidden/>
          </w:rPr>
          <w:t>65</w:t>
        </w:r>
        <w:r>
          <w:rPr>
            <w:noProof/>
            <w:webHidden/>
          </w:rPr>
          <w:fldChar w:fldCharType="end"/>
        </w:r>
      </w:hyperlink>
    </w:p>
    <w:p w14:paraId="10BC4024" w14:textId="5B1067C7" w:rsidR="004600F5" w:rsidRDefault="004600F5">
      <w:pPr>
        <w:pStyle w:val="Spisilustracji"/>
        <w:tabs>
          <w:tab w:val="right" w:leader="dot" w:pos="9062"/>
        </w:tabs>
        <w:rPr>
          <w:noProof/>
          <w:kern w:val="2"/>
          <w:sz w:val="24"/>
          <w:szCs w:val="24"/>
          <w:lang w:eastAsia="pl-PL"/>
          <w14:ligatures w14:val="standardContextual"/>
        </w:rPr>
      </w:pPr>
      <w:hyperlink w:anchor="_Toc180579588" w:history="1">
        <w:r w:rsidRPr="005C522E">
          <w:rPr>
            <w:rStyle w:val="Hipercze"/>
            <w:rFonts w:cs="Calibri"/>
            <w:b/>
            <w:bCs/>
            <w:noProof/>
          </w:rPr>
          <w:t>Tab. 12.</w:t>
        </w:r>
        <w:r w:rsidRPr="005C522E">
          <w:rPr>
            <w:rStyle w:val="Hipercze"/>
            <w:rFonts w:cs="Calibri"/>
            <w:noProof/>
          </w:rPr>
          <w:t xml:space="preserve"> Opis projektu zintegrowanego nr 3</w:t>
        </w:r>
        <w:r>
          <w:rPr>
            <w:noProof/>
            <w:webHidden/>
          </w:rPr>
          <w:tab/>
        </w:r>
        <w:r>
          <w:rPr>
            <w:noProof/>
            <w:webHidden/>
          </w:rPr>
          <w:fldChar w:fldCharType="begin"/>
        </w:r>
        <w:r>
          <w:rPr>
            <w:noProof/>
            <w:webHidden/>
          </w:rPr>
          <w:instrText xml:space="preserve"> PAGEREF _Toc180579588 \h </w:instrText>
        </w:r>
        <w:r>
          <w:rPr>
            <w:noProof/>
            <w:webHidden/>
          </w:rPr>
        </w:r>
        <w:r>
          <w:rPr>
            <w:noProof/>
            <w:webHidden/>
          </w:rPr>
          <w:fldChar w:fldCharType="separate"/>
        </w:r>
        <w:r w:rsidR="008A3CE3">
          <w:rPr>
            <w:noProof/>
            <w:webHidden/>
          </w:rPr>
          <w:t>70</w:t>
        </w:r>
        <w:r>
          <w:rPr>
            <w:noProof/>
            <w:webHidden/>
          </w:rPr>
          <w:fldChar w:fldCharType="end"/>
        </w:r>
      </w:hyperlink>
    </w:p>
    <w:p w14:paraId="20F56B23" w14:textId="433FEDF2" w:rsidR="004600F5" w:rsidRDefault="004600F5">
      <w:pPr>
        <w:pStyle w:val="Spisilustracji"/>
        <w:tabs>
          <w:tab w:val="right" w:leader="dot" w:pos="9062"/>
        </w:tabs>
        <w:rPr>
          <w:noProof/>
          <w:kern w:val="2"/>
          <w:sz w:val="24"/>
          <w:szCs w:val="24"/>
          <w:lang w:eastAsia="pl-PL"/>
          <w14:ligatures w14:val="standardContextual"/>
        </w:rPr>
      </w:pPr>
      <w:hyperlink w:anchor="_Toc180579589" w:history="1">
        <w:r w:rsidRPr="005C522E">
          <w:rPr>
            <w:rStyle w:val="Hipercze"/>
            <w:rFonts w:cs="Calibri"/>
            <w:b/>
            <w:bCs/>
            <w:noProof/>
          </w:rPr>
          <w:t>Tab. 13.</w:t>
        </w:r>
        <w:r w:rsidRPr="005C522E">
          <w:rPr>
            <w:rStyle w:val="Hipercze"/>
            <w:rFonts w:cs="Calibri"/>
            <w:noProof/>
          </w:rPr>
          <w:t xml:space="preserve"> Opis projektu zintegrowanego nr 4</w:t>
        </w:r>
        <w:r>
          <w:rPr>
            <w:noProof/>
            <w:webHidden/>
          </w:rPr>
          <w:tab/>
        </w:r>
        <w:r>
          <w:rPr>
            <w:noProof/>
            <w:webHidden/>
          </w:rPr>
          <w:fldChar w:fldCharType="begin"/>
        </w:r>
        <w:r>
          <w:rPr>
            <w:noProof/>
            <w:webHidden/>
          </w:rPr>
          <w:instrText xml:space="preserve"> PAGEREF _Toc180579589 \h </w:instrText>
        </w:r>
        <w:r>
          <w:rPr>
            <w:noProof/>
            <w:webHidden/>
          </w:rPr>
        </w:r>
        <w:r>
          <w:rPr>
            <w:noProof/>
            <w:webHidden/>
          </w:rPr>
          <w:fldChar w:fldCharType="separate"/>
        </w:r>
        <w:r w:rsidR="008A3CE3">
          <w:rPr>
            <w:noProof/>
            <w:webHidden/>
          </w:rPr>
          <w:t>74</w:t>
        </w:r>
        <w:r>
          <w:rPr>
            <w:noProof/>
            <w:webHidden/>
          </w:rPr>
          <w:fldChar w:fldCharType="end"/>
        </w:r>
      </w:hyperlink>
    </w:p>
    <w:p w14:paraId="021BF130" w14:textId="1AC6A147" w:rsidR="004600F5" w:rsidRDefault="004600F5">
      <w:pPr>
        <w:pStyle w:val="Spisilustracji"/>
        <w:tabs>
          <w:tab w:val="right" w:leader="dot" w:pos="9062"/>
        </w:tabs>
        <w:rPr>
          <w:noProof/>
          <w:kern w:val="2"/>
          <w:sz w:val="24"/>
          <w:szCs w:val="24"/>
          <w:lang w:eastAsia="pl-PL"/>
          <w14:ligatures w14:val="standardContextual"/>
        </w:rPr>
      </w:pPr>
      <w:hyperlink w:anchor="_Toc180579590" w:history="1">
        <w:r w:rsidRPr="005C522E">
          <w:rPr>
            <w:rStyle w:val="Hipercze"/>
            <w:rFonts w:cs="Calibri"/>
            <w:b/>
            <w:bCs/>
            <w:noProof/>
          </w:rPr>
          <w:t>Tab. 14.</w:t>
        </w:r>
        <w:r w:rsidRPr="005C522E">
          <w:rPr>
            <w:rStyle w:val="Hipercze"/>
            <w:rFonts w:cs="Calibri"/>
            <w:noProof/>
          </w:rPr>
          <w:t xml:space="preserve"> Opis dokumentów powiązanych z Gminnym Programem Rewitalizacji</w:t>
        </w:r>
        <w:r>
          <w:rPr>
            <w:noProof/>
            <w:webHidden/>
          </w:rPr>
          <w:tab/>
        </w:r>
        <w:r>
          <w:rPr>
            <w:noProof/>
            <w:webHidden/>
          </w:rPr>
          <w:fldChar w:fldCharType="begin"/>
        </w:r>
        <w:r>
          <w:rPr>
            <w:noProof/>
            <w:webHidden/>
          </w:rPr>
          <w:instrText xml:space="preserve"> PAGEREF _Toc180579590 \h </w:instrText>
        </w:r>
        <w:r>
          <w:rPr>
            <w:noProof/>
            <w:webHidden/>
          </w:rPr>
        </w:r>
        <w:r>
          <w:rPr>
            <w:noProof/>
            <w:webHidden/>
          </w:rPr>
          <w:fldChar w:fldCharType="separate"/>
        </w:r>
        <w:r w:rsidR="008A3CE3">
          <w:rPr>
            <w:noProof/>
            <w:webHidden/>
          </w:rPr>
          <w:t>78</w:t>
        </w:r>
        <w:r>
          <w:rPr>
            <w:noProof/>
            <w:webHidden/>
          </w:rPr>
          <w:fldChar w:fldCharType="end"/>
        </w:r>
      </w:hyperlink>
    </w:p>
    <w:p w14:paraId="05007F41" w14:textId="331C4EF0" w:rsidR="004600F5" w:rsidRDefault="004600F5">
      <w:pPr>
        <w:pStyle w:val="Spisilustracji"/>
        <w:tabs>
          <w:tab w:val="right" w:leader="dot" w:pos="9062"/>
        </w:tabs>
        <w:rPr>
          <w:noProof/>
          <w:kern w:val="2"/>
          <w:sz w:val="24"/>
          <w:szCs w:val="24"/>
          <w:lang w:eastAsia="pl-PL"/>
          <w14:ligatures w14:val="standardContextual"/>
        </w:rPr>
      </w:pPr>
      <w:hyperlink w:anchor="_Toc180579591" w:history="1">
        <w:r w:rsidRPr="005C522E">
          <w:rPr>
            <w:rStyle w:val="Hipercze"/>
            <w:rFonts w:cs="Calibri"/>
            <w:b/>
            <w:bCs/>
            <w:noProof/>
          </w:rPr>
          <w:t>Tab. 15.</w:t>
        </w:r>
        <w:r w:rsidRPr="005C522E">
          <w:rPr>
            <w:rStyle w:val="Hipercze"/>
            <w:rFonts w:cs="Calibri"/>
            <w:noProof/>
          </w:rPr>
          <w:t xml:space="preserve"> Komplementarność problemowa przedsięwzięć rewitalizacyjnych</w:t>
        </w:r>
        <w:r>
          <w:rPr>
            <w:noProof/>
            <w:webHidden/>
          </w:rPr>
          <w:tab/>
        </w:r>
        <w:r>
          <w:rPr>
            <w:noProof/>
            <w:webHidden/>
          </w:rPr>
          <w:fldChar w:fldCharType="begin"/>
        </w:r>
        <w:r>
          <w:rPr>
            <w:noProof/>
            <w:webHidden/>
          </w:rPr>
          <w:instrText xml:space="preserve"> PAGEREF _Toc180579591 \h </w:instrText>
        </w:r>
        <w:r>
          <w:rPr>
            <w:noProof/>
            <w:webHidden/>
          </w:rPr>
        </w:r>
        <w:r>
          <w:rPr>
            <w:noProof/>
            <w:webHidden/>
          </w:rPr>
          <w:fldChar w:fldCharType="separate"/>
        </w:r>
        <w:r w:rsidR="008A3CE3">
          <w:rPr>
            <w:noProof/>
            <w:webHidden/>
          </w:rPr>
          <w:t>87</w:t>
        </w:r>
        <w:r>
          <w:rPr>
            <w:noProof/>
            <w:webHidden/>
          </w:rPr>
          <w:fldChar w:fldCharType="end"/>
        </w:r>
      </w:hyperlink>
    </w:p>
    <w:p w14:paraId="7F1E98A9" w14:textId="728DF57F" w:rsidR="004600F5" w:rsidRDefault="004600F5">
      <w:pPr>
        <w:pStyle w:val="Spisilustracji"/>
        <w:tabs>
          <w:tab w:val="right" w:leader="dot" w:pos="9062"/>
        </w:tabs>
        <w:rPr>
          <w:noProof/>
          <w:kern w:val="2"/>
          <w:sz w:val="24"/>
          <w:szCs w:val="24"/>
          <w:lang w:eastAsia="pl-PL"/>
          <w14:ligatures w14:val="standardContextual"/>
        </w:rPr>
      </w:pPr>
      <w:hyperlink w:anchor="_Toc180579592" w:history="1">
        <w:r w:rsidRPr="005C522E">
          <w:rPr>
            <w:rStyle w:val="Hipercze"/>
            <w:rFonts w:cs="Calibri"/>
            <w:b/>
            <w:bCs/>
            <w:noProof/>
          </w:rPr>
          <w:t>Tab. 16.</w:t>
        </w:r>
        <w:r w:rsidRPr="005C522E">
          <w:rPr>
            <w:rStyle w:val="Hipercze"/>
            <w:rFonts w:cs="Calibri"/>
            <w:noProof/>
          </w:rPr>
          <w:t xml:space="preserve"> Powiązania między przedsięwzięciami rewitalizacyjnymi</w:t>
        </w:r>
        <w:r>
          <w:rPr>
            <w:noProof/>
            <w:webHidden/>
          </w:rPr>
          <w:tab/>
        </w:r>
        <w:r>
          <w:rPr>
            <w:noProof/>
            <w:webHidden/>
          </w:rPr>
          <w:fldChar w:fldCharType="begin"/>
        </w:r>
        <w:r>
          <w:rPr>
            <w:noProof/>
            <w:webHidden/>
          </w:rPr>
          <w:instrText xml:space="preserve"> PAGEREF _Toc180579592 \h </w:instrText>
        </w:r>
        <w:r>
          <w:rPr>
            <w:noProof/>
            <w:webHidden/>
          </w:rPr>
        </w:r>
        <w:r>
          <w:rPr>
            <w:noProof/>
            <w:webHidden/>
          </w:rPr>
          <w:fldChar w:fldCharType="separate"/>
        </w:r>
        <w:r w:rsidR="008A3CE3">
          <w:rPr>
            <w:noProof/>
            <w:webHidden/>
          </w:rPr>
          <w:t>88</w:t>
        </w:r>
        <w:r>
          <w:rPr>
            <w:noProof/>
            <w:webHidden/>
          </w:rPr>
          <w:fldChar w:fldCharType="end"/>
        </w:r>
      </w:hyperlink>
    </w:p>
    <w:p w14:paraId="53D37722" w14:textId="425FB3A0" w:rsidR="004600F5" w:rsidRDefault="004600F5">
      <w:pPr>
        <w:pStyle w:val="Spisilustracji"/>
        <w:tabs>
          <w:tab w:val="right" w:leader="dot" w:pos="9062"/>
        </w:tabs>
        <w:rPr>
          <w:noProof/>
          <w:kern w:val="2"/>
          <w:sz w:val="24"/>
          <w:szCs w:val="24"/>
          <w:lang w:eastAsia="pl-PL"/>
          <w14:ligatures w14:val="standardContextual"/>
        </w:rPr>
      </w:pPr>
      <w:hyperlink w:anchor="_Toc180579593" w:history="1">
        <w:r w:rsidRPr="005C522E">
          <w:rPr>
            <w:rStyle w:val="Hipercze"/>
            <w:rFonts w:cs="Calibri"/>
            <w:b/>
            <w:bCs/>
            <w:noProof/>
          </w:rPr>
          <w:t>Tab. 17.</w:t>
        </w:r>
        <w:r w:rsidRPr="005C522E">
          <w:rPr>
            <w:rStyle w:val="Hipercze"/>
            <w:rFonts w:cs="Calibri"/>
            <w:noProof/>
          </w:rPr>
          <w:t xml:space="preserve"> Wykaz projektów zrealizowanych w poprzednich latach przy wsparciu środków pochodzących z funduszy europejskich</w:t>
        </w:r>
        <w:r>
          <w:rPr>
            <w:noProof/>
            <w:webHidden/>
          </w:rPr>
          <w:tab/>
        </w:r>
        <w:r>
          <w:rPr>
            <w:noProof/>
            <w:webHidden/>
          </w:rPr>
          <w:fldChar w:fldCharType="begin"/>
        </w:r>
        <w:r>
          <w:rPr>
            <w:noProof/>
            <w:webHidden/>
          </w:rPr>
          <w:instrText xml:space="preserve"> PAGEREF _Toc180579593 \h </w:instrText>
        </w:r>
        <w:r>
          <w:rPr>
            <w:noProof/>
            <w:webHidden/>
          </w:rPr>
        </w:r>
        <w:r>
          <w:rPr>
            <w:noProof/>
            <w:webHidden/>
          </w:rPr>
          <w:fldChar w:fldCharType="separate"/>
        </w:r>
        <w:r w:rsidR="008A3CE3">
          <w:rPr>
            <w:noProof/>
            <w:webHidden/>
          </w:rPr>
          <w:t>89</w:t>
        </w:r>
        <w:r>
          <w:rPr>
            <w:noProof/>
            <w:webHidden/>
          </w:rPr>
          <w:fldChar w:fldCharType="end"/>
        </w:r>
      </w:hyperlink>
    </w:p>
    <w:p w14:paraId="728E25B2" w14:textId="3E8E3A28" w:rsidR="004600F5" w:rsidRDefault="004600F5">
      <w:pPr>
        <w:pStyle w:val="Spisilustracji"/>
        <w:tabs>
          <w:tab w:val="right" w:leader="dot" w:pos="9062"/>
        </w:tabs>
        <w:rPr>
          <w:noProof/>
          <w:kern w:val="2"/>
          <w:sz w:val="24"/>
          <w:szCs w:val="24"/>
          <w:lang w:eastAsia="pl-PL"/>
          <w14:ligatures w14:val="standardContextual"/>
        </w:rPr>
      </w:pPr>
      <w:hyperlink w:anchor="_Toc180579594" w:history="1">
        <w:r w:rsidRPr="005C522E">
          <w:rPr>
            <w:rStyle w:val="Hipercze"/>
            <w:rFonts w:cs="Calibri"/>
            <w:b/>
            <w:bCs/>
            <w:noProof/>
          </w:rPr>
          <w:t>Tab. 18.</w:t>
        </w:r>
        <w:r w:rsidRPr="005C522E">
          <w:rPr>
            <w:rStyle w:val="Hipercze"/>
            <w:rFonts w:cs="Calibri"/>
            <w:noProof/>
          </w:rPr>
          <w:t xml:space="preserve"> Szacunkowe ramy finansowe podstawowych i uzupełniających przedsięwzięć rewitalizacyjnych</w:t>
        </w:r>
        <w:r>
          <w:rPr>
            <w:noProof/>
            <w:webHidden/>
          </w:rPr>
          <w:tab/>
        </w:r>
        <w:r>
          <w:rPr>
            <w:noProof/>
            <w:webHidden/>
          </w:rPr>
          <w:fldChar w:fldCharType="begin"/>
        </w:r>
        <w:r>
          <w:rPr>
            <w:noProof/>
            <w:webHidden/>
          </w:rPr>
          <w:instrText xml:space="preserve"> PAGEREF _Toc180579594 \h </w:instrText>
        </w:r>
        <w:r>
          <w:rPr>
            <w:noProof/>
            <w:webHidden/>
          </w:rPr>
        </w:r>
        <w:r>
          <w:rPr>
            <w:noProof/>
            <w:webHidden/>
          </w:rPr>
          <w:fldChar w:fldCharType="separate"/>
        </w:r>
        <w:r w:rsidR="008A3CE3">
          <w:rPr>
            <w:noProof/>
            <w:webHidden/>
          </w:rPr>
          <w:t>92</w:t>
        </w:r>
        <w:r>
          <w:rPr>
            <w:noProof/>
            <w:webHidden/>
          </w:rPr>
          <w:fldChar w:fldCharType="end"/>
        </w:r>
      </w:hyperlink>
    </w:p>
    <w:p w14:paraId="52490F68" w14:textId="1F02ECE5" w:rsidR="004600F5" w:rsidRDefault="004600F5">
      <w:pPr>
        <w:pStyle w:val="Spisilustracji"/>
        <w:tabs>
          <w:tab w:val="right" w:leader="dot" w:pos="9062"/>
        </w:tabs>
        <w:rPr>
          <w:noProof/>
          <w:kern w:val="2"/>
          <w:sz w:val="24"/>
          <w:szCs w:val="24"/>
          <w:lang w:eastAsia="pl-PL"/>
          <w14:ligatures w14:val="standardContextual"/>
        </w:rPr>
      </w:pPr>
      <w:hyperlink w:anchor="_Toc180579595" w:history="1">
        <w:r w:rsidRPr="005C522E">
          <w:rPr>
            <w:rStyle w:val="Hipercze"/>
            <w:rFonts w:cs="Calibri"/>
            <w:b/>
            <w:bCs/>
            <w:noProof/>
          </w:rPr>
          <w:t>Tab. 19.</w:t>
        </w:r>
        <w:r w:rsidRPr="005C522E">
          <w:rPr>
            <w:rStyle w:val="Hipercze"/>
            <w:rFonts w:cs="Calibri"/>
            <w:noProof/>
          </w:rPr>
          <w:t xml:space="preserve"> Ramowy harmonogram realizacji procesu rewitalizacji</w:t>
        </w:r>
        <w:r>
          <w:rPr>
            <w:noProof/>
            <w:webHidden/>
          </w:rPr>
          <w:tab/>
        </w:r>
        <w:r>
          <w:rPr>
            <w:noProof/>
            <w:webHidden/>
          </w:rPr>
          <w:fldChar w:fldCharType="begin"/>
        </w:r>
        <w:r>
          <w:rPr>
            <w:noProof/>
            <w:webHidden/>
          </w:rPr>
          <w:instrText xml:space="preserve"> PAGEREF _Toc180579595 \h </w:instrText>
        </w:r>
        <w:r>
          <w:rPr>
            <w:noProof/>
            <w:webHidden/>
          </w:rPr>
        </w:r>
        <w:r>
          <w:rPr>
            <w:noProof/>
            <w:webHidden/>
          </w:rPr>
          <w:fldChar w:fldCharType="separate"/>
        </w:r>
        <w:r w:rsidR="008A3CE3">
          <w:rPr>
            <w:noProof/>
            <w:webHidden/>
          </w:rPr>
          <w:t>95</w:t>
        </w:r>
        <w:r>
          <w:rPr>
            <w:noProof/>
            <w:webHidden/>
          </w:rPr>
          <w:fldChar w:fldCharType="end"/>
        </w:r>
      </w:hyperlink>
    </w:p>
    <w:p w14:paraId="7A012E11" w14:textId="57E0D86E" w:rsidR="00913043" w:rsidRPr="00164A3E" w:rsidRDefault="00913043" w:rsidP="00F5451F">
      <w:pPr>
        <w:spacing w:after="0"/>
        <w:rPr>
          <w:rFonts w:cs="Calibri"/>
          <w:color w:val="E84C22" w:themeColor="accent1"/>
          <w:highlight w:val="cyan"/>
        </w:rPr>
      </w:pPr>
      <w:r w:rsidRPr="00164A3E">
        <w:rPr>
          <w:rFonts w:cs="Calibri"/>
          <w:color w:val="E84C22" w:themeColor="accent1"/>
          <w:highlight w:val="cyan"/>
        </w:rPr>
        <w:fldChar w:fldCharType="end"/>
      </w:r>
    </w:p>
    <w:p w14:paraId="3F80F291" w14:textId="0E94317B" w:rsidR="00087BB3" w:rsidRPr="00164A3E" w:rsidRDefault="00087BB3" w:rsidP="00E72D03">
      <w:pPr>
        <w:spacing w:after="100"/>
        <w:rPr>
          <w:rFonts w:cs="Calibri"/>
          <w:color w:val="E84C22" w:themeColor="accent1"/>
          <w:highlight w:val="cyan"/>
        </w:rPr>
      </w:pPr>
      <w:r w:rsidRPr="00164A3E">
        <w:rPr>
          <w:rFonts w:cs="Calibri"/>
          <w:color w:val="E84C22" w:themeColor="accent1"/>
          <w:highlight w:val="cyan"/>
        </w:rPr>
        <w:br w:type="page"/>
      </w:r>
    </w:p>
    <w:p w14:paraId="0963B5B8" w14:textId="03946BE8" w:rsidR="00096D65" w:rsidRPr="00F50562" w:rsidRDefault="00096D65" w:rsidP="006E45B9">
      <w:pPr>
        <w:pStyle w:val="Nagwek2"/>
        <w:numPr>
          <w:ilvl w:val="0"/>
          <w:numId w:val="0"/>
        </w:numPr>
        <w:spacing w:after="100"/>
        <w:ind w:left="576" w:hanging="576"/>
        <w:rPr>
          <w:rFonts w:cs="Calibri"/>
          <w:color w:val="FF0000"/>
        </w:rPr>
      </w:pPr>
      <w:bookmarkStart w:id="139" w:name="_Toc180579576"/>
      <w:r w:rsidRPr="00F50562">
        <w:rPr>
          <w:rFonts w:cs="Calibri"/>
          <w:color w:val="FF0000"/>
        </w:rPr>
        <w:lastRenderedPageBreak/>
        <w:t>Spis ry</w:t>
      </w:r>
      <w:r w:rsidR="00D22F73" w:rsidRPr="00F50562">
        <w:rPr>
          <w:rFonts w:cs="Calibri"/>
          <w:color w:val="FF0000"/>
        </w:rPr>
        <w:t>cin</w:t>
      </w:r>
      <w:bookmarkEnd w:id="139"/>
    </w:p>
    <w:p w14:paraId="25FA6955" w14:textId="12A7B833" w:rsidR="00096D65" w:rsidRPr="00164A3E" w:rsidRDefault="00096D65" w:rsidP="00E72D03">
      <w:pPr>
        <w:spacing w:after="100"/>
        <w:rPr>
          <w:rFonts w:cs="Calibri"/>
        </w:rPr>
      </w:pPr>
    </w:p>
    <w:p w14:paraId="0CED14AD" w14:textId="10287A72" w:rsidR="004600F5" w:rsidRDefault="00096D65">
      <w:pPr>
        <w:pStyle w:val="Spisilustracji"/>
        <w:tabs>
          <w:tab w:val="right" w:leader="dot" w:pos="9062"/>
        </w:tabs>
        <w:rPr>
          <w:noProof/>
          <w:kern w:val="2"/>
          <w:sz w:val="24"/>
          <w:szCs w:val="24"/>
          <w:lang w:eastAsia="pl-PL"/>
          <w14:ligatures w14:val="standardContextual"/>
        </w:rPr>
      </w:pPr>
      <w:r w:rsidRPr="00F50562">
        <w:rPr>
          <w:rFonts w:cs="Calibri"/>
        </w:rPr>
        <w:fldChar w:fldCharType="begin"/>
      </w:r>
      <w:r w:rsidRPr="00F50562">
        <w:rPr>
          <w:rFonts w:cs="Calibri"/>
        </w:rPr>
        <w:instrText xml:space="preserve"> TOC \h \z \c "Rysunek" </w:instrText>
      </w:r>
      <w:r w:rsidRPr="00F50562">
        <w:rPr>
          <w:rFonts w:cs="Calibri"/>
        </w:rPr>
        <w:fldChar w:fldCharType="separate"/>
      </w:r>
      <w:hyperlink w:anchor="_Toc180579596" w:history="1">
        <w:r w:rsidR="004600F5" w:rsidRPr="00B20FCA">
          <w:rPr>
            <w:rStyle w:val="Hipercze"/>
            <w:rFonts w:cs="Calibri"/>
            <w:b/>
            <w:bCs/>
            <w:noProof/>
          </w:rPr>
          <w:t>Ryc. 1.</w:t>
        </w:r>
        <w:r w:rsidR="004600F5" w:rsidRPr="00B20FCA">
          <w:rPr>
            <w:rStyle w:val="Hipercze"/>
            <w:rFonts w:cs="Calibri"/>
            <w:noProof/>
          </w:rPr>
          <w:t xml:space="preserve"> Jednostki analityczne wyznaczone na terenie Gminy Wiskitki</w:t>
        </w:r>
        <w:r w:rsidR="004600F5">
          <w:rPr>
            <w:noProof/>
            <w:webHidden/>
          </w:rPr>
          <w:tab/>
        </w:r>
        <w:r w:rsidR="004600F5">
          <w:rPr>
            <w:noProof/>
            <w:webHidden/>
          </w:rPr>
          <w:fldChar w:fldCharType="begin"/>
        </w:r>
        <w:r w:rsidR="004600F5">
          <w:rPr>
            <w:noProof/>
            <w:webHidden/>
          </w:rPr>
          <w:instrText xml:space="preserve"> PAGEREF _Toc180579596 \h </w:instrText>
        </w:r>
        <w:r w:rsidR="004600F5">
          <w:rPr>
            <w:noProof/>
            <w:webHidden/>
          </w:rPr>
        </w:r>
        <w:r w:rsidR="004600F5">
          <w:rPr>
            <w:noProof/>
            <w:webHidden/>
          </w:rPr>
          <w:fldChar w:fldCharType="separate"/>
        </w:r>
        <w:r w:rsidR="008A3CE3">
          <w:rPr>
            <w:noProof/>
            <w:webHidden/>
          </w:rPr>
          <w:t>9</w:t>
        </w:r>
        <w:r w:rsidR="004600F5">
          <w:rPr>
            <w:noProof/>
            <w:webHidden/>
          </w:rPr>
          <w:fldChar w:fldCharType="end"/>
        </w:r>
      </w:hyperlink>
    </w:p>
    <w:p w14:paraId="7E3EED2A" w14:textId="789BADB9" w:rsidR="004600F5" w:rsidRDefault="004600F5">
      <w:pPr>
        <w:pStyle w:val="Spisilustracji"/>
        <w:tabs>
          <w:tab w:val="right" w:leader="dot" w:pos="9062"/>
        </w:tabs>
        <w:rPr>
          <w:noProof/>
          <w:kern w:val="2"/>
          <w:sz w:val="24"/>
          <w:szCs w:val="24"/>
          <w:lang w:eastAsia="pl-PL"/>
          <w14:ligatures w14:val="standardContextual"/>
        </w:rPr>
      </w:pPr>
      <w:hyperlink w:anchor="_Toc180579597" w:history="1">
        <w:r w:rsidRPr="00B20FCA">
          <w:rPr>
            <w:rStyle w:val="Hipercze"/>
            <w:rFonts w:cs="Calibri"/>
            <w:b/>
            <w:bCs/>
            <w:noProof/>
          </w:rPr>
          <w:t>Ryc. 2.</w:t>
        </w:r>
        <w:r w:rsidRPr="00B20FCA">
          <w:rPr>
            <w:rStyle w:val="Hipercze"/>
            <w:rFonts w:cs="Calibri"/>
            <w:noProof/>
          </w:rPr>
          <w:t xml:space="preserve"> Poglądowa mapa obszaru rewitalizacji w Gminie Wiskitki</w:t>
        </w:r>
        <w:r>
          <w:rPr>
            <w:noProof/>
            <w:webHidden/>
          </w:rPr>
          <w:tab/>
        </w:r>
        <w:r>
          <w:rPr>
            <w:noProof/>
            <w:webHidden/>
          </w:rPr>
          <w:fldChar w:fldCharType="begin"/>
        </w:r>
        <w:r>
          <w:rPr>
            <w:noProof/>
            <w:webHidden/>
          </w:rPr>
          <w:instrText xml:space="preserve"> PAGEREF _Toc180579597 \h </w:instrText>
        </w:r>
        <w:r>
          <w:rPr>
            <w:noProof/>
            <w:webHidden/>
          </w:rPr>
        </w:r>
        <w:r>
          <w:rPr>
            <w:noProof/>
            <w:webHidden/>
          </w:rPr>
          <w:fldChar w:fldCharType="separate"/>
        </w:r>
        <w:r w:rsidR="008A3CE3">
          <w:rPr>
            <w:noProof/>
            <w:webHidden/>
          </w:rPr>
          <w:t>11</w:t>
        </w:r>
        <w:r>
          <w:rPr>
            <w:noProof/>
            <w:webHidden/>
          </w:rPr>
          <w:fldChar w:fldCharType="end"/>
        </w:r>
      </w:hyperlink>
    </w:p>
    <w:p w14:paraId="4F1D5211" w14:textId="348BC359" w:rsidR="004600F5" w:rsidRDefault="004600F5">
      <w:pPr>
        <w:pStyle w:val="Spisilustracji"/>
        <w:tabs>
          <w:tab w:val="right" w:leader="dot" w:pos="9062"/>
        </w:tabs>
        <w:rPr>
          <w:noProof/>
          <w:kern w:val="2"/>
          <w:sz w:val="24"/>
          <w:szCs w:val="24"/>
          <w:lang w:eastAsia="pl-PL"/>
          <w14:ligatures w14:val="standardContextual"/>
        </w:rPr>
      </w:pPr>
      <w:hyperlink w:anchor="_Toc180579598" w:history="1">
        <w:r w:rsidRPr="00B20FCA">
          <w:rPr>
            <w:rStyle w:val="Hipercze"/>
            <w:rFonts w:cs="Calibri"/>
            <w:b/>
            <w:bCs/>
            <w:noProof/>
          </w:rPr>
          <w:t>Ryc. 3.</w:t>
        </w:r>
        <w:r w:rsidRPr="00B20FCA">
          <w:rPr>
            <w:rStyle w:val="Hipercze"/>
            <w:rFonts w:cs="Calibri"/>
            <w:noProof/>
          </w:rPr>
          <w:t xml:space="preserve"> Struktura przestrzenno-funkcjonalna obszaru rewitalizacji</w:t>
        </w:r>
        <w:r>
          <w:rPr>
            <w:noProof/>
            <w:webHidden/>
          </w:rPr>
          <w:tab/>
        </w:r>
        <w:r>
          <w:rPr>
            <w:noProof/>
            <w:webHidden/>
          </w:rPr>
          <w:fldChar w:fldCharType="begin"/>
        </w:r>
        <w:r>
          <w:rPr>
            <w:noProof/>
            <w:webHidden/>
          </w:rPr>
          <w:instrText xml:space="preserve"> PAGEREF _Toc180579598 \h </w:instrText>
        </w:r>
        <w:r>
          <w:rPr>
            <w:noProof/>
            <w:webHidden/>
          </w:rPr>
        </w:r>
        <w:r>
          <w:rPr>
            <w:noProof/>
            <w:webHidden/>
          </w:rPr>
          <w:fldChar w:fldCharType="separate"/>
        </w:r>
        <w:r w:rsidR="008A3CE3">
          <w:rPr>
            <w:noProof/>
            <w:webHidden/>
          </w:rPr>
          <w:t>13</w:t>
        </w:r>
        <w:r>
          <w:rPr>
            <w:noProof/>
            <w:webHidden/>
          </w:rPr>
          <w:fldChar w:fldCharType="end"/>
        </w:r>
      </w:hyperlink>
    </w:p>
    <w:p w14:paraId="32E22454" w14:textId="402E456A" w:rsidR="004600F5" w:rsidRDefault="004600F5">
      <w:pPr>
        <w:pStyle w:val="Spisilustracji"/>
        <w:tabs>
          <w:tab w:val="right" w:leader="dot" w:pos="9062"/>
        </w:tabs>
        <w:rPr>
          <w:noProof/>
          <w:kern w:val="2"/>
          <w:sz w:val="24"/>
          <w:szCs w:val="24"/>
          <w:lang w:eastAsia="pl-PL"/>
          <w14:ligatures w14:val="standardContextual"/>
        </w:rPr>
      </w:pPr>
      <w:hyperlink w:anchor="_Toc180579599" w:history="1">
        <w:r w:rsidRPr="00B20FCA">
          <w:rPr>
            <w:rStyle w:val="Hipercze"/>
            <w:rFonts w:cs="Calibri"/>
            <w:b/>
            <w:bCs/>
            <w:noProof/>
          </w:rPr>
          <w:t>Ryc. 4.</w:t>
        </w:r>
        <w:r w:rsidRPr="00B20FCA">
          <w:rPr>
            <w:rStyle w:val="Hipercze"/>
            <w:rFonts w:cs="Calibri"/>
            <w:noProof/>
          </w:rPr>
          <w:t xml:space="preserve"> Mapa zasięgów zagrożenia powodziowego w granicach obszaru rewitalizacji</w:t>
        </w:r>
        <w:r>
          <w:rPr>
            <w:noProof/>
            <w:webHidden/>
          </w:rPr>
          <w:tab/>
        </w:r>
        <w:r>
          <w:rPr>
            <w:noProof/>
            <w:webHidden/>
          </w:rPr>
          <w:fldChar w:fldCharType="begin"/>
        </w:r>
        <w:r>
          <w:rPr>
            <w:noProof/>
            <w:webHidden/>
          </w:rPr>
          <w:instrText xml:space="preserve"> PAGEREF _Toc180579599 \h </w:instrText>
        </w:r>
        <w:r>
          <w:rPr>
            <w:noProof/>
            <w:webHidden/>
          </w:rPr>
        </w:r>
        <w:r>
          <w:rPr>
            <w:noProof/>
            <w:webHidden/>
          </w:rPr>
          <w:fldChar w:fldCharType="separate"/>
        </w:r>
        <w:r w:rsidR="008A3CE3">
          <w:rPr>
            <w:noProof/>
            <w:webHidden/>
          </w:rPr>
          <w:t>14</w:t>
        </w:r>
        <w:r>
          <w:rPr>
            <w:noProof/>
            <w:webHidden/>
          </w:rPr>
          <w:fldChar w:fldCharType="end"/>
        </w:r>
      </w:hyperlink>
    </w:p>
    <w:p w14:paraId="28986F4D" w14:textId="3DC682E3" w:rsidR="004600F5" w:rsidRDefault="004600F5">
      <w:pPr>
        <w:pStyle w:val="Spisilustracji"/>
        <w:tabs>
          <w:tab w:val="right" w:leader="dot" w:pos="9062"/>
        </w:tabs>
        <w:rPr>
          <w:noProof/>
          <w:kern w:val="2"/>
          <w:sz w:val="24"/>
          <w:szCs w:val="24"/>
          <w:lang w:eastAsia="pl-PL"/>
          <w14:ligatures w14:val="standardContextual"/>
        </w:rPr>
      </w:pPr>
      <w:hyperlink w:anchor="_Toc180579600" w:history="1">
        <w:r w:rsidRPr="00B20FCA">
          <w:rPr>
            <w:rStyle w:val="Hipercze"/>
            <w:rFonts w:cs="Calibri"/>
            <w:b/>
            <w:bCs/>
            <w:noProof/>
          </w:rPr>
          <w:t>Ryc. 5.</w:t>
        </w:r>
        <w:r w:rsidRPr="00B20FCA">
          <w:rPr>
            <w:rStyle w:val="Hipercze"/>
            <w:rFonts w:cs="Calibri"/>
            <w:noProof/>
          </w:rPr>
          <w:t xml:space="preserve"> Główna przyczyna zjawiska bezrobocia w obszarze rewitalizacji według ankietowanych</w:t>
        </w:r>
        <w:r>
          <w:rPr>
            <w:noProof/>
            <w:webHidden/>
          </w:rPr>
          <w:tab/>
        </w:r>
        <w:r>
          <w:rPr>
            <w:noProof/>
            <w:webHidden/>
          </w:rPr>
          <w:fldChar w:fldCharType="begin"/>
        </w:r>
        <w:r>
          <w:rPr>
            <w:noProof/>
            <w:webHidden/>
          </w:rPr>
          <w:instrText xml:space="preserve"> PAGEREF _Toc180579600 \h </w:instrText>
        </w:r>
        <w:r>
          <w:rPr>
            <w:noProof/>
            <w:webHidden/>
          </w:rPr>
        </w:r>
        <w:r>
          <w:rPr>
            <w:noProof/>
            <w:webHidden/>
          </w:rPr>
          <w:fldChar w:fldCharType="separate"/>
        </w:r>
        <w:r w:rsidR="008A3CE3">
          <w:rPr>
            <w:noProof/>
            <w:webHidden/>
          </w:rPr>
          <w:t>18</w:t>
        </w:r>
        <w:r>
          <w:rPr>
            <w:noProof/>
            <w:webHidden/>
          </w:rPr>
          <w:fldChar w:fldCharType="end"/>
        </w:r>
      </w:hyperlink>
    </w:p>
    <w:p w14:paraId="7AF2AD11" w14:textId="7DACB136" w:rsidR="004600F5" w:rsidRDefault="004600F5">
      <w:pPr>
        <w:pStyle w:val="Spisilustracji"/>
        <w:tabs>
          <w:tab w:val="right" w:leader="dot" w:pos="9062"/>
        </w:tabs>
        <w:rPr>
          <w:noProof/>
          <w:kern w:val="2"/>
          <w:sz w:val="24"/>
          <w:szCs w:val="24"/>
          <w:lang w:eastAsia="pl-PL"/>
          <w14:ligatures w14:val="standardContextual"/>
        </w:rPr>
      </w:pPr>
      <w:hyperlink w:anchor="_Toc180579601" w:history="1">
        <w:r w:rsidRPr="00B20FCA">
          <w:rPr>
            <w:rStyle w:val="Hipercze"/>
            <w:rFonts w:cs="Calibri"/>
            <w:b/>
            <w:bCs/>
            <w:noProof/>
          </w:rPr>
          <w:t>Ryc. 6.</w:t>
        </w:r>
        <w:r w:rsidRPr="00B20FCA">
          <w:rPr>
            <w:rStyle w:val="Hipercze"/>
            <w:rFonts w:cs="Calibri"/>
            <w:noProof/>
          </w:rPr>
          <w:t xml:space="preserve"> Ocena przyczyn zjawiska odpływu mieszkańców</w:t>
        </w:r>
        <w:r>
          <w:rPr>
            <w:noProof/>
            <w:webHidden/>
          </w:rPr>
          <w:tab/>
        </w:r>
        <w:r>
          <w:rPr>
            <w:noProof/>
            <w:webHidden/>
          </w:rPr>
          <w:fldChar w:fldCharType="begin"/>
        </w:r>
        <w:r>
          <w:rPr>
            <w:noProof/>
            <w:webHidden/>
          </w:rPr>
          <w:instrText xml:space="preserve"> PAGEREF _Toc180579601 \h </w:instrText>
        </w:r>
        <w:r>
          <w:rPr>
            <w:noProof/>
            <w:webHidden/>
          </w:rPr>
        </w:r>
        <w:r>
          <w:rPr>
            <w:noProof/>
            <w:webHidden/>
          </w:rPr>
          <w:fldChar w:fldCharType="separate"/>
        </w:r>
        <w:r w:rsidR="008A3CE3">
          <w:rPr>
            <w:noProof/>
            <w:webHidden/>
          </w:rPr>
          <w:t>22</w:t>
        </w:r>
        <w:r>
          <w:rPr>
            <w:noProof/>
            <w:webHidden/>
          </w:rPr>
          <w:fldChar w:fldCharType="end"/>
        </w:r>
      </w:hyperlink>
    </w:p>
    <w:p w14:paraId="4AE66C0C" w14:textId="4BB1F2FC" w:rsidR="004600F5" w:rsidRDefault="004600F5">
      <w:pPr>
        <w:pStyle w:val="Spisilustracji"/>
        <w:tabs>
          <w:tab w:val="right" w:leader="dot" w:pos="9062"/>
        </w:tabs>
        <w:rPr>
          <w:noProof/>
          <w:kern w:val="2"/>
          <w:sz w:val="24"/>
          <w:szCs w:val="24"/>
          <w:lang w:eastAsia="pl-PL"/>
          <w14:ligatures w14:val="standardContextual"/>
        </w:rPr>
      </w:pPr>
      <w:hyperlink w:anchor="_Toc180579602" w:history="1">
        <w:r w:rsidRPr="00B20FCA">
          <w:rPr>
            <w:rStyle w:val="Hipercze"/>
            <w:rFonts w:cs="Calibri"/>
            <w:b/>
            <w:bCs/>
            <w:noProof/>
          </w:rPr>
          <w:t>Ryc. 7.</w:t>
        </w:r>
        <w:r w:rsidRPr="00B20FCA">
          <w:rPr>
            <w:rStyle w:val="Hipercze"/>
            <w:rFonts w:cs="Calibri"/>
            <w:noProof/>
          </w:rPr>
          <w:t xml:space="preserve"> Ocena potrzeb działań rewitalizacyjnych według ankietowanych</w:t>
        </w:r>
        <w:r>
          <w:rPr>
            <w:noProof/>
            <w:webHidden/>
          </w:rPr>
          <w:tab/>
        </w:r>
        <w:r>
          <w:rPr>
            <w:noProof/>
            <w:webHidden/>
          </w:rPr>
          <w:fldChar w:fldCharType="begin"/>
        </w:r>
        <w:r>
          <w:rPr>
            <w:noProof/>
            <w:webHidden/>
          </w:rPr>
          <w:instrText xml:space="preserve"> PAGEREF _Toc180579602 \h </w:instrText>
        </w:r>
        <w:r>
          <w:rPr>
            <w:noProof/>
            <w:webHidden/>
          </w:rPr>
        </w:r>
        <w:r>
          <w:rPr>
            <w:noProof/>
            <w:webHidden/>
          </w:rPr>
          <w:fldChar w:fldCharType="separate"/>
        </w:r>
        <w:r w:rsidR="008A3CE3">
          <w:rPr>
            <w:noProof/>
            <w:webHidden/>
          </w:rPr>
          <w:t>23</w:t>
        </w:r>
        <w:r>
          <w:rPr>
            <w:noProof/>
            <w:webHidden/>
          </w:rPr>
          <w:fldChar w:fldCharType="end"/>
        </w:r>
      </w:hyperlink>
    </w:p>
    <w:p w14:paraId="04CBE067" w14:textId="5F77ECBE" w:rsidR="004600F5" w:rsidRDefault="004600F5">
      <w:pPr>
        <w:pStyle w:val="Spisilustracji"/>
        <w:tabs>
          <w:tab w:val="right" w:leader="dot" w:pos="9062"/>
        </w:tabs>
        <w:rPr>
          <w:noProof/>
          <w:kern w:val="2"/>
          <w:sz w:val="24"/>
          <w:szCs w:val="24"/>
          <w:lang w:eastAsia="pl-PL"/>
          <w14:ligatures w14:val="standardContextual"/>
        </w:rPr>
      </w:pPr>
      <w:hyperlink w:anchor="_Toc180579603" w:history="1">
        <w:r w:rsidRPr="00B20FCA">
          <w:rPr>
            <w:rStyle w:val="Hipercze"/>
            <w:rFonts w:cs="Calibri"/>
            <w:b/>
            <w:bCs/>
            <w:noProof/>
          </w:rPr>
          <w:t>Ryc. 8.</w:t>
        </w:r>
        <w:r w:rsidRPr="00B20FCA">
          <w:rPr>
            <w:rStyle w:val="Hipercze"/>
            <w:rFonts w:cs="Calibri"/>
            <w:noProof/>
          </w:rPr>
          <w:t xml:space="preserve"> Określenie grup społecznych zagrożonych wykluczeniem społecznym</w:t>
        </w:r>
        <w:r>
          <w:rPr>
            <w:noProof/>
            <w:webHidden/>
          </w:rPr>
          <w:tab/>
        </w:r>
        <w:r>
          <w:rPr>
            <w:noProof/>
            <w:webHidden/>
          </w:rPr>
          <w:fldChar w:fldCharType="begin"/>
        </w:r>
        <w:r>
          <w:rPr>
            <w:noProof/>
            <w:webHidden/>
          </w:rPr>
          <w:instrText xml:space="preserve"> PAGEREF _Toc180579603 \h </w:instrText>
        </w:r>
        <w:r>
          <w:rPr>
            <w:noProof/>
            <w:webHidden/>
          </w:rPr>
        </w:r>
        <w:r>
          <w:rPr>
            <w:noProof/>
            <w:webHidden/>
          </w:rPr>
          <w:fldChar w:fldCharType="separate"/>
        </w:r>
        <w:r w:rsidR="008A3CE3">
          <w:rPr>
            <w:noProof/>
            <w:webHidden/>
          </w:rPr>
          <w:t>24</w:t>
        </w:r>
        <w:r>
          <w:rPr>
            <w:noProof/>
            <w:webHidden/>
          </w:rPr>
          <w:fldChar w:fldCharType="end"/>
        </w:r>
      </w:hyperlink>
    </w:p>
    <w:p w14:paraId="1C6C934E" w14:textId="30B503F2" w:rsidR="004600F5" w:rsidRDefault="004600F5">
      <w:pPr>
        <w:pStyle w:val="Spisilustracji"/>
        <w:tabs>
          <w:tab w:val="right" w:leader="dot" w:pos="9062"/>
        </w:tabs>
        <w:rPr>
          <w:noProof/>
          <w:kern w:val="2"/>
          <w:sz w:val="24"/>
          <w:szCs w:val="24"/>
          <w:lang w:eastAsia="pl-PL"/>
          <w14:ligatures w14:val="standardContextual"/>
        </w:rPr>
      </w:pPr>
      <w:hyperlink w:anchor="_Toc180579604" w:history="1">
        <w:r w:rsidRPr="00B20FCA">
          <w:rPr>
            <w:rStyle w:val="Hipercze"/>
            <w:rFonts w:cs="Calibri"/>
            <w:b/>
            <w:bCs/>
            <w:noProof/>
          </w:rPr>
          <w:t>Ryc. 9.</w:t>
        </w:r>
        <w:r w:rsidRPr="00B20FCA">
          <w:rPr>
            <w:rStyle w:val="Hipercze"/>
            <w:rFonts w:cs="Calibri"/>
            <w:noProof/>
          </w:rPr>
          <w:t xml:space="preserve"> Ocena problemów występujących na obszarze rewitalizacji w sferze społecznej według ankietowanych</w:t>
        </w:r>
        <w:r>
          <w:rPr>
            <w:noProof/>
            <w:webHidden/>
          </w:rPr>
          <w:tab/>
        </w:r>
        <w:r>
          <w:rPr>
            <w:noProof/>
            <w:webHidden/>
          </w:rPr>
          <w:fldChar w:fldCharType="begin"/>
        </w:r>
        <w:r>
          <w:rPr>
            <w:noProof/>
            <w:webHidden/>
          </w:rPr>
          <w:instrText xml:space="preserve"> PAGEREF _Toc180579604 \h </w:instrText>
        </w:r>
        <w:r>
          <w:rPr>
            <w:noProof/>
            <w:webHidden/>
          </w:rPr>
        </w:r>
        <w:r>
          <w:rPr>
            <w:noProof/>
            <w:webHidden/>
          </w:rPr>
          <w:fldChar w:fldCharType="separate"/>
        </w:r>
        <w:r w:rsidR="008A3CE3">
          <w:rPr>
            <w:noProof/>
            <w:webHidden/>
          </w:rPr>
          <w:t>25</w:t>
        </w:r>
        <w:r>
          <w:rPr>
            <w:noProof/>
            <w:webHidden/>
          </w:rPr>
          <w:fldChar w:fldCharType="end"/>
        </w:r>
      </w:hyperlink>
    </w:p>
    <w:p w14:paraId="0C5BE08B" w14:textId="6321933E" w:rsidR="004600F5" w:rsidRDefault="004600F5">
      <w:pPr>
        <w:pStyle w:val="Spisilustracji"/>
        <w:tabs>
          <w:tab w:val="right" w:leader="dot" w:pos="9062"/>
        </w:tabs>
        <w:rPr>
          <w:noProof/>
          <w:kern w:val="2"/>
          <w:sz w:val="24"/>
          <w:szCs w:val="24"/>
          <w:lang w:eastAsia="pl-PL"/>
          <w14:ligatures w14:val="standardContextual"/>
        </w:rPr>
      </w:pPr>
      <w:hyperlink w:anchor="_Toc180579605" w:history="1">
        <w:r w:rsidRPr="00B20FCA">
          <w:rPr>
            <w:rStyle w:val="Hipercze"/>
            <w:rFonts w:cs="Calibri"/>
            <w:b/>
            <w:bCs/>
            <w:noProof/>
          </w:rPr>
          <w:t>Ryc. 10.</w:t>
        </w:r>
        <w:r w:rsidRPr="00B20FCA">
          <w:rPr>
            <w:rStyle w:val="Hipercze"/>
            <w:rFonts w:cs="Calibri"/>
            <w:noProof/>
          </w:rPr>
          <w:t xml:space="preserve"> Przykłady aktów wandalizmu na obszarze rewitalizacji</w:t>
        </w:r>
        <w:r>
          <w:rPr>
            <w:noProof/>
            <w:webHidden/>
          </w:rPr>
          <w:tab/>
        </w:r>
        <w:r>
          <w:rPr>
            <w:noProof/>
            <w:webHidden/>
          </w:rPr>
          <w:fldChar w:fldCharType="begin"/>
        </w:r>
        <w:r>
          <w:rPr>
            <w:noProof/>
            <w:webHidden/>
          </w:rPr>
          <w:instrText xml:space="preserve"> PAGEREF _Toc180579605 \h </w:instrText>
        </w:r>
        <w:r>
          <w:rPr>
            <w:noProof/>
            <w:webHidden/>
          </w:rPr>
        </w:r>
        <w:r>
          <w:rPr>
            <w:noProof/>
            <w:webHidden/>
          </w:rPr>
          <w:fldChar w:fldCharType="separate"/>
        </w:r>
        <w:r w:rsidR="008A3CE3">
          <w:rPr>
            <w:noProof/>
            <w:webHidden/>
          </w:rPr>
          <w:t>26</w:t>
        </w:r>
        <w:r>
          <w:rPr>
            <w:noProof/>
            <w:webHidden/>
          </w:rPr>
          <w:fldChar w:fldCharType="end"/>
        </w:r>
      </w:hyperlink>
    </w:p>
    <w:p w14:paraId="3BC1F9BB" w14:textId="0A32C000" w:rsidR="004600F5" w:rsidRDefault="004600F5">
      <w:pPr>
        <w:pStyle w:val="Spisilustracji"/>
        <w:tabs>
          <w:tab w:val="right" w:leader="dot" w:pos="9062"/>
        </w:tabs>
        <w:rPr>
          <w:noProof/>
          <w:kern w:val="2"/>
          <w:sz w:val="24"/>
          <w:szCs w:val="24"/>
          <w:lang w:eastAsia="pl-PL"/>
          <w14:ligatures w14:val="standardContextual"/>
        </w:rPr>
      </w:pPr>
      <w:hyperlink w:anchor="_Toc180579606" w:history="1">
        <w:r w:rsidRPr="00B20FCA">
          <w:rPr>
            <w:rStyle w:val="Hipercze"/>
            <w:rFonts w:cs="Calibri"/>
            <w:b/>
            <w:bCs/>
            <w:noProof/>
          </w:rPr>
          <w:t>Ryc. 11.</w:t>
        </w:r>
        <w:r w:rsidRPr="00B20FCA">
          <w:rPr>
            <w:rStyle w:val="Hipercze"/>
            <w:rFonts w:cs="Calibri"/>
            <w:noProof/>
          </w:rPr>
          <w:t xml:space="preserve"> Ocena problemów występujących na obszarze rewitalizacji w sferze gospodarczej według ankietowanych</w:t>
        </w:r>
        <w:r>
          <w:rPr>
            <w:noProof/>
            <w:webHidden/>
          </w:rPr>
          <w:tab/>
        </w:r>
        <w:r>
          <w:rPr>
            <w:noProof/>
            <w:webHidden/>
          </w:rPr>
          <w:fldChar w:fldCharType="begin"/>
        </w:r>
        <w:r>
          <w:rPr>
            <w:noProof/>
            <w:webHidden/>
          </w:rPr>
          <w:instrText xml:space="preserve"> PAGEREF _Toc180579606 \h </w:instrText>
        </w:r>
        <w:r>
          <w:rPr>
            <w:noProof/>
            <w:webHidden/>
          </w:rPr>
        </w:r>
        <w:r>
          <w:rPr>
            <w:noProof/>
            <w:webHidden/>
          </w:rPr>
          <w:fldChar w:fldCharType="separate"/>
        </w:r>
        <w:r w:rsidR="008A3CE3">
          <w:rPr>
            <w:noProof/>
            <w:webHidden/>
          </w:rPr>
          <w:t>30</w:t>
        </w:r>
        <w:r>
          <w:rPr>
            <w:noProof/>
            <w:webHidden/>
          </w:rPr>
          <w:fldChar w:fldCharType="end"/>
        </w:r>
      </w:hyperlink>
    </w:p>
    <w:p w14:paraId="1B964E7B" w14:textId="0B0C3F51" w:rsidR="004600F5" w:rsidRDefault="004600F5">
      <w:pPr>
        <w:pStyle w:val="Spisilustracji"/>
        <w:tabs>
          <w:tab w:val="right" w:leader="dot" w:pos="9062"/>
        </w:tabs>
        <w:rPr>
          <w:noProof/>
          <w:kern w:val="2"/>
          <w:sz w:val="24"/>
          <w:szCs w:val="24"/>
          <w:lang w:eastAsia="pl-PL"/>
          <w14:ligatures w14:val="standardContextual"/>
        </w:rPr>
      </w:pPr>
      <w:hyperlink w:anchor="_Toc180579607" w:history="1">
        <w:r w:rsidRPr="00B20FCA">
          <w:rPr>
            <w:rStyle w:val="Hipercze"/>
            <w:rFonts w:cs="Calibri"/>
            <w:b/>
            <w:bCs/>
            <w:noProof/>
          </w:rPr>
          <w:t>Ryc. 12.</w:t>
        </w:r>
        <w:r w:rsidRPr="00B20FCA">
          <w:rPr>
            <w:rStyle w:val="Hipercze"/>
            <w:rFonts w:cs="Calibri"/>
            <w:noProof/>
          </w:rPr>
          <w:t xml:space="preserve"> Przyczyny niskiej świadomości ekologicznej mieszkańców według ankietowanych</w:t>
        </w:r>
        <w:r>
          <w:rPr>
            <w:noProof/>
            <w:webHidden/>
          </w:rPr>
          <w:tab/>
        </w:r>
        <w:r>
          <w:rPr>
            <w:noProof/>
            <w:webHidden/>
          </w:rPr>
          <w:fldChar w:fldCharType="begin"/>
        </w:r>
        <w:r>
          <w:rPr>
            <w:noProof/>
            <w:webHidden/>
          </w:rPr>
          <w:instrText xml:space="preserve"> PAGEREF _Toc180579607 \h </w:instrText>
        </w:r>
        <w:r>
          <w:rPr>
            <w:noProof/>
            <w:webHidden/>
          </w:rPr>
        </w:r>
        <w:r>
          <w:rPr>
            <w:noProof/>
            <w:webHidden/>
          </w:rPr>
          <w:fldChar w:fldCharType="separate"/>
        </w:r>
        <w:r w:rsidR="008A3CE3">
          <w:rPr>
            <w:noProof/>
            <w:webHidden/>
          </w:rPr>
          <w:t>32</w:t>
        </w:r>
        <w:r>
          <w:rPr>
            <w:noProof/>
            <w:webHidden/>
          </w:rPr>
          <w:fldChar w:fldCharType="end"/>
        </w:r>
      </w:hyperlink>
    </w:p>
    <w:p w14:paraId="704D8C76" w14:textId="58C0DF9E" w:rsidR="004600F5" w:rsidRDefault="004600F5">
      <w:pPr>
        <w:pStyle w:val="Spisilustracji"/>
        <w:tabs>
          <w:tab w:val="right" w:leader="dot" w:pos="9062"/>
        </w:tabs>
        <w:rPr>
          <w:noProof/>
          <w:kern w:val="2"/>
          <w:sz w:val="24"/>
          <w:szCs w:val="24"/>
          <w:lang w:eastAsia="pl-PL"/>
          <w14:ligatures w14:val="standardContextual"/>
        </w:rPr>
      </w:pPr>
      <w:hyperlink w:anchor="_Toc180579608" w:history="1">
        <w:r w:rsidRPr="00B20FCA">
          <w:rPr>
            <w:rStyle w:val="Hipercze"/>
            <w:rFonts w:cs="Calibri"/>
            <w:b/>
            <w:bCs/>
            <w:noProof/>
          </w:rPr>
          <w:t>Ryc. 13.</w:t>
        </w:r>
        <w:r w:rsidRPr="00B20FCA">
          <w:rPr>
            <w:rStyle w:val="Hipercze"/>
            <w:rFonts w:cs="Calibri"/>
            <w:noProof/>
          </w:rPr>
          <w:t xml:space="preserve"> Wariantowe prognozy zużycia energii elektrycznej [MWh] w Gminie Wiskitki do 2035 roku</w:t>
        </w:r>
        <w:r>
          <w:rPr>
            <w:noProof/>
            <w:webHidden/>
          </w:rPr>
          <w:tab/>
        </w:r>
        <w:r>
          <w:rPr>
            <w:noProof/>
            <w:webHidden/>
          </w:rPr>
          <w:fldChar w:fldCharType="begin"/>
        </w:r>
        <w:r>
          <w:rPr>
            <w:noProof/>
            <w:webHidden/>
          </w:rPr>
          <w:instrText xml:space="preserve"> PAGEREF _Toc180579608 \h </w:instrText>
        </w:r>
        <w:r>
          <w:rPr>
            <w:noProof/>
            <w:webHidden/>
          </w:rPr>
        </w:r>
        <w:r>
          <w:rPr>
            <w:noProof/>
            <w:webHidden/>
          </w:rPr>
          <w:fldChar w:fldCharType="separate"/>
        </w:r>
        <w:r w:rsidR="008A3CE3">
          <w:rPr>
            <w:noProof/>
            <w:webHidden/>
          </w:rPr>
          <w:t>34</w:t>
        </w:r>
        <w:r>
          <w:rPr>
            <w:noProof/>
            <w:webHidden/>
          </w:rPr>
          <w:fldChar w:fldCharType="end"/>
        </w:r>
      </w:hyperlink>
    </w:p>
    <w:p w14:paraId="6A128B84" w14:textId="5B00BA9A" w:rsidR="004600F5" w:rsidRDefault="004600F5">
      <w:pPr>
        <w:pStyle w:val="Spisilustracji"/>
        <w:tabs>
          <w:tab w:val="right" w:leader="dot" w:pos="9062"/>
        </w:tabs>
        <w:rPr>
          <w:noProof/>
          <w:kern w:val="2"/>
          <w:sz w:val="24"/>
          <w:szCs w:val="24"/>
          <w:lang w:eastAsia="pl-PL"/>
          <w14:ligatures w14:val="standardContextual"/>
        </w:rPr>
      </w:pPr>
      <w:hyperlink w:anchor="_Toc180579609" w:history="1">
        <w:r w:rsidRPr="00B20FCA">
          <w:rPr>
            <w:rStyle w:val="Hipercze"/>
            <w:rFonts w:cs="Calibri"/>
            <w:b/>
            <w:bCs/>
            <w:noProof/>
          </w:rPr>
          <w:t>Ryc. 14.</w:t>
        </w:r>
        <w:r w:rsidRPr="00B20FCA">
          <w:rPr>
            <w:rStyle w:val="Hipercze"/>
            <w:rFonts w:cs="Calibri"/>
            <w:noProof/>
          </w:rPr>
          <w:t xml:space="preserve"> Ocena problemów występujących na obszarze rewitalizacji w sferze środowiskowej według ankietowanych</w:t>
        </w:r>
        <w:r>
          <w:rPr>
            <w:noProof/>
            <w:webHidden/>
          </w:rPr>
          <w:tab/>
        </w:r>
        <w:r>
          <w:rPr>
            <w:noProof/>
            <w:webHidden/>
          </w:rPr>
          <w:fldChar w:fldCharType="begin"/>
        </w:r>
        <w:r>
          <w:rPr>
            <w:noProof/>
            <w:webHidden/>
          </w:rPr>
          <w:instrText xml:space="preserve"> PAGEREF _Toc180579609 \h </w:instrText>
        </w:r>
        <w:r>
          <w:rPr>
            <w:noProof/>
            <w:webHidden/>
          </w:rPr>
        </w:r>
        <w:r>
          <w:rPr>
            <w:noProof/>
            <w:webHidden/>
          </w:rPr>
          <w:fldChar w:fldCharType="separate"/>
        </w:r>
        <w:r w:rsidR="008A3CE3">
          <w:rPr>
            <w:noProof/>
            <w:webHidden/>
          </w:rPr>
          <w:t>35</w:t>
        </w:r>
        <w:r>
          <w:rPr>
            <w:noProof/>
            <w:webHidden/>
          </w:rPr>
          <w:fldChar w:fldCharType="end"/>
        </w:r>
      </w:hyperlink>
    </w:p>
    <w:p w14:paraId="647F4282" w14:textId="1360649F" w:rsidR="004600F5" w:rsidRDefault="004600F5">
      <w:pPr>
        <w:pStyle w:val="Spisilustracji"/>
        <w:tabs>
          <w:tab w:val="right" w:leader="dot" w:pos="9062"/>
        </w:tabs>
        <w:rPr>
          <w:noProof/>
          <w:kern w:val="2"/>
          <w:sz w:val="24"/>
          <w:szCs w:val="24"/>
          <w:lang w:eastAsia="pl-PL"/>
          <w14:ligatures w14:val="standardContextual"/>
        </w:rPr>
      </w:pPr>
      <w:hyperlink w:anchor="_Toc180579610" w:history="1">
        <w:r w:rsidRPr="00B20FCA">
          <w:rPr>
            <w:rStyle w:val="Hipercze"/>
            <w:rFonts w:cs="Calibri"/>
            <w:b/>
            <w:bCs/>
            <w:noProof/>
          </w:rPr>
          <w:t>Ryc. 15.</w:t>
        </w:r>
        <w:r w:rsidRPr="00B20FCA">
          <w:rPr>
            <w:rStyle w:val="Hipercze"/>
            <w:rFonts w:cs="Calibri"/>
            <w:noProof/>
          </w:rPr>
          <w:t xml:space="preserve"> Plac Wolności w Wiskitkach</w:t>
        </w:r>
        <w:r>
          <w:rPr>
            <w:noProof/>
            <w:webHidden/>
          </w:rPr>
          <w:tab/>
        </w:r>
        <w:r>
          <w:rPr>
            <w:noProof/>
            <w:webHidden/>
          </w:rPr>
          <w:fldChar w:fldCharType="begin"/>
        </w:r>
        <w:r>
          <w:rPr>
            <w:noProof/>
            <w:webHidden/>
          </w:rPr>
          <w:instrText xml:space="preserve"> PAGEREF _Toc180579610 \h </w:instrText>
        </w:r>
        <w:r>
          <w:rPr>
            <w:noProof/>
            <w:webHidden/>
          </w:rPr>
        </w:r>
        <w:r>
          <w:rPr>
            <w:noProof/>
            <w:webHidden/>
          </w:rPr>
          <w:fldChar w:fldCharType="separate"/>
        </w:r>
        <w:r w:rsidR="008A3CE3">
          <w:rPr>
            <w:noProof/>
            <w:webHidden/>
          </w:rPr>
          <w:t>36</w:t>
        </w:r>
        <w:r>
          <w:rPr>
            <w:noProof/>
            <w:webHidden/>
          </w:rPr>
          <w:fldChar w:fldCharType="end"/>
        </w:r>
      </w:hyperlink>
    </w:p>
    <w:p w14:paraId="0127633A" w14:textId="5F40CC55" w:rsidR="004600F5" w:rsidRDefault="004600F5">
      <w:pPr>
        <w:pStyle w:val="Spisilustracji"/>
        <w:tabs>
          <w:tab w:val="right" w:leader="dot" w:pos="9062"/>
        </w:tabs>
        <w:rPr>
          <w:noProof/>
          <w:kern w:val="2"/>
          <w:sz w:val="24"/>
          <w:szCs w:val="24"/>
          <w:lang w:eastAsia="pl-PL"/>
          <w14:ligatures w14:val="standardContextual"/>
        </w:rPr>
      </w:pPr>
      <w:hyperlink w:anchor="_Toc180579611" w:history="1">
        <w:r w:rsidRPr="00B20FCA">
          <w:rPr>
            <w:rStyle w:val="Hipercze"/>
            <w:rFonts w:cs="Calibri"/>
            <w:b/>
            <w:bCs/>
            <w:noProof/>
          </w:rPr>
          <w:t>R</w:t>
        </w:r>
        <w:r w:rsidRPr="00B20FCA">
          <w:rPr>
            <w:rStyle w:val="Hipercze"/>
            <w:rFonts w:cs="Calibri"/>
            <w:b/>
            <w:bCs/>
            <w:i/>
            <w:iCs/>
            <w:noProof/>
          </w:rPr>
          <w:t>yc. 16.</w:t>
        </w:r>
        <w:r w:rsidRPr="00B20FCA">
          <w:rPr>
            <w:rStyle w:val="Hipercze"/>
            <w:rFonts w:cs="Calibri"/>
            <w:i/>
            <w:iCs/>
            <w:noProof/>
          </w:rPr>
          <w:t xml:space="preserve"> Targowisko gminne w Wiskitkach</w:t>
        </w:r>
        <w:r>
          <w:rPr>
            <w:noProof/>
            <w:webHidden/>
          </w:rPr>
          <w:tab/>
        </w:r>
        <w:r>
          <w:rPr>
            <w:noProof/>
            <w:webHidden/>
          </w:rPr>
          <w:fldChar w:fldCharType="begin"/>
        </w:r>
        <w:r>
          <w:rPr>
            <w:noProof/>
            <w:webHidden/>
          </w:rPr>
          <w:instrText xml:space="preserve"> PAGEREF _Toc180579611 \h </w:instrText>
        </w:r>
        <w:r>
          <w:rPr>
            <w:noProof/>
            <w:webHidden/>
          </w:rPr>
        </w:r>
        <w:r>
          <w:rPr>
            <w:noProof/>
            <w:webHidden/>
          </w:rPr>
          <w:fldChar w:fldCharType="separate"/>
        </w:r>
        <w:r w:rsidR="008A3CE3">
          <w:rPr>
            <w:noProof/>
            <w:webHidden/>
          </w:rPr>
          <w:t>37</w:t>
        </w:r>
        <w:r>
          <w:rPr>
            <w:noProof/>
            <w:webHidden/>
          </w:rPr>
          <w:fldChar w:fldCharType="end"/>
        </w:r>
      </w:hyperlink>
    </w:p>
    <w:p w14:paraId="5F164E0F" w14:textId="15760009" w:rsidR="004600F5" w:rsidRDefault="004600F5">
      <w:pPr>
        <w:pStyle w:val="Spisilustracji"/>
        <w:tabs>
          <w:tab w:val="right" w:leader="dot" w:pos="9062"/>
        </w:tabs>
        <w:rPr>
          <w:noProof/>
          <w:kern w:val="2"/>
          <w:sz w:val="24"/>
          <w:szCs w:val="24"/>
          <w:lang w:eastAsia="pl-PL"/>
          <w14:ligatures w14:val="standardContextual"/>
        </w:rPr>
      </w:pPr>
      <w:hyperlink w:anchor="_Toc180579612" w:history="1">
        <w:r w:rsidRPr="00B20FCA">
          <w:rPr>
            <w:rStyle w:val="Hipercze"/>
            <w:rFonts w:cs="Calibri"/>
            <w:b/>
            <w:bCs/>
            <w:noProof/>
          </w:rPr>
          <w:t>R</w:t>
        </w:r>
        <w:r w:rsidRPr="00B20FCA">
          <w:rPr>
            <w:rStyle w:val="Hipercze"/>
            <w:rFonts w:cs="Calibri"/>
            <w:b/>
            <w:bCs/>
            <w:i/>
            <w:iCs/>
            <w:noProof/>
          </w:rPr>
          <w:t>yc. 17.</w:t>
        </w:r>
        <w:r w:rsidRPr="00B20FCA">
          <w:rPr>
            <w:rStyle w:val="Hipercze"/>
            <w:rFonts w:cs="Calibri"/>
            <w:i/>
            <w:iCs/>
            <w:noProof/>
          </w:rPr>
          <w:t xml:space="preserve"> Obszar dawnej cegielni</w:t>
        </w:r>
        <w:r>
          <w:rPr>
            <w:noProof/>
            <w:webHidden/>
          </w:rPr>
          <w:tab/>
        </w:r>
        <w:r>
          <w:rPr>
            <w:noProof/>
            <w:webHidden/>
          </w:rPr>
          <w:fldChar w:fldCharType="begin"/>
        </w:r>
        <w:r>
          <w:rPr>
            <w:noProof/>
            <w:webHidden/>
          </w:rPr>
          <w:instrText xml:space="preserve"> PAGEREF _Toc180579612 \h </w:instrText>
        </w:r>
        <w:r>
          <w:rPr>
            <w:noProof/>
            <w:webHidden/>
          </w:rPr>
        </w:r>
        <w:r>
          <w:rPr>
            <w:noProof/>
            <w:webHidden/>
          </w:rPr>
          <w:fldChar w:fldCharType="separate"/>
        </w:r>
        <w:r w:rsidR="008A3CE3">
          <w:rPr>
            <w:noProof/>
            <w:webHidden/>
          </w:rPr>
          <w:t>38</w:t>
        </w:r>
        <w:r>
          <w:rPr>
            <w:noProof/>
            <w:webHidden/>
          </w:rPr>
          <w:fldChar w:fldCharType="end"/>
        </w:r>
      </w:hyperlink>
    </w:p>
    <w:p w14:paraId="75BD72CF" w14:textId="7C728FE6" w:rsidR="004600F5" w:rsidRDefault="004600F5">
      <w:pPr>
        <w:pStyle w:val="Spisilustracji"/>
        <w:tabs>
          <w:tab w:val="right" w:leader="dot" w:pos="9062"/>
        </w:tabs>
        <w:rPr>
          <w:noProof/>
          <w:kern w:val="2"/>
          <w:sz w:val="24"/>
          <w:szCs w:val="24"/>
          <w:lang w:eastAsia="pl-PL"/>
          <w14:ligatures w14:val="standardContextual"/>
        </w:rPr>
      </w:pPr>
      <w:hyperlink w:anchor="_Toc180579613" w:history="1">
        <w:r w:rsidRPr="00B20FCA">
          <w:rPr>
            <w:rStyle w:val="Hipercze"/>
            <w:rFonts w:cs="Calibri"/>
            <w:b/>
            <w:bCs/>
            <w:noProof/>
          </w:rPr>
          <w:t>R</w:t>
        </w:r>
        <w:r w:rsidRPr="00B20FCA">
          <w:rPr>
            <w:rStyle w:val="Hipercze"/>
            <w:rFonts w:cs="Calibri"/>
            <w:b/>
            <w:bCs/>
            <w:i/>
            <w:iCs/>
            <w:noProof/>
          </w:rPr>
          <w:t>yc. 18.</w:t>
        </w:r>
        <w:r w:rsidRPr="00B20FCA">
          <w:rPr>
            <w:rStyle w:val="Hipercze"/>
            <w:rFonts w:cs="Calibri"/>
            <w:i/>
            <w:iCs/>
            <w:noProof/>
          </w:rPr>
          <w:t xml:space="preserve"> Niezagospodarowane tereny wzdłuż rzeki Pisia Gągolina.</w:t>
        </w:r>
        <w:r>
          <w:rPr>
            <w:noProof/>
            <w:webHidden/>
          </w:rPr>
          <w:tab/>
        </w:r>
        <w:r>
          <w:rPr>
            <w:noProof/>
            <w:webHidden/>
          </w:rPr>
          <w:fldChar w:fldCharType="begin"/>
        </w:r>
        <w:r>
          <w:rPr>
            <w:noProof/>
            <w:webHidden/>
          </w:rPr>
          <w:instrText xml:space="preserve"> PAGEREF _Toc180579613 \h </w:instrText>
        </w:r>
        <w:r>
          <w:rPr>
            <w:noProof/>
            <w:webHidden/>
          </w:rPr>
        </w:r>
        <w:r>
          <w:rPr>
            <w:noProof/>
            <w:webHidden/>
          </w:rPr>
          <w:fldChar w:fldCharType="separate"/>
        </w:r>
        <w:r w:rsidR="008A3CE3">
          <w:rPr>
            <w:noProof/>
            <w:webHidden/>
          </w:rPr>
          <w:t>39</w:t>
        </w:r>
        <w:r>
          <w:rPr>
            <w:noProof/>
            <w:webHidden/>
          </w:rPr>
          <w:fldChar w:fldCharType="end"/>
        </w:r>
      </w:hyperlink>
    </w:p>
    <w:p w14:paraId="7FEA60F0" w14:textId="039CCEF3" w:rsidR="004600F5" w:rsidRDefault="004600F5">
      <w:pPr>
        <w:pStyle w:val="Spisilustracji"/>
        <w:tabs>
          <w:tab w:val="right" w:leader="dot" w:pos="9062"/>
        </w:tabs>
        <w:rPr>
          <w:noProof/>
          <w:kern w:val="2"/>
          <w:sz w:val="24"/>
          <w:szCs w:val="24"/>
          <w:lang w:eastAsia="pl-PL"/>
          <w14:ligatures w14:val="standardContextual"/>
        </w:rPr>
      </w:pPr>
      <w:hyperlink w:anchor="_Toc180579614" w:history="1">
        <w:r w:rsidRPr="00B20FCA">
          <w:rPr>
            <w:rStyle w:val="Hipercze"/>
            <w:rFonts w:cs="Calibri"/>
            <w:b/>
            <w:bCs/>
            <w:noProof/>
          </w:rPr>
          <w:t>R</w:t>
        </w:r>
        <w:r w:rsidRPr="00B20FCA">
          <w:rPr>
            <w:rStyle w:val="Hipercze"/>
            <w:rFonts w:cs="Calibri"/>
            <w:b/>
            <w:bCs/>
            <w:i/>
            <w:iCs/>
            <w:noProof/>
          </w:rPr>
          <w:t>yc. 19.</w:t>
        </w:r>
        <w:r w:rsidRPr="00B20FCA">
          <w:rPr>
            <w:rStyle w:val="Hipercze"/>
            <w:rFonts w:cs="Calibri"/>
            <w:i/>
            <w:iCs/>
            <w:noProof/>
          </w:rPr>
          <w:t xml:space="preserve"> Kompleks dawnego młyna</w:t>
        </w:r>
        <w:r>
          <w:rPr>
            <w:noProof/>
            <w:webHidden/>
          </w:rPr>
          <w:tab/>
        </w:r>
        <w:r>
          <w:rPr>
            <w:noProof/>
            <w:webHidden/>
          </w:rPr>
          <w:fldChar w:fldCharType="begin"/>
        </w:r>
        <w:r>
          <w:rPr>
            <w:noProof/>
            <w:webHidden/>
          </w:rPr>
          <w:instrText xml:space="preserve"> PAGEREF _Toc180579614 \h </w:instrText>
        </w:r>
        <w:r>
          <w:rPr>
            <w:noProof/>
            <w:webHidden/>
          </w:rPr>
        </w:r>
        <w:r>
          <w:rPr>
            <w:noProof/>
            <w:webHidden/>
          </w:rPr>
          <w:fldChar w:fldCharType="separate"/>
        </w:r>
        <w:r w:rsidR="008A3CE3">
          <w:rPr>
            <w:noProof/>
            <w:webHidden/>
          </w:rPr>
          <w:t>42</w:t>
        </w:r>
        <w:r>
          <w:rPr>
            <w:noProof/>
            <w:webHidden/>
          </w:rPr>
          <w:fldChar w:fldCharType="end"/>
        </w:r>
      </w:hyperlink>
    </w:p>
    <w:p w14:paraId="5D95CD33" w14:textId="118EAFC8" w:rsidR="004600F5" w:rsidRDefault="004600F5">
      <w:pPr>
        <w:pStyle w:val="Spisilustracji"/>
        <w:tabs>
          <w:tab w:val="right" w:leader="dot" w:pos="9062"/>
        </w:tabs>
        <w:rPr>
          <w:noProof/>
          <w:kern w:val="2"/>
          <w:sz w:val="24"/>
          <w:szCs w:val="24"/>
          <w:lang w:eastAsia="pl-PL"/>
          <w14:ligatures w14:val="standardContextual"/>
        </w:rPr>
      </w:pPr>
      <w:hyperlink w:anchor="_Toc180579615" w:history="1">
        <w:r w:rsidRPr="00B20FCA">
          <w:rPr>
            <w:rStyle w:val="Hipercze"/>
            <w:rFonts w:cs="Calibri"/>
            <w:b/>
            <w:bCs/>
            <w:noProof/>
          </w:rPr>
          <w:t>Ryc. 20.</w:t>
        </w:r>
        <w:r w:rsidRPr="00B20FCA">
          <w:rPr>
            <w:rStyle w:val="Hipercze"/>
            <w:rFonts w:cs="Calibri"/>
            <w:noProof/>
          </w:rPr>
          <w:t xml:space="preserve"> Ocena problemów występujących na obszarze rewitalizacji w sferze przestrzenno-funkcjonalnej według ankietowanych</w:t>
        </w:r>
        <w:r>
          <w:rPr>
            <w:noProof/>
            <w:webHidden/>
          </w:rPr>
          <w:tab/>
        </w:r>
        <w:r>
          <w:rPr>
            <w:noProof/>
            <w:webHidden/>
          </w:rPr>
          <w:fldChar w:fldCharType="begin"/>
        </w:r>
        <w:r>
          <w:rPr>
            <w:noProof/>
            <w:webHidden/>
          </w:rPr>
          <w:instrText xml:space="preserve"> PAGEREF _Toc180579615 \h </w:instrText>
        </w:r>
        <w:r>
          <w:rPr>
            <w:noProof/>
            <w:webHidden/>
          </w:rPr>
        </w:r>
        <w:r>
          <w:rPr>
            <w:noProof/>
            <w:webHidden/>
          </w:rPr>
          <w:fldChar w:fldCharType="separate"/>
        </w:r>
        <w:r w:rsidR="008A3CE3">
          <w:rPr>
            <w:noProof/>
            <w:webHidden/>
          </w:rPr>
          <w:t>45</w:t>
        </w:r>
        <w:r>
          <w:rPr>
            <w:noProof/>
            <w:webHidden/>
          </w:rPr>
          <w:fldChar w:fldCharType="end"/>
        </w:r>
      </w:hyperlink>
    </w:p>
    <w:p w14:paraId="56EDFAAA" w14:textId="01042524" w:rsidR="004600F5" w:rsidRDefault="004600F5">
      <w:pPr>
        <w:pStyle w:val="Spisilustracji"/>
        <w:tabs>
          <w:tab w:val="right" w:leader="dot" w:pos="9062"/>
        </w:tabs>
        <w:rPr>
          <w:noProof/>
          <w:kern w:val="2"/>
          <w:sz w:val="24"/>
          <w:szCs w:val="24"/>
          <w:lang w:eastAsia="pl-PL"/>
          <w14:ligatures w14:val="standardContextual"/>
        </w:rPr>
      </w:pPr>
      <w:hyperlink w:anchor="_Toc180579616" w:history="1">
        <w:r w:rsidRPr="00B20FCA">
          <w:rPr>
            <w:rStyle w:val="Hipercze"/>
            <w:rFonts w:cs="Calibri"/>
            <w:b/>
            <w:bCs/>
            <w:i/>
            <w:iCs/>
            <w:noProof/>
          </w:rPr>
          <w:t>Ryc. 21.</w:t>
        </w:r>
        <w:r w:rsidRPr="00B20FCA">
          <w:rPr>
            <w:rStyle w:val="Hipercze"/>
            <w:rFonts w:cs="Calibri"/>
            <w:i/>
            <w:iCs/>
            <w:noProof/>
          </w:rPr>
          <w:t xml:space="preserve"> Stan techniczny budynku ośrodka zdrowia w Wiskitkach</w:t>
        </w:r>
        <w:r>
          <w:rPr>
            <w:noProof/>
            <w:webHidden/>
          </w:rPr>
          <w:tab/>
        </w:r>
        <w:r>
          <w:rPr>
            <w:noProof/>
            <w:webHidden/>
          </w:rPr>
          <w:fldChar w:fldCharType="begin"/>
        </w:r>
        <w:r>
          <w:rPr>
            <w:noProof/>
            <w:webHidden/>
          </w:rPr>
          <w:instrText xml:space="preserve"> PAGEREF _Toc180579616 \h </w:instrText>
        </w:r>
        <w:r>
          <w:rPr>
            <w:noProof/>
            <w:webHidden/>
          </w:rPr>
        </w:r>
        <w:r>
          <w:rPr>
            <w:noProof/>
            <w:webHidden/>
          </w:rPr>
          <w:fldChar w:fldCharType="separate"/>
        </w:r>
        <w:r w:rsidR="008A3CE3">
          <w:rPr>
            <w:noProof/>
            <w:webHidden/>
          </w:rPr>
          <w:t>47</w:t>
        </w:r>
        <w:r>
          <w:rPr>
            <w:noProof/>
            <w:webHidden/>
          </w:rPr>
          <w:fldChar w:fldCharType="end"/>
        </w:r>
      </w:hyperlink>
    </w:p>
    <w:p w14:paraId="02B61D22" w14:textId="139823A3" w:rsidR="004600F5" w:rsidRDefault="004600F5">
      <w:pPr>
        <w:pStyle w:val="Spisilustracji"/>
        <w:tabs>
          <w:tab w:val="right" w:leader="dot" w:pos="9062"/>
        </w:tabs>
        <w:rPr>
          <w:noProof/>
          <w:kern w:val="2"/>
          <w:sz w:val="24"/>
          <w:szCs w:val="24"/>
          <w:lang w:eastAsia="pl-PL"/>
          <w14:ligatures w14:val="standardContextual"/>
        </w:rPr>
      </w:pPr>
      <w:hyperlink w:anchor="_Toc180579617" w:history="1">
        <w:r w:rsidRPr="00B20FCA">
          <w:rPr>
            <w:rStyle w:val="Hipercze"/>
            <w:rFonts w:cs="Calibri"/>
            <w:b/>
            <w:bCs/>
            <w:noProof/>
          </w:rPr>
          <w:t>Ryc. 22.</w:t>
        </w:r>
        <w:r w:rsidRPr="00B20FCA">
          <w:rPr>
            <w:rStyle w:val="Hipercze"/>
            <w:rFonts w:cs="Calibri"/>
            <w:noProof/>
          </w:rPr>
          <w:t xml:space="preserve"> Stan techniczny budynku Szkoły Podstawowej oraz ZSP w Wiskitkach</w:t>
        </w:r>
        <w:r>
          <w:rPr>
            <w:noProof/>
            <w:webHidden/>
          </w:rPr>
          <w:tab/>
        </w:r>
        <w:r>
          <w:rPr>
            <w:noProof/>
            <w:webHidden/>
          </w:rPr>
          <w:fldChar w:fldCharType="begin"/>
        </w:r>
        <w:r>
          <w:rPr>
            <w:noProof/>
            <w:webHidden/>
          </w:rPr>
          <w:instrText xml:space="preserve"> PAGEREF _Toc180579617 \h </w:instrText>
        </w:r>
        <w:r>
          <w:rPr>
            <w:noProof/>
            <w:webHidden/>
          </w:rPr>
        </w:r>
        <w:r>
          <w:rPr>
            <w:noProof/>
            <w:webHidden/>
          </w:rPr>
          <w:fldChar w:fldCharType="separate"/>
        </w:r>
        <w:r w:rsidR="008A3CE3">
          <w:rPr>
            <w:noProof/>
            <w:webHidden/>
          </w:rPr>
          <w:t>48</w:t>
        </w:r>
        <w:r>
          <w:rPr>
            <w:noProof/>
            <w:webHidden/>
          </w:rPr>
          <w:fldChar w:fldCharType="end"/>
        </w:r>
      </w:hyperlink>
    </w:p>
    <w:p w14:paraId="1F885EDF" w14:textId="4D988CEC" w:rsidR="004600F5" w:rsidRDefault="004600F5">
      <w:pPr>
        <w:pStyle w:val="Spisilustracji"/>
        <w:tabs>
          <w:tab w:val="right" w:leader="dot" w:pos="9062"/>
        </w:tabs>
        <w:rPr>
          <w:noProof/>
          <w:kern w:val="2"/>
          <w:sz w:val="24"/>
          <w:szCs w:val="24"/>
          <w:lang w:eastAsia="pl-PL"/>
          <w14:ligatures w14:val="standardContextual"/>
        </w:rPr>
      </w:pPr>
      <w:hyperlink w:anchor="_Toc180579618" w:history="1">
        <w:r w:rsidRPr="00B20FCA">
          <w:rPr>
            <w:rStyle w:val="Hipercze"/>
            <w:rFonts w:cs="Calibri"/>
            <w:b/>
            <w:bCs/>
            <w:noProof/>
          </w:rPr>
          <w:t>Ryc. 23.</w:t>
        </w:r>
        <w:r w:rsidRPr="00B20FCA">
          <w:rPr>
            <w:rStyle w:val="Hipercze"/>
            <w:rFonts w:cs="Calibri"/>
            <w:noProof/>
          </w:rPr>
          <w:t xml:space="preserve"> Budynki Urzędu Miasta i Gminy Wiskitki: Ul. Tadeusza Kościuszki 1 (po lewej), Plac Wolności 1A (po prawej)</w:t>
        </w:r>
        <w:r>
          <w:rPr>
            <w:noProof/>
            <w:webHidden/>
          </w:rPr>
          <w:tab/>
        </w:r>
        <w:r>
          <w:rPr>
            <w:noProof/>
            <w:webHidden/>
          </w:rPr>
          <w:fldChar w:fldCharType="begin"/>
        </w:r>
        <w:r>
          <w:rPr>
            <w:noProof/>
            <w:webHidden/>
          </w:rPr>
          <w:instrText xml:space="preserve"> PAGEREF _Toc180579618 \h </w:instrText>
        </w:r>
        <w:r>
          <w:rPr>
            <w:noProof/>
            <w:webHidden/>
          </w:rPr>
        </w:r>
        <w:r>
          <w:rPr>
            <w:noProof/>
            <w:webHidden/>
          </w:rPr>
          <w:fldChar w:fldCharType="separate"/>
        </w:r>
        <w:r w:rsidR="008A3CE3">
          <w:rPr>
            <w:noProof/>
            <w:webHidden/>
          </w:rPr>
          <w:t>49</w:t>
        </w:r>
        <w:r>
          <w:rPr>
            <w:noProof/>
            <w:webHidden/>
          </w:rPr>
          <w:fldChar w:fldCharType="end"/>
        </w:r>
      </w:hyperlink>
    </w:p>
    <w:p w14:paraId="4DAC495C" w14:textId="24F29491" w:rsidR="004600F5" w:rsidRDefault="004600F5">
      <w:pPr>
        <w:pStyle w:val="Spisilustracji"/>
        <w:tabs>
          <w:tab w:val="right" w:leader="dot" w:pos="9062"/>
        </w:tabs>
        <w:rPr>
          <w:noProof/>
          <w:kern w:val="2"/>
          <w:sz w:val="24"/>
          <w:szCs w:val="24"/>
          <w:lang w:eastAsia="pl-PL"/>
          <w14:ligatures w14:val="standardContextual"/>
        </w:rPr>
      </w:pPr>
      <w:hyperlink w:anchor="_Toc180579619" w:history="1">
        <w:r w:rsidRPr="00B20FCA">
          <w:rPr>
            <w:rStyle w:val="Hipercze"/>
            <w:rFonts w:cs="Calibri"/>
            <w:b/>
            <w:bCs/>
            <w:noProof/>
          </w:rPr>
          <w:t>Ryc. 24.</w:t>
        </w:r>
        <w:r w:rsidRPr="00B20FCA">
          <w:rPr>
            <w:rStyle w:val="Hipercze"/>
            <w:rFonts w:cs="Calibri"/>
            <w:noProof/>
          </w:rPr>
          <w:t xml:space="preserve"> Ocena problemów występujących na obszarze rewitalizacji w sferze technicznej według ankietowanych</w:t>
        </w:r>
        <w:r>
          <w:rPr>
            <w:noProof/>
            <w:webHidden/>
          </w:rPr>
          <w:tab/>
        </w:r>
        <w:r>
          <w:rPr>
            <w:noProof/>
            <w:webHidden/>
          </w:rPr>
          <w:fldChar w:fldCharType="begin"/>
        </w:r>
        <w:r>
          <w:rPr>
            <w:noProof/>
            <w:webHidden/>
          </w:rPr>
          <w:instrText xml:space="preserve"> PAGEREF _Toc180579619 \h </w:instrText>
        </w:r>
        <w:r>
          <w:rPr>
            <w:noProof/>
            <w:webHidden/>
          </w:rPr>
        </w:r>
        <w:r>
          <w:rPr>
            <w:noProof/>
            <w:webHidden/>
          </w:rPr>
          <w:fldChar w:fldCharType="separate"/>
        </w:r>
        <w:r w:rsidR="008A3CE3">
          <w:rPr>
            <w:noProof/>
            <w:webHidden/>
          </w:rPr>
          <w:t>50</w:t>
        </w:r>
        <w:r>
          <w:rPr>
            <w:noProof/>
            <w:webHidden/>
          </w:rPr>
          <w:fldChar w:fldCharType="end"/>
        </w:r>
      </w:hyperlink>
    </w:p>
    <w:p w14:paraId="65872FAD" w14:textId="1B1B3764" w:rsidR="004600F5" w:rsidRDefault="004600F5">
      <w:pPr>
        <w:pStyle w:val="Spisilustracji"/>
        <w:tabs>
          <w:tab w:val="right" w:leader="dot" w:pos="9062"/>
        </w:tabs>
        <w:rPr>
          <w:noProof/>
          <w:kern w:val="2"/>
          <w:sz w:val="24"/>
          <w:szCs w:val="24"/>
          <w:lang w:eastAsia="pl-PL"/>
          <w14:ligatures w14:val="standardContextual"/>
        </w:rPr>
      </w:pPr>
      <w:hyperlink w:anchor="_Toc180579620" w:history="1">
        <w:r w:rsidRPr="00B20FCA">
          <w:rPr>
            <w:rStyle w:val="Hipercze"/>
            <w:rFonts w:cs="Calibri"/>
            <w:b/>
            <w:bCs/>
            <w:noProof/>
          </w:rPr>
          <w:t>Ryc. 25.</w:t>
        </w:r>
        <w:r w:rsidRPr="00B20FCA">
          <w:rPr>
            <w:rStyle w:val="Hipercze"/>
            <w:rFonts w:cs="Calibri"/>
            <w:noProof/>
          </w:rPr>
          <w:t xml:space="preserve"> Stan techniczny budynków pełniących funkcję mieszkań komunalnych w Wiskitkach (ul. Cegielnia)</w:t>
        </w:r>
        <w:r>
          <w:rPr>
            <w:noProof/>
            <w:webHidden/>
          </w:rPr>
          <w:tab/>
        </w:r>
        <w:r>
          <w:rPr>
            <w:noProof/>
            <w:webHidden/>
          </w:rPr>
          <w:fldChar w:fldCharType="begin"/>
        </w:r>
        <w:r>
          <w:rPr>
            <w:noProof/>
            <w:webHidden/>
          </w:rPr>
          <w:instrText xml:space="preserve"> PAGEREF _Toc180579620 \h </w:instrText>
        </w:r>
        <w:r>
          <w:rPr>
            <w:noProof/>
            <w:webHidden/>
          </w:rPr>
        </w:r>
        <w:r>
          <w:rPr>
            <w:noProof/>
            <w:webHidden/>
          </w:rPr>
          <w:fldChar w:fldCharType="separate"/>
        </w:r>
        <w:r w:rsidR="008A3CE3">
          <w:rPr>
            <w:noProof/>
            <w:webHidden/>
          </w:rPr>
          <w:t>51</w:t>
        </w:r>
        <w:r>
          <w:rPr>
            <w:noProof/>
            <w:webHidden/>
          </w:rPr>
          <w:fldChar w:fldCharType="end"/>
        </w:r>
      </w:hyperlink>
    </w:p>
    <w:p w14:paraId="0E3CF736" w14:textId="7B389AF8" w:rsidR="004600F5" w:rsidRDefault="004600F5">
      <w:pPr>
        <w:pStyle w:val="Spisilustracji"/>
        <w:tabs>
          <w:tab w:val="right" w:leader="dot" w:pos="9062"/>
        </w:tabs>
        <w:rPr>
          <w:noProof/>
          <w:kern w:val="2"/>
          <w:sz w:val="24"/>
          <w:szCs w:val="24"/>
          <w:lang w:eastAsia="pl-PL"/>
          <w14:ligatures w14:val="standardContextual"/>
        </w:rPr>
      </w:pPr>
      <w:hyperlink w:anchor="_Toc180579621" w:history="1">
        <w:r w:rsidRPr="00B20FCA">
          <w:rPr>
            <w:rStyle w:val="Hipercze"/>
            <w:rFonts w:cs="Calibri"/>
            <w:b/>
            <w:bCs/>
            <w:noProof/>
          </w:rPr>
          <w:t>Ryc. 26.</w:t>
        </w:r>
        <w:r w:rsidRPr="00B20FCA">
          <w:rPr>
            <w:rStyle w:val="Hipercze"/>
            <w:rFonts w:cs="Calibri"/>
            <w:noProof/>
          </w:rPr>
          <w:t xml:space="preserve"> Struktura części programowej Gminnego Programu Rewitalizacji</w:t>
        </w:r>
        <w:r>
          <w:rPr>
            <w:noProof/>
            <w:webHidden/>
          </w:rPr>
          <w:tab/>
        </w:r>
        <w:r>
          <w:rPr>
            <w:noProof/>
            <w:webHidden/>
          </w:rPr>
          <w:fldChar w:fldCharType="begin"/>
        </w:r>
        <w:r>
          <w:rPr>
            <w:noProof/>
            <w:webHidden/>
          </w:rPr>
          <w:instrText xml:space="preserve"> PAGEREF _Toc180579621 \h </w:instrText>
        </w:r>
        <w:r>
          <w:rPr>
            <w:noProof/>
            <w:webHidden/>
          </w:rPr>
        </w:r>
        <w:r>
          <w:rPr>
            <w:noProof/>
            <w:webHidden/>
          </w:rPr>
          <w:fldChar w:fldCharType="separate"/>
        </w:r>
        <w:r w:rsidR="008A3CE3">
          <w:rPr>
            <w:noProof/>
            <w:webHidden/>
          </w:rPr>
          <w:t>58</w:t>
        </w:r>
        <w:r>
          <w:rPr>
            <w:noProof/>
            <w:webHidden/>
          </w:rPr>
          <w:fldChar w:fldCharType="end"/>
        </w:r>
      </w:hyperlink>
    </w:p>
    <w:p w14:paraId="53E493A7" w14:textId="5A74869A" w:rsidR="004600F5" w:rsidRDefault="004600F5">
      <w:pPr>
        <w:pStyle w:val="Spisilustracji"/>
        <w:tabs>
          <w:tab w:val="right" w:leader="dot" w:pos="9062"/>
        </w:tabs>
        <w:rPr>
          <w:noProof/>
          <w:kern w:val="2"/>
          <w:sz w:val="24"/>
          <w:szCs w:val="24"/>
          <w:lang w:eastAsia="pl-PL"/>
          <w14:ligatures w14:val="standardContextual"/>
        </w:rPr>
      </w:pPr>
      <w:hyperlink w:anchor="_Toc180579622" w:history="1">
        <w:r w:rsidRPr="00B20FCA">
          <w:rPr>
            <w:rStyle w:val="Hipercze"/>
            <w:rFonts w:cs="Calibri"/>
            <w:b/>
            <w:bCs/>
            <w:noProof/>
          </w:rPr>
          <w:t>Ryc. 27</w:t>
        </w:r>
        <w:r w:rsidRPr="00B20FCA">
          <w:rPr>
            <w:rStyle w:val="Hipercze"/>
            <w:rFonts w:cs="Calibri"/>
            <w:noProof/>
          </w:rPr>
          <w:t>. Szacunkowe zestawienie wartości zintegrowanych przedsięwzięć rewitalizacyjnych</w:t>
        </w:r>
        <w:r>
          <w:rPr>
            <w:noProof/>
            <w:webHidden/>
          </w:rPr>
          <w:tab/>
        </w:r>
        <w:r>
          <w:rPr>
            <w:noProof/>
            <w:webHidden/>
          </w:rPr>
          <w:fldChar w:fldCharType="begin"/>
        </w:r>
        <w:r>
          <w:rPr>
            <w:noProof/>
            <w:webHidden/>
          </w:rPr>
          <w:instrText xml:space="preserve"> PAGEREF _Toc180579622 \h </w:instrText>
        </w:r>
        <w:r>
          <w:rPr>
            <w:noProof/>
            <w:webHidden/>
          </w:rPr>
        </w:r>
        <w:r>
          <w:rPr>
            <w:noProof/>
            <w:webHidden/>
          </w:rPr>
          <w:fldChar w:fldCharType="separate"/>
        </w:r>
        <w:r w:rsidR="008A3CE3">
          <w:rPr>
            <w:noProof/>
            <w:webHidden/>
          </w:rPr>
          <w:t>91</w:t>
        </w:r>
        <w:r>
          <w:rPr>
            <w:noProof/>
            <w:webHidden/>
          </w:rPr>
          <w:fldChar w:fldCharType="end"/>
        </w:r>
      </w:hyperlink>
    </w:p>
    <w:p w14:paraId="030160FD" w14:textId="536F5894" w:rsidR="004600F5" w:rsidRDefault="004600F5">
      <w:pPr>
        <w:pStyle w:val="Spisilustracji"/>
        <w:tabs>
          <w:tab w:val="right" w:leader="dot" w:pos="9062"/>
        </w:tabs>
        <w:rPr>
          <w:noProof/>
          <w:kern w:val="2"/>
          <w:sz w:val="24"/>
          <w:szCs w:val="24"/>
          <w:lang w:eastAsia="pl-PL"/>
          <w14:ligatures w14:val="standardContextual"/>
        </w:rPr>
      </w:pPr>
      <w:hyperlink w:anchor="_Toc180579623" w:history="1">
        <w:r w:rsidRPr="00B20FCA">
          <w:rPr>
            <w:rStyle w:val="Hipercze"/>
            <w:rFonts w:cs="Calibri"/>
            <w:b/>
            <w:bCs/>
            <w:noProof/>
          </w:rPr>
          <w:t>Ryc. 28.</w:t>
        </w:r>
        <w:r w:rsidRPr="00B20FCA">
          <w:rPr>
            <w:rStyle w:val="Hipercze"/>
            <w:rFonts w:cs="Calibri"/>
            <w:noProof/>
          </w:rPr>
          <w:t xml:space="preserve"> Struktura zarządzania realizacją Gminnego Programu Rewitalizacji dla Gminy Wiskitki</w:t>
        </w:r>
        <w:r>
          <w:rPr>
            <w:noProof/>
            <w:webHidden/>
          </w:rPr>
          <w:tab/>
        </w:r>
        <w:r>
          <w:rPr>
            <w:noProof/>
            <w:webHidden/>
          </w:rPr>
          <w:fldChar w:fldCharType="begin"/>
        </w:r>
        <w:r>
          <w:rPr>
            <w:noProof/>
            <w:webHidden/>
          </w:rPr>
          <w:instrText xml:space="preserve"> PAGEREF _Toc180579623 \h </w:instrText>
        </w:r>
        <w:r>
          <w:rPr>
            <w:noProof/>
            <w:webHidden/>
          </w:rPr>
        </w:r>
        <w:r>
          <w:rPr>
            <w:noProof/>
            <w:webHidden/>
          </w:rPr>
          <w:fldChar w:fldCharType="separate"/>
        </w:r>
        <w:r w:rsidR="008A3CE3">
          <w:rPr>
            <w:noProof/>
            <w:webHidden/>
          </w:rPr>
          <w:t>94</w:t>
        </w:r>
        <w:r>
          <w:rPr>
            <w:noProof/>
            <w:webHidden/>
          </w:rPr>
          <w:fldChar w:fldCharType="end"/>
        </w:r>
      </w:hyperlink>
    </w:p>
    <w:p w14:paraId="47523998" w14:textId="66F26BED" w:rsidR="00096D65" w:rsidRPr="00164A3E" w:rsidRDefault="00096D65" w:rsidP="00F5451F">
      <w:pPr>
        <w:spacing w:after="0"/>
        <w:rPr>
          <w:rFonts w:cs="Calibri"/>
        </w:rPr>
      </w:pPr>
      <w:r w:rsidRPr="00F50562">
        <w:rPr>
          <w:rFonts w:cs="Calibri"/>
        </w:rPr>
        <w:fldChar w:fldCharType="end"/>
      </w:r>
    </w:p>
    <w:sectPr w:rsidR="00096D65" w:rsidRPr="00164A3E" w:rsidSect="00DE455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E014F3" w14:textId="77777777" w:rsidR="00694637" w:rsidRDefault="00694637" w:rsidP="003828D4">
      <w:pPr>
        <w:spacing w:line="240" w:lineRule="auto"/>
      </w:pPr>
      <w:r>
        <w:separator/>
      </w:r>
    </w:p>
  </w:endnote>
  <w:endnote w:type="continuationSeparator" w:id="0">
    <w:p w14:paraId="3671B9D0" w14:textId="77777777" w:rsidR="00694637" w:rsidRDefault="00694637" w:rsidP="003828D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45768"/>
      <w:docPartObj>
        <w:docPartGallery w:val="Page Numbers (Bottom of Page)"/>
        <w:docPartUnique/>
      </w:docPartObj>
    </w:sdtPr>
    <w:sdtEndPr/>
    <w:sdtContent>
      <w:p w14:paraId="3DD4A158" w14:textId="4C238D9E" w:rsidR="005A1BA4" w:rsidRDefault="008A3CE3">
        <w:pPr>
          <w:pStyle w:val="Stopka"/>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C3DA2" w14:textId="21B809A6" w:rsidR="00B223B3" w:rsidRDefault="00B223B3" w:rsidP="00ED5544">
    <w:pPr>
      <w:pStyle w:val="Stopk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2142388"/>
      <w:docPartObj>
        <w:docPartGallery w:val="Page Numbers (Bottom of Page)"/>
        <w:docPartUnique/>
      </w:docPartObj>
    </w:sdtPr>
    <w:sdtEndPr/>
    <w:sdtContent>
      <w:p w14:paraId="12B8522D" w14:textId="640CA2F7" w:rsidR="00DE4559" w:rsidRDefault="00C10A30">
        <w:pPr>
          <w:pStyle w:val="Stopka"/>
        </w:pPr>
        <w:r>
          <w:rPr>
            <w:noProof/>
          </w:rPr>
          <mc:AlternateContent>
            <mc:Choice Requires="wpg">
              <w:drawing>
                <wp:anchor distT="0" distB="0" distL="114300" distR="114300" simplePos="0" relativeHeight="251669504" behindDoc="0" locked="0" layoutInCell="1" allowOverlap="1" wp14:anchorId="78DA3060" wp14:editId="5D2EC0C3">
                  <wp:simplePos x="0" y="0"/>
                  <wp:positionH relativeFrom="page">
                    <wp:align>center</wp:align>
                  </wp:positionH>
                  <wp:positionV relativeFrom="bottomMargin">
                    <wp:align>center</wp:align>
                  </wp:positionV>
                  <wp:extent cx="7753350" cy="190500"/>
                  <wp:effectExtent l="9525" t="9525" r="9525" b="0"/>
                  <wp:wrapNone/>
                  <wp:docPr id="1848985808"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8" y="14978"/>
                            <a:chExt cx="12255" cy="300"/>
                          </a:xfrm>
                        </wpg:grpSpPr>
                        <wps:wsp>
                          <wps:cNvPr id="1938897966" name="Text Box 25"/>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EBBD9" w14:textId="77777777" w:rsidR="00C10A30" w:rsidRDefault="00C10A30">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158732690" name="Group 31"/>
                          <wpg:cNvGrpSpPr>
                            <a:grpSpLocks/>
                          </wpg:cNvGrpSpPr>
                          <wpg:grpSpPr bwMode="auto">
                            <a:xfrm>
                              <a:off x="-8" y="14978"/>
                              <a:ext cx="12255" cy="230"/>
                              <a:chOff x="-8" y="14978"/>
                              <a:chExt cx="12255" cy="230"/>
                            </a:xfrm>
                          </wpg:grpSpPr>
                          <wps:wsp>
                            <wps:cNvPr id="602336476"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044233335"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78DA3060" id="Grupa 2" o:spid="_x0000_s1029" style="position:absolute;margin-left:0;margin-top:0;width:610.5pt;height:15pt;z-index:251669504;mso-width-percent:1000;mso-position-horizontal:center;mso-position-horizontal-relative:page;mso-position-vertical:center;mso-position-vertical-relative:bottom-margin-area;mso-width-percent:1000"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">
                  <v:shapetype id="_x0000_t202" coordsize="21600,21600" o:spt="202" path="m,l,21600r21600,l21600,xe">
                    <v:stroke joinstyle="miter"/>
                    <v:path gradientshapeok="t" o:connecttype="rect"/>
                  </v:shapetype>
                  <v:shape id="Text Box 25" o:spid="_x0000_s1030" type="#_x0000_t202" style="position:absolute;left:782;top:14990;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" filled="f" stroked="f">
                    <v:textbox inset="0,0,0,0">
                      <w:txbxContent>
                        <w:p w14:paraId="657EBBD9" w14:textId="77777777" w:rsidR="00C10A30" w:rsidRDefault="00C10A30">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031" style="position:absolute;left:-8;top:14978;width:12255;height:230"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2"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" strokecolor="#a5a5a5"/>
                    <v:shape id="AutoShape 28" o:spid="_x0000_s1033"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" adj="20904" strokecolor="#a5a5a5"/>
                  </v:group>
                  <w10:wrap anchorx="page" anchory="margin"/>
                </v:group>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7577651"/>
      <w:docPartObj>
        <w:docPartGallery w:val="Page Numbers (Bottom of Page)"/>
        <w:docPartUnique/>
      </w:docPartObj>
    </w:sdtPr>
    <w:sdtEndPr/>
    <w:sdtContent>
      <w:p w14:paraId="32E7360C" w14:textId="6D79D912" w:rsidR="00DE4559" w:rsidRDefault="00C10A30" w:rsidP="00ED5544">
        <w:pPr>
          <w:pStyle w:val="Stopka"/>
          <w:jc w:val="center"/>
        </w:pPr>
        <w:r>
          <w:rPr>
            <w:noProof/>
          </w:rPr>
          <mc:AlternateContent>
            <mc:Choice Requires="wpg">
              <w:drawing>
                <wp:anchor distT="0" distB="0" distL="114300" distR="114300" simplePos="0" relativeHeight="251667456" behindDoc="0" locked="0" layoutInCell="1" allowOverlap="1" wp14:anchorId="540C8C6B" wp14:editId="08418A6F">
                  <wp:simplePos x="0" y="0"/>
                  <wp:positionH relativeFrom="page">
                    <wp:align>center</wp:align>
                  </wp:positionH>
                  <wp:positionV relativeFrom="bottomMargin">
                    <wp:align>center</wp:align>
                  </wp:positionV>
                  <wp:extent cx="7753350" cy="190500"/>
                  <wp:effectExtent l="9525" t="9525" r="9525" b="0"/>
                  <wp:wrapNone/>
                  <wp:docPr id="893371953"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391669530"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3BAE5" w14:textId="77777777" w:rsidR="00C10A30" w:rsidRDefault="00C10A30">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1212855257" name="Group 31"/>
                          <wpg:cNvGrpSpPr>
                            <a:grpSpLocks/>
                          </wpg:cNvGrpSpPr>
                          <wpg:grpSpPr bwMode="auto">
                            <a:xfrm flipH="1">
                              <a:off x="0" y="14970"/>
                              <a:ext cx="12255" cy="230"/>
                              <a:chOff x="-8" y="14978"/>
                              <a:chExt cx="12255" cy="230"/>
                            </a:xfrm>
                          </wpg:grpSpPr>
                          <wps:wsp>
                            <wps:cNvPr id="144301422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93322994"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540C8C6B" id="Grupa 1" o:spid="_x0000_s1034" style="position:absolute;left:0;text-align:left;margin-left:0;margin-top:0;width:610.5pt;height:15pt;z-index:251667456;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">
                  <v:shapetype id="_x0000_t202" coordsize="21600,21600" o:spt="202" path="m,l,21600r21600,l21600,xe">
                    <v:stroke joinstyle="miter"/>
                    <v:path gradientshapeok="t" o:connecttype="rect"/>
                  </v:shapetype>
                  <v:shape id="Text Box 25" o:spid="_x0000_s1035"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" filled="f" stroked="f">
                    <v:textbox inset="0,0,0,0">
                      <w:txbxContent>
                        <w:p w14:paraId="0073BAE5" w14:textId="77777777" w:rsidR="00C10A30" w:rsidRDefault="00C10A30">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036"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7"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" strokecolor="#a5a5a5"/>
                    <v:shape id="AutoShape 28" o:spid="_x0000_s1038"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11F17C" w14:textId="77777777" w:rsidR="00694637" w:rsidRDefault="00694637" w:rsidP="003828D4">
      <w:pPr>
        <w:spacing w:line="240" w:lineRule="auto"/>
      </w:pPr>
      <w:r>
        <w:separator/>
      </w:r>
    </w:p>
  </w:footnote>
  <w:footnote w:type="continuationSeparator" w:id="0">
    <w:p w14:paraId="670A8CF3" w14:textId="77777777" w:rsidR="00694637" w:rsidRDefault="00694637" w:rsidP="003828D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06BF7"/>
    <w:multiLevelType w:val="hybridMultilevel"/>
    <w:tmpl w:val="651AEF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686C4F"/>
    <w:multiLevelType w:val="hybridMultilevel"/>
    <w:tmpl w:val="9266D2A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EF1D8E"/>
    <w:multiLevelType w:val="hybridMultilevel"/>
    <w:tmpl w:val="1FE86A1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 w15:restartNumberingAfterBreak="0">
    <w:nsid w:val="07C54873"/>
    <w:multiLevelType w:val="hybridMultilevel"/>
    <w:tmpl w:val="103E7F1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 w15:restartNumberingAfterBreak="0">
    <w:nsid w:val="087E0917"/>
    <w:multiLevelType w:val="multilevel"/>
    <w:tmpl w:val="65A87D4A"/>
    <w:lvl w:ilvl="0">
      <w:start w:val="8"/>
      <w:numFmt w:val="decimal"/>
      <w:lvlText w:val="%1."/>
      <w:lvlJc w:val="left"/>
      <w:pPr>
        <w:ind w:left="720" w:hanging="360"/>
      </w:pPr>
      <w:rPr>
        <w:rFonts w:hint="default"/>
        <w:color w:val="FF000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E53402C"/>
    <w:multiLevelType w:val="hybridMultilevel"/>
    <w:tmpl w:val="592EBCB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 w15:restartNumberingAfterBreak="0">
    <w:nsid w:val="10E672F7"/>
    <w:multiLevelType w:val="hybridMultilevel"/>
    <w:tmpl w:val="5C242642"/>
    <w:lvl w:ilvl="0" w:tplc="7E26E4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35560CC"/>
    <w:multiLevelType w:val="hybridMultilevel"/>
    <w:tmpl w:val="676C1CFA"/>
    <w:lvl w:ilvl="0" w:tplc="04150001">
      <w:start w:val="1"/>
      <w:numFmt w:val="bullet"/>
      <w:lvlText w:val=""/>
      <w:lvlJc w:val="left"/>
      <w:pPr>
        <w:ind w:left="1488" w:hanging="360"/>
      </w:pPr>
      <w:rPr>
        <w:rFonts w:ascii="Symbol" w:hAnsi="Symbol" w:hint="default"/>
      </w:rPr>
    </w:lvl>
    <w:lvl w:ilvl="1" w:tplc="04150003">
      <w:start w:val="1"/>
      <w:numFmt w:val="bullet"/>
      <w:lvlText w:val="o"/>
      <w:lvlJc w:val="left"/>
      <w:pPr>
        <w:ind w:left="2208" w:hanging="360"/>
      </w:pPr>
      <w:rPr>
        <w:rFonts w:ascii="Courier New" w:hAnsi="Courier New" w:cs="Courier New" w:hint="default"/>
      </w:rPr>
    </w:lvl>
    <w:lvl w:ilvl="2" w:tplc="04150005">
      <w:start w:val="1"/>
      <w:numFmt w:val="bullet"/>
      <w:lvlText w:val=""/>
      <w:lvlJc w:val="left"/>
      <w:pPr>
        <w:ind w:left="2928" w:hanging="360"/>
      </w:pPr>
      <w:rPr>
        <w:rFonts w:ascii="Wingdings" w:hAnsi="Wingdings" w:hint="default"/>
      </w:rPr>
    </w:lvl>
    <w:lvl w:ilvl="3" w:tplc="04150001">
      <w:start w:val="1"/>
      <w:numFmt w:val="bullet"/>
      <w:lvlText w:val=""/>
      <w:lvlJc w:val="left"/>
      <w:pPr>
        <w:ind w:left="3648" w:hanging="360"/>
      </w:pPr>
      <w:rPr>
        <w:rFonts w:ascii="Symbol" w:hAnsi="Symbol" w:hint="default"/>
      </w:rPr>
    </w:lvl>
    <w:lvl w:ilvl="4" w:tplc="04150003">
      <w:start w:val="1"/>
      <w:numFmt w:val="bullet"/>
      <w:lvlText w:val="o"/>
      <w:lvlJc w:val="left"/>
      <w:pPr>
        <w:ind w:left="4368" w:hanging="360"/>
      </w:pPr>
      <w:rPr>
        <w:rFonts w:ascii="Courier New" w:hAnsi="Courier New" w:cs="Courier New" w:hint="default"/>
      </w:rPr>
    </w:lvl>
    <w:lvl w:ilvl="5" w:tplc="04150005">
      <w:start w:val="1"/>
      <w:numFmt w:val="bullet"/>
      <w:lvlText w:val=""/>
      <w:lvlJc w:val="left"/>
      <w:pPr>
        <w:ind w:left="5088" w:hanging="360"/>
      </w:pPr>
      <w:rPr>
        <w:rFonts w:ascii="Wingdings" w:hAnsi="Wingdings" w:hint="default"/>
      </w:rPr>
    </w:lvl>
    <w:lvl w:ilvl="6" w:tplc="04150001">
      <w:start w:val="1"/>
      <w:numFmt w:val="bullet"/>
      <w:lvlText w:val=""/>
      <w:lvlJc w:val="left"/>
      <w:pPr>
        <w:ind w:left="5808" w:hanging="360"/>
      </w:pPr>
      <w:rPr>
        <w:rFonts w:ascii="Symbol" w:hAnsi="Symbol" w:hint="default"/>
      </w:rPr>
    </w:lvl>
    <w:lvl w:ilvl="7" w:tplc="04150003">
      <w:start w:val="1"/>
      <w:numFmt w:val="bullet"/>
      <w:lvlText w:val="o"/>
      <w:lvlJc w:val="left"/>
      <w:pPr>
        <w:ind w:left="6528" w:hanging="360"/>
      </w:pPr>
      <w:rPr>
        <w:rFonts w:ascii="Courier New" w:hAnsi="Courier New" w:cs="Courier New" w:hint="default"/>
      </w:rPr>
    </w:lvl>
    <w:lvl w:ilvl="8" w:tplc="04150005">
      <w:start w:val="1"/>
      <w:numFmt w:val="bullet"/>
      <w:lvlText w:val=""/>
      <w:lvlJc w:val="left"/>
      <w:pPr>
        <w:ind w:left="7248" w:hanging="360"/>
      </w:pPr>
      <w:rPr>
        <w:rFonts w:ascii="Wingdings" w:hAnsi="Wingdings" w:hint="default"/>
      </w:rPr>
    </w:lvl>
  </w:abstractNum>
  <w:abstractNum w:abstractNumId="8" w15:restartNumberingAfterBreak="0">
    <w:nsid w:val="1482775B"/>
    <w:multiLevelType w:val="multilevel"/>
    <w:tmpl w:val="C6147824"/>
    <w:lvl w:ilvl="0">
      <w:start w:val="1"/>
      <w:numFmt w:val="decimal"/>
      <w:pStyle w:val="Nagwek1"/>
      <w:lvlText w:val="%1"/>
      <w:lvlJc w:val="left"/>
      <w:pPr>
        <w:ind w:left="432" w:hanging="432"/>
      </w:pPr>
      <w:rPr>
        <w:rFonts w:hint="default"/>
        <w:color w:val="FF0000"/>
      </w:rPr>
    </w:lvl>
    <w:lvl w:ilvl="1">
      <w:start w:val="1"/>
      <w:numFmt w:val="decimal"/>
      <w:pStyle w:val="Nagwek2"/>
      <w:lvlText w:val="%1.%2"/>
      <w:lvlJc w:val="left"/>
      <w:pPr>
        <w:ind w:left="576" w:hanging="576"/>
      </w:pPr>
      <w:rPr>
        <w:rFonts w:hint="default"/>
      </w:rPr>
    </w:lvl>
    <w:lvl w:ilvl="2">
      <w:start w:val="1"/>
      <w:numFmt w:val="decimal"/>
      <w:pStyle w:val="Nagwek3"/>
      <w:lvlText w:val="%1.%2.%3"/>
      <w:lvlJc w:val="left"/>
      <w:pPr>
        <w:ind w:left="720" w:hanging="720"/>
      </w:pPr>
      <w:rPr>
        <w:rFonts w:hint="default"/>
      </w:rPr>
    </w:lvl>
    <w:lvl w:ilvl="3">
      <w:start w:val="1"/>
      <w:numFmt w:val="decimal"/>
      <w:pStyle w:val="Nagwek4"/>
      <w:lvlText w:val="%1."/>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9" w15:restartNumberingAfterBreak="0">
    <w:nsid w:val="15410BD8"/>
    <w:multiLevelType w:val="hybridMultilevel"/>
    <w:tmpl w:val="3AD8C6D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 w15:restartNumberingAfterBreak="0">
    <w:nsid w:val="15646133"/>
    <w:multiLevelType w:val="hybridMultilevel"/>
    <w:tmpl w:val="6B6EFB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829149E"/>
    <w:multiLevelType w:val="multilevel"/>
    <w:tmpl w:val="9B187EC0"/>
    <w:lvl w:ilvl="0">
      <w:start w:val="2"/>
      <w:numFmt w:val="decimal"/>
      <w:lvlText w:val="%1."/>
      <w:lvlJc w:val="left"/>
      <w:pPr>
        <w:ind w:left="720" w:hanging="360"/>
      </w:pPr>
      <w:rPr>
        <w:rFonts w:hint="default"/>
        <w:color w:val="FF000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925646F"/>
    <w:multiLevelType w:val="hybridMultilevel"/>
    <w:tmpl w:val="766EBC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9580506"/>
    <w:multiLevelType w:val="hybridMultilevel"/>
    <w:tmpl w:val="D17E58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A0E3541"/>
    <w:multiLevelType w:val="hybridMultilevel"/>
    <w:tmpl w:val="9926BDC2"/>
    <w:lvl w:ilvl="0" w:tplc="04150001">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15" w15:restartNumberingAfterBreak="0">
    <w:nsid w:val="1D196F2A"/>
    <w:multiLevelType w:val="hybridMultilevel"/>
    <w:tmpl w:val="B784F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F374766"/>
    <w:multiLevelType w:val="hybridMultilevel"/>
    <w:tmpl w:val="CF0A44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0312FA7"/>
    <w:multiLevelType w:val="hybridMultilevel"/>
    <w:tmpl w:val="566497B8"/>
    <w:lvl w:ilvl="0" w:tplc="613CCB68">
      <w:start w:val="1"/>
      <w:numFmt w:val="decimal"/>
      <w:lvlText w:val="%1."/>
      <w:lvlJc w:val="left"/>
      <w:pPr>
        <w:ind w:left="768" w:hanging="360"/>
      </w:pPr>
      <w:rPr>
        <w:b w:val="0"/>
        <w:bCs w:val="0"/>
      </w:rPr>
    </w:lvl>
    <w:lvl w:ilvl="1" w:tplc="04150019">
      <w:start w:val="1"/>
      <w:numFmt w:val="lowerLetter"/>
      <w:lvlText w:val="%2."/>
      <w:lvlJc w:val="left"/>
      <w:pPr>
        <w:ind w:left="1488" w:hanging="360"/>
      </w:pPr>
    </w:lvl>
    <w:lvl w:ilvl="2" w:tplc="0415001B">
      <w:start w:val="1"/>
      <w:numFmt w:val="lowerRoman"/>
      <w:lvlText w:val="%3."/>
      <w:lvlJc w:val="right"/>
      <w:pPr>
        <w:ind w:left="2208" w:hanging="180"/>
      </w:pPr>
    </w:lvl>
    <w:lvl w:ilvl="3" w:tplc="0415000F">
      <w:start w:val="1"/>
      <w:numFmt w:val="decimal"/>
      <w:lvlText w:val="%4."/>
      <w:lvlJc w:val="left"/>
      <w:pPr>
        <w:ind w:left="2928" w:hanging="360"/>
      </w:pPr>
    </w:lvl>
    <w:lvl w:ilvl="4" w:tplc="04150019">
      <w:start w:val="1"/>
      <w:numFmt w:val="lowerLetter"/>
      <w:lvlText w:val="%5."/>
      <w:lvlJc w:val="left"/>
      <w:pPr>
        <w:ind w:left="3648" w:hanging="360"/>
      </w:pPr>
    </w:lvl>
    <w:lvl w:ilvl="5" w:tplc="0415001B">
      <w:start w:val="1"/>
      <w:numFmt w:val="lowerRoman"/>
      <w:lvlText w:val="%6."/>
      <w:lvlJc w:val="right"/>
      <w:pPr>
        <w:ind w:left="4368" w:hanging="180"/>
      </w:pPr>
    </w:lvl>
    <w:lvl w:ilvl="6" w:tplc="0415000F">
      <w:start w:val="1"/>
      <w:numFmt w:val="decimal"/>
      <w:lvlText w:val="%7."/>
      <w:lvlJc w:val="left"/>
      <w:pPr>
        <w:ind w:left="5088" w:hanging="360"/>
      </w:pPr>
    </w:lvl>
    <w:lvl w:ilvl="7" w:tplc="04150019">
      <w:start w:val="1"/>
      <w:numFmt w:val="lowerLetter"/>
      <w:lvlText w:val="%8."/>
      <w:lvlJc w:val="left"/>
      <w:pPr>
        <w:ind w:left="5808" w:hanging="360"/>
      </w:pPr>
    </w:lvl>
    <w:lvl w:ilvl="8" w:tplc="0415001B">
      <w:start w:val="1"/>
      <w:numFmt w:val="lowerRoman"/>
      <w:lvlText w:val="%9."/>
      <w:lvlJc w:val="right"/>
      <w:pPr>
        <w:ind w:left="6528" w:hanging="180"/>
      </w:pPr>
    </w:lvl>
  </w:abstractNum>
  <w:abstractNum w:abstractNumId="18" w15:restartNumberingAfterBreak="0">
    <w:nsid w:val="203950DD"/>
    <w:multiLevelType w:val="hybridMultilevel"/>
    <w:tmpl w:val="D5B28E98"/>
    <w:lvl w:ilvl="0" w:tplc="04150001">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19" w15:restartNumberingAfterBreak="0">
    <w:nsid w:val="23AB051D"/>
    <w:multiLevelType w:val="hybridMultilevel"/>
    <w:tmpl w:val="7FA4369C"/>
    <w:lvl w:ilvl="0" w:tplc="FFFFFFFF">
      <w:start w:val="1"/>
      <w:numFmt w:val="bullet"/>
      <w:lvlText w:val=""/>
      <w:lvlJc w:val="left"/>
      <w:pPr>
        <w:ind w:left="720" w:hanging="360"/>
      </w:pPr>
      <w:rPr>
        <w:rFonts w:ascii="Wingdings" w:hAnsi="Wingdings" w:hint="default"/>
        <w:color w:val="E84C22"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5AF6C78"/>
    <w:multiLevelType w:val="hybridMultilevel"/>
    <w:tmpl w:val="64743DF2"/>
    <w:lvl w:ilvl="0" w:tplc="FFFFFFFF">
      <w:start w:val="1"/>
      <w:numFmt w:val="bullet"/>
      <w:lvlText w:val=""/>
      <w:lvlJc w:val="left"/>
      <w:pPr>
        <w:ind w:left="720" w:hanging="360"/>
      </w:pPr>
      <w:rPr>
        <w:rFonts w:ascii="Wingdings" w:hAnsi="Wingdings" w:hint="default"/>
        <w:color w:val="E84C22"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5BF428D"/>
    <w:multiLevelType w:val="hybridMultilevel"/>
    <w:tmpl w:val="B1B64366"/>
    <w:lvl w:ilvl="0" w:tplc="04150001">
      <w:start w:val="1"/>
      <w:numFmt w:val="bullet"/>
      <w:lvlText w:val=""/>
      <w:lvlJc w:val="left"/>
      <w:pPr>
        <w:ind w:left="1060" w:hanging="360"/>
      </w:pPr>
      <w:rPr>
        <w:rFonts w:ascii="Symbol" w:hAnsi="Symbol" w:hint="default"/>
      </w:rPr>
    </w:lvl>
    <w:lvl w:ilvl="1" w:tplc="04150003">
      <w:start w:val="1"/>
      <w:numFmt w:val="bullet"/>
      <w:lvlText w:val="o"/>
      <w:lvlJc w:val="left"/>
      <w:pPr>
        <w:ind w:left="1780" w:hanging="360"/>
      </w:pPr>
      <w:rPr>
        <w:rFonts w:ascii="Courier New" w:hAnsi="Courier New" w:cs="Courier New" w:hint="default"/>
      </w:rPr>
    </w:lvl>
    <w:lvl w:ilvl="2" w:tplc="04150005">
      <w:start w:val="1"/>
      <w:numFmt w:val="bullet"/>
      <w:lvlText w:val=""/>
      <w:lvlJc w:val="left"/>
      <w:pPr>
        <w:ind w:left="2500" w:hanging="360"/>
      </w:pPr>
      <w:rPr>
        <w:rFonts w:ascii="Wingdings" w:hAnsi="Wingdings" w:hint="default"/>
      </w:rPr>
    </w:lvl>
    <w:lvl w:ilvl="3" w:tplc="04150001">
      <w:start w:val="1"/>
      <w:numFmt w:val="bullet"/>
      <w:lvlText w:val=""/>
      <w:lvlJc w:val="left"/>
      <w:pPr>
        <w:ind w:left="3220" w:hanging="360"/>
      </w:pPr>
      <w:rPr>
        <w:rFonts w:ascii="Symbol" w:hAnsi="Symbol" w:hint="default"/>
      </w:rPr>
    </w:lvl>
    <w:lvl w:ilvl="4" w:tplc="04150003">
      <w:start w:val="1"/>
      <w:numFmt w:val="bullet"/>
      <w:lvlText w:val="o"/>
      <w:lvlJc w:val="left"/>
      <w:pPr>
        <w:ind w:left="3940" w:hanging="360"/>
      </w:pPr>
      <w:rPr>
        <w:rFonts w:ascii="Courier New" w:hAnsi="Courier New" w:cs="Courier New" w:hint="default"/>
      </w:rPr>
    </w:lvl>
    <w:lvl w:ilvl="5" w:tplc="04150005">
      <w:start w:val="1"/>
      <w:numFmt w:val="bullet"/>
      <w:lvlText w:val=""/>
      <w:lvlJc w:val="left"/>
      <w:pPr>
        <w:ind w:left="4660" w:hanging="360"/>
      </w:pPr>
      <w:rPr>
        <w:rFonts w:ascii="Wingdings" w:hAnsi="Wingdings" w:hint="default"/>
      </w:rPr>
    </w:lvl>
    <w:lvl w:ilvl="6" w:tplc="04150001">
      <w:start w:val="1"/>
      <w:numFmt w:val="bullet"/>
      <w:lvlText w:val=""/>
      <w:lvlJc w:val="left"/>
      <w:pPr>
        <w:ind w:left="5380" w:hanging="360"/>
      </w:pPr>
      <w:rPr>
        <w:rFonts w:ascii="Symbol" w:hAnsi="Symbol" w:hint="default"/>
      </w:rPr>
    </w:lvl>
    <w:lvl w:ilvl="7" w:tplc="04150003">
      <w:start w:val="1"/>
      <w:numFmt w:val="bullet"/>
      <w:lvlText w:val="o"/>
      <w:lvlJc w:val="left"/>
      <w:pPr>
        <w:ind w:left="6100" w:hanging="360"/>
      </w:pPr>
      <w:rPr>
        <w:rFonts w:ascii="Courier New" w:hAnsi="Courier New" w:cs="Courier New" w:hint="default"/>
      </w:rPr>
    </w:lvl>
    <w:lvl w:ilvl="8" w:tplc="04150005">
      <w:start w:val="1"/>
      <w:numFmt w:val="bullet"/>
      <w:lvlText w:val=""/>
      <w:lvlJc w:val="left"/>
      <w:pPr>
        <w:ind w:left="6820" w:hanging="360"/>
      </w:pPr>
      <w:rPr>
        <w:rFonts w:ascii="Wingdings" w:hAnsi="Wingdings" w:hint="default"/>
      </w:rPr>
    </w:lvl>
  </w:abstractNum>
  <w:abstractNum w:abstractNumId="22" w15:restartNumberingAfterBreak="0">
    <w:nsid w:val="28340AA2"/>
    <w:multiLevelType w:val="hybridMultilevel"/>
    <w:tmpl w:val="1EB678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792E7E"/>
    <w:multiLevelType w:val="hybridMultilevel"/>
    <w:tmpl w:val="CC22B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F8A033F"/>
    <w:multiLevelType w:val="hybridMultilevel"/>
    <w:tmpl w:val="7CEA99C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5" w15:restartNumberingAfterBreak="0">
    <w:nsid w:val="30B71B27"/>
    <w:multiLevelType w:val="hybridMultilevel"/>
    <w:tmpl w:val="C44C33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6" w15:restartNumberingAfterBreak="0">
    <w:nsid w:val="31F42A6F"/>
    <w:multiLevelType w:val="hybridMultilevel"/>
    <w:tmpl w:val="1CDC6C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35D3735"/>
    <w:multiLevelType w:val="hybridMultilevel"/>
    <w:tmpl w:val="77FEEC6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15:restartNumberingAfterBreak="0">
    <w:nsid w:val="355E23A8"/>
    <w:multiLevelType w:val="hybridMultilevel"/>
    <w:tmpl w:val="3126D57C"/>
    <w:lvl w:ilvl="0" w:tplc="FFFFFFFF">
      <w:start w:val="1"/>
      <w:numFmt w:val="bullet"/>
      <w:lvlText w:val=""/>
      <w:lvlJc w:val="left"/>
      <w:pPr>
        <w:ind w:left="720" w:hanging="360"/>
      </w:pPr>
      <w:rPr>
        <w:rFonts w:ascii="Wingdings" w:hAnsi="Wingdings" w:hint="default"/>
        <w:color w:val="E84C22" w:themeColor="accent1"/>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6D255F2"/>
    <w:multiLevelType w:val="hybridMultilevel"/>
    <w:tmpl w:val="8362AA5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 w15:restartNumberingAfterBreak="0">
    <w:nsid w:val="3CFB2CA6"/>
    <w:multiLevelType w:val="hybridMultilevel"/>
    <w:tmpl w:val="1222F88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418A01D6"/>
    <w:multiLevelType w:val="hybridMultilevel"/>
    <w:tmpl w:val="B2889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28363B2"/>
    <w:multiLevelType w:val="multilevel"/>
    <w:tmpl w:val="FAB6C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61149E3"/>
    <w:multiLevelType w:val="hybridMultilevel"/>
    <w:tmpl w:val="852C6B30"/>
    <w:lvl w:ilvl="0" w:tplc="04150001">
      <w:start w:val="1"/>
      <w:numFmt w:val="bullet"/>
      <w:lvlText w:val=""/>
      <w:lvlJc w:val="left"/>
      <w:pPr>
        <w:ind w:left="768" w:hanging="360"/>
      </w:pPr>
      <w:rPr>
        <w:rFonts w:ascii="Symbol" w:hAnsi="Symbol" w:hint="default"/>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34" w15:restartNumberingAfterBreak="0">
    <w:nsid w:val="4A171DF5"/>
    <w:multiLevelType w:val="hybridMultilevel"/>
    <w:tmpl w:val="DCBC9F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AA436C4"/>
    <w:multiLevelType w:val="hybridMultilevel"/>
    <w:tmpl w:val="E04E9B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0CD10EF"/>
    <w:multiLevelType w:val="hybridMultilevel"/>
    <w:tmpl w:val="836AE1D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7" w15:restartNumberingAfterBreak="0">
    <w:nsid w:val="51E33384"/>
    <w:multiLevelType w:val="multilevel"/>
    <w:tmpl w:val="2E9C9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22804FA"/>
    <w:multiLevelType w:val="hybridMultilevel"/>
    <w:tmpl w:val="F12CD010"/>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9" w15:restartNumberingAfterBreak="0">
    <w:nsid w:val="5316432E"/>
    <w:multiLevelType w:val="hybridMultilevel"/>
    <w:tmpl w:val="DDF497D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55B973B5"/>
    <w:multiLevelType w:val="hybridMultilevel"/>
    <w:tmpl w:val="E33CF952"/>
    <w:lvl w:ilvl="0" w:tplc="7A5483E8">
      <w:start w:val="1"/>
      <w:numFmt w:val="bullet"/>
      <w:lvlText w:val=""/>
      <w:lvlJc w:val="left"/>
      <w:pPr>
        <w:ind w:left="720" w:hanging="360"/>
      </w:pPr>
      <w:rPr>
        <w:rFonts w:ascii="Symbol" w:hAnsi="Symbol" w:hint="default"/>
        <w:color w:val="FFFFFF" w:themeColor="background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6E43A61"/>
    <w:multiLevelType w:val="hybridMultilevel"/>
    <w:tmpl w:val="BA82A4FE"/>
    <w:lvl w:ilvl="0" w:tplc="12F49784">
      <w:start w:val="1"/>
      <w:numFmt w:val="bullet"/>
      <w:lvlText w:val="•"/>
      <w:lvlJc w:val="left"/>
      <w:pPr>
        <w:tabs>
          <w:tab w:val="num" w:pos="720"/>
        </w:tabs>
        <w:ind w:left="720" w:hanging="360"/>
      </w:pPr>
      <w:rPr>
        <w:rFonts w:ascii="Times New Roman" w:hAnsi="Times New Roman" w:hint="default"/>
      </w:rPr>
    </w:lvl>
    <w:lvl w:ilvl="1" w:tplc="3800C2AE">
      <w:numFmt w:val="bullet"/>
      <w:lvlText w:val="•"/>
      <w:lvlJc w:val="left"/>
      <w:pPr>
        <w:tabs>
          <w:tab w:val="num" w:pos="1440"/>
        </w:tabs>
        <w:ind w:left="1440" w:hanging="360"/>
      </w:pPr>
      <w:rPr>
        <w:rFonts w:ascii="Times New Roman" w:hAnsi="Times New Roman" w:hint="default"/>
      </w:rPr>
    </w:lvl>
    <w:lvl w:ilvl="2" w:tplc="12A23748" w:tentative="1">
      <w:start w:val="1"/>
      <w:numFmt w:val="bullet"/>
      <w:lvlText w:val="•"/>
      <w:lvlJc w:val="left"/>
      <w:pPr>
        <w:tabs>
          <w:tab w:val="num" w:pos="2160"/>
        </w:tabs>
        <w:ind w:left="2160" w:hanging="360"/>
      </w:pPr>
      <w:rPr>
        <w:rFonts w:ascii="Times New Roman" w:hAnsi="Times New Roman" w:hint="default"/>
      </w:rPr>
    </w:lvl>
    <w:lvl w:ilvl="3" w:tplc="3E0483E4" w:tentative="1">
      <w:start w:val="1"/>
      <w:numFmt w:val="bullet"/>
      <w:lvlText w:val="•"/>
      <w:lvlJc w:val="left"/>
      <w:pPr>
        <w:tabs>
          <w:tab w:val="num" w:pos="2880"/>
        </w:tabs>
        <w:ind w:left="2880" w:hanging="360"/>
      </w:pPr>
      <w:rPr>
        <w:rFonts w:ascii="Times New Roman" w:hAnsi="Times New Roman" w:hint="default"/>
      </w:rPr>
    </w:lvl>
    <w:lvl w:ilvl="4" w:tplc="49AA8CC4" w:tentative="1">
      <w:start w:val="1"/>
      <w:numFmt w:val="bullet"/>
      <w:lvlText w:val="•"/>
      <w:lvlJc w:val="left"/>
      <w:pPr>
        <w:tabs>
          <w:tab w:val="num" w:pos="3600"/>
        </w:tabs>
        <w:ind w:left="3600" w:hanging="360"/>
      </w:pPr>
      <w:rPr>
        <w:rFonts w:ascii="Times New Roman" w:hAnsi="Times New Roman" w:hint="default"/>
      </w:rPr>
    </w:lvl>
    <w:lvl w:ilvl="5" w:tplc="C950BD2A" w:tentative="1">
      <w:start w:val="1"/>
      <w:numFmt w:val="bullet"/>
      <w:lvlText w:val="•"/>
      <w:lvlJc w:val="left"/>
      <w:pPr>
        <w:tabs>
          <w:tab w:val="num" w:pos="4320"/>
        </w:tabs>
        <w:ind w:left="4320" w:hanging="360"/>
      </w:pPr>
      <w:rPr>
        <w:rFonts w:ascii="Times New Roman" w:hAnsi="Times New Roman" w:hint="default"/>
      </w:rPr>
    </w:lvl>
    <w:lvl w:ilvl="6" w:tplc="7012BB30" w:tentative="1">
      <w:start w:val="1"/>
      <w:numFmt w:val="bullet"/>
      <w:lvlText w:val="•"/>
      <w:lvlJc w:val="left"/>
      <w:pPr>
        <w:tabs>
          <w:tab w:val="num" w:pos="5040"/>
        </w:tabs>
        <w:ind w:left="5040" w:hanging="360"/>
      </w:pPr>
      <w:rPr>
        <w:rFonts w:ascii="Times New Roman" w:hAnsi="Times New Roman" w:hint="default"/>
      </w:rPr>
    </w:lvl>
    <w:lvl w:ilvl="7" w:tplc="AF1AE98E" w:tentative="1">
      <w:start w:val="1"/>
      <w:numFmt w:val="bullet"/>
      <w:lvlText w:val="•"/>
      <w:lvlJc w:val="left"/>
      <w:pPr>
        <w:tabs>
          <w:tab w:val="num" w:pos="5760"/>
        </w:tabs>
        <w:ind w:left="5760" w:hanging="360"/>
      </w:pPr>
      <w:rPr>
        <w:rFonts w:ascii="Times New Roman" w:hAnsi="Times New Roman" w:hint="default"/>
      </w:rPr>
    </w:lvl>
    <w:lvl w:ilvl="8" w:tplc="97DE91E8"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579B20EF"/>
    <w:multiLevelType w:val="hybridMultilevel"/>
    <w:tmpl w:val="EDB25DE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7C01BA3"/>
    <w:multiLevelType w:val="hybridMultilevel"/>
    <w:tmpl w:val="C67AE63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584E6A76"/>
    <w:multiLevelType w:val="hybridMultilevel"/>
    <w:tmpl w:val="242C21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F882A0D"/>
    <w:multiLevelType w:val="hybridMultilevel"/>
    <w:tmpl w:val="F7D8DF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46F543A"/>
    <w:multiLevelType w:val="hybridMultilevel"/>
    <w:tmpl w:val="DBEED612"/>
    <w:lvl w:ilvl="0" w:tplc="04150001">
      <w:start w:val="1"/>
      <w:numFmt w:val="bullet"/>
      <w:lvlText w:val=""/>
      <w:lvlJc w:val="left"/>
      <w:pPr>
        <w:ind w:left="1488" w:hanging="360"/>
      </w:pPr>
      <w:rPr>
        <w:rFonts w:ascii="Symbol" w:hAnsi="Symbol" w:hint="default"/>
      </w:rPr>
    </w:lvl>
    <w:lvl w:ilvl="1" w:tplc="04150003">
      <w:start w:val="1"/>
      <w:numFmt w:val="bullet"/>
      <w:lvlText w:val="o"/>
      <w:lvlJc w:val="left"/>
      <w:pPr>
        <w:ind w:left="2208" w:hanging="360"/>
      </w:pPr>
      <w:rPr>
        <w:rFonts w:ascii="Courier New" w:hAnsi="Courier New" w:cs="Courier New" w:hint="default"/>
      </w:rPr>
    </w:lvl>
    <w:lvl w:ilvl="2" w:tplc="04150005">
      <w:start w:val="1"/>
      <w:numFmt w:val="bullet"/>
      <w:lvlText w:val=""/>
      <w:lvlJc w:val="left"/>
      <w:pPr>
        <w:ind w:left="2928" w:hanging="360"/>
      </w:pPr>
      <w:rPr>
        <w:rFonts w:ascii="Wingdings" w:hAnsi="Wingdings" w:hint="default"/>
      </w:rPr>
    </w:lvl>
    <w:lvl w:ilvl="3" w:tplc="04150001">
      <w:start w:val="1"/>
      <w:numFmt w:val="bullet"/>
      <w:lvlText w:val=""/>
      <w:lvlJc w:val="left"/>
      <w:pPr>
        <w:ind w:left="3648" w:hanging="360"/>
      </w:pPr>
      <w:rPr>
        <w:rFonts w:ascii="Symbol" w:hAnsi="Symbol" w:hint="default"/>
      </w:rPr>
    </w:lvl>
    <w:lvl w:ilvl="4" w:tplc="04150003">
      <w:start w:val="1"/>
      <w:numFmt w:val="bullet"/>
      <w:lvlText w:val="o"/>
      <w:lvlJc w:val="left"/>
      <w:pPr>
        <w:ind w:left="4368" w:hanging="360"/>
      </w:pPr>
      <w:rPr>
        <w:rFonts w:ascii="Courier New" w:hAnsi="Courier New" w:cs="Courier New" w:hint="default"/>
      </w:rPr>
    </w:lvl>
    <w:lvl w:ilvl="5" w:tplc="04150005">
      <w:start w:val="1"/>
      <w:numFmt w:val="bullet"/>
      <w:lvlText w:val=""/>
      <w:lvlJc w:val="left"/>
      <w:pPr>
        <w:ind w:left="5088" w:hanging="360"/>
      </w:pPr>
      <w:rPr>
        <w:rFonts w:ascii="Wingdings" w:hAnsi="Wingdings" w:hint="default"/>
      </w:rPr>
    </w:lvl>
    <w:lvl w:ilvl="6" w:tplc="04150001">
      <w:start w:val="1"/>
      <w:numFmt w:val="bullet"/>
      <w:lvlText w:val=""/>
      <w:lvlJc w:val="left"/>
      <w:pPr>
        <w:ind w:left="5808" w:hanging="360"/>
      </w:pPr>
      <w:rPr>
        <w:rFonts w:ascii="Symbol" w:hAnsi="Symbol" w:hint="default"/>
      </w:rPr>
    </w:lvl>
    <w:lvl w:ilvl="7" w:tplc="04150003">
      <w:start w:val="1"/>
      <w:numFmt w:val="bullet"/>
      <w:lvlText w:val="o"/>
      <w:lvlJc w:val="left"/>
      <w:pPr>
        <w:ind w:left="6528" w:hanging="360"/>
      </w:pPr>
      <w:rPr>
        <w:rFonts w:ascii="Courier New" w:hAnsi="Courier New" w:cs="Courier New" w:hint="default"/>
      </w:rPr>
    </w:lvl>
    <w:lvl w:ilvl="8" w:tplc="04150005">
      <w:start w:val="1"/>
      <w:numFmt w:val="bullet"/>
      <w:lvlText w:val=""/>
      <w:lvlJc w:val="left"/>
      <w:pPr>
        <w:ind w:left="7248" w:hanging="360"/>
      </w:pPr>
      <w:rPr>
        <w:rFonts w:ascii="Wingdings" w:hAnsi="Wingdings" w:hint="default"/>
      </w:rPr>
    </w:lvl>
  </w:abstractNum>
  <w:abstractNum w:abstractNumId="47" w15:restartNumberingAfterBreak="0">
    <w:nsid w:val="64991EBB"/>
    <w:multiLevelType w:val="hybridMultilevel"/>
    <w:tmpl w:val="37226F6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65F8157C"/>
    <w:multiLevelType w:val="multilevel"/>
    <w:tmpl w:val="DB26BE5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15:restartNumberingAfterBreak="0">
    <w:nsid w:val="66F50ED7"/>
    <w:multiLevelType w:val="multilevel"/>
    <w:tmpl w:val="FCD87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739512E"/>
    <w:multiLevelType w:val="hybridMultilevel"/>
    <w:tmpl w:val="21F62C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1" w15:restartNumberingAfterBreak="0">
    <w:nsid w:val="68322308"/>
    <w:multiLevelType w:val="hybridMultilevel"/>
    <w:tmpl w:val="3B989870"/>
    <w:lvl w:ilvl="0" w:tplc="04150001">
      <w:start w:val="1"/>
      <w:numFmt w:val="bullet"/>
      <w:lvlText w:val=""/>
      <w:lvlJc w:val="left"/>
      <w:pPr>
        <w:ind w:left="1488" w:hanging="360"/>
      </w:pPr>
      <w:rPr>
        <w:rFonts w:ascii="Symbol" w:hAnsi="Symbol" w:hint="default"/>
      </w:rPr>
    </w:lvl>
    <w:lvl w:ilvl="1" w:tplc="04150003">
      <w:start w:val="1"/>
      <w:numFmt w:val="bullet"/>
      <w:lvlText w:val="o"/>
      <w:lvlJc w:val="left"/>
      <w:pPr>
        <w:ind w:left="2208" w:hanging="360"/>
      </w:pPr>
      <w:rPr>
        <w:rFonts w:ascii="Courier New" w:hAnsi="Courier New" w:cs="Courier New" w:hint="default"/>
      </w:rPr>
    </w:lvl>
    <w:lvl w:ilvl="2" w:tplc="04150005">
      <w:start w:val="1"/>
      <w:numFmt w:val="bullet"/>
      <w:lvlText w:val=""/>
      <w:lvlJc w:val="left"/>
      <w:pPr>
        <w:ind w:left="2928" w:hanging="360"/>
      </w:pPr>
      <w:rPr>
        <w:rFonts w:ascii="Wingdings" w:hAnsi="Wingdings" w:hint="default"/>
      </w:rPr>
    </w:lvl>
    <w:lvl w:ilvl="3" w:tplc="04150001">
      <w:start w:val="1"/>
      <w:numFmt w:val="bullet"/>
      <w:lvlText w:val=""/>
      <w:lvlJc w:val="left"/>
      <w:pPr>
        <w:ind w:left="3648" w:hanging="360"/>
      </w:pPr>
      <w:rPr>
        <w:rFonts w:ascii="Symbol" w:hAnsi="Symbol" w:hint="default"/>
      </w:rPr>
    </w:lvl>
    <w:lvl w:ilvl="4" w:tplc="04150003">
      <w:start w:val="1"/>
      <w:numFmt w:val="bullet"/>
      <w:lvlText w:val="o"/>
      <w:lvlJc w:val="left"/>
      <w:pPr>
        <w:ind w:left="4368" w:hanging="360"/>
      </w:pPr>
      <w:rPr>
        <w:rFonts w:ascii="Courier New" w:hAnsi="Courier New" w:cs="Courier New" w:hint="default"/>
      </w:rPr>
    </w:lvl>
    <w:lvl w:ilvl="5" w:tplc="04150005">
      <w:start w:val="1"/>
      <w:numFmt w:val="bullet"/>
      <w:lvlText w:val=""/>
      <w:lvlJc w:val="left"/>
      <w:pPr>
        <w:ind w:left="5088" w:hanging="360"/>
      </w:pPr>
      <w:rPr>
        <w:rFonts w:ascii="Wingdings" w:hAnsi="Wingdings" w:hint="default"/>
      </w:rPr>
    </w:lvl>
    <w:lvl w:ilvl="6" w:tplc="04150001">
      <w:start w:val="1"/>
      <w:numFmt w:val="bullet"/>
      <w:lvlText w:val=""/>
      <w:lvlJc w:val="left"/>
      <w:pPr>
        <w:ind w:left="5808" w:hanging="360"/>
      </w:pPr>
      <w:rPr>
        <w:rFonts w:ascii="Symbol" w:hAnsi="Symbol" w:hint="default"/>
      </w:rPr>
    </w:lvl>
    <w:lvl w:ilvl="7" w:tplc="04150003">
      <w:start w:val="1"/>
      <w:numFmt w:val="bullet"/>
      <w:lvlText w:val="o"/>
      <w:lvlJc w:val="left"/>
      <w:pPr>
        <w:ind w:left="6528" w:hanging="360"/>
      </w:pPr>
      <w:rPr>
        <w:rFonts w:ascii="Courier New" w:hAnsi="Courier New" w:cs="Courier New" w:hint="default"/>
      </w:rPr>
    </w:lvl>
    <w:lvl w:ilvl="8" w:tplc="04150005">
      <w:start w:val="1"/>
      <w:numFmt w:val="bullet"/>
      <w:lvlText w:val=""/>
      <w:lvlJc w:val="left"/>
      <w:pPr>
        <w:ind w:left="7248" w:hanging="360"/>
      </w:pPr>
      <w:rPr>
        <w:rFonts w:ascii="Wingdings" w:hAnsi="Wingdings" w:hint="default"/>
      </w:rPr>
    </w:lvl>
  </w:abstractNum>
  <w:abstractNum w:abstractNumId="52" w15:restartNumberingAfterBreak="0">
    <w:nsid w:val="6E7A0E24"/>
    <w:multiLevelType w:val="hybridMultilevel"/>
    <w:tmpl w:val="4A3EB67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3" w15:restartNumberingAfterBreak="0">
    <w:nsid w:val="6F804691"/>
    <w:multiLevelType w:val="hybridMultilevel"/>
    <w:tmpl w:val="DE0890FE"/>
    <w:lvl w:ilvl="0" w:tplc="04150001">
      <w:start w:val="1"/>
      <w:numFmt w:val="bullet"/>
      <w:lvlText w:val=""/>
      <w:lvlJc w:val="left"/>
      <w:pPr>
        <w:ind w:left="720" w:hanging="360"/>
      </w:pPr>
      <w:rPr>
        <w:rFonts w:ascii="Symbol" w:hAnsi="Symbol" w:hint="default"/>
      </w:rPr>
    </w:lvl>
    <w:lvl w:ilvl="1" w:tplc="09C2ACD6">
      <w:numFmt w:val="bullet"/>
      <w:lvlText w:val="•"/>
      <w:lvlJc w:val="left"/>
      <w:pPr>
        <w:ind w:left="1785" w:hanging="705"/>
      </w:pPr>
      <w:rPr>
        <w:rFonts w:ascii="Calibri" w:eastAsiaTheme="minorEastAsia"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0497ABC"/>
    <w:multiLevelType w:val="hybridMultilevel"/>
    <w:tmpl w:val="B3AEAF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0E71975"/>
    <w:multiLevelType w:val="hybridMultilevel"/>
    <w:tmpl w:val="8B20F05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777A5BCC"/>
    <w:multiLevelType w:val="hybridMultilevel"/>
    <w:tmpl w:val="C380A6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7831D5E"/>
    <w:multiLevelType w:val="hybridMultilevel"/>
    <w:tmpl w:val="A0CC4DF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7DD81CE2"/>
    <w:multiLevelType w:val="hybridMultilevel"/>
    <w:tmpl w:val="86804CD0"/>
    <w:lvl w:ilvl="0" w:tplc="632CFF72">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497422842">
    <w:abstractNumId w:val="11"/>
  </w:num>
  <w:num w:numId="2" w16cid:durableId="1073620569">
    <w:abstractNumId w:val="11"/>
  </w:num>
  <w:num w:numId="3" w16cid:durableId="1654674650">
    <w:abstractNumId w:val="40"/>
  </w:num>
  <w:num w:numId="4" w16cid:durableId="464353762">
    <w:abstractNumId w:val="53"/>
  </w:num>
  <w:num w:numId="5" w16cid:durableId="2019623976">
    <w:abstractNumId w:val="56"/>
  </w:num>
  <w:num w:numId="6" w16cid:durableId="1738282074">
    <w:abstractNumId w:val="20"/>
  </w:num>
  <w:num w:numId="7" w16cid:durableId="37245321">
    <w:abstractNumId w:val="13"/>
  </w:num>
  <w:num w:numId="8" w16cid:durableId="1444036686">
    <w:abstractNumId w:val="47"/>
  </w:num>
  <w:num w:numId="9" w16cid:durableId="1893536391">
    <w:abstractNumId w:val="26"/>
  </w:num>
  <w:num w:numId="10" w16cid:durableId="1728406905">
    <w:abstractNumId w:val="23"/>
  </w:num>
  <w:num w:numId="11" w16cid:durableId="830412456">
    <w:abstractNumId w:val="28"/>
  </w:num>
  <w:num w:numId="12" w16cid:durableId="1202744378">
    <w:abstractNumId w:val="19"/>
  </w:num>
  <w:num w:numId="13" w16cid:durableId="614019670">
    <w:abstractNumId w:val="6"/>
  </w:num>
  <w:num w:numId="14" w16cid:durableId="1297642726">
    <w:abstractNumId w:val="41"/>
  </w:num>
  <w:num w:numId="15" w16cid:durableId="1390424414">
    <w:abstractNumId w:val="21"/>
  </w:num>
  <w:num w:numId="16" w16cid:durableId="2040232859">
    <w:abstractNumId w:val="8"/>
  </w:num>
  <w:num w:numId="17" w16cid:durableId="1369140021">
    <w:abstractNumId w:val="12"/>
  </w:num>
  <w:num w:numId="18" w16cid:durableId="1081176273">
    <w:abstractNumId w:val="37"/>
  </w:num>
  <w:num w:numId="19" w16cid:durableId="1508055113">
    <w:abstractNumId w:val="49"/>
  </w:num>
  <w:num w:numId="20" w16cid:durableId="1386832741">
    <w:abstractNumId w:val="32"/>
  </w:num>
  <w:num w:numId="21" w16cid:durableId="626084659">
    <w:abstractNumId w:val="16"/>
  </w:num>
  <w:num w:numId="22" w16cid:durableId="1533224183">
    <w:abstractNumId w:val="42"/>
  </w:num>
  <w:num w:numId="23" w16cid:durableId="1975059575">
    <w:abstractNumId w:val="52"/>
  </w:num>
  <w:num w:numId="24" w16cid:durableId="1075972250">
    <w:abstractNumId w:val="29"/>
  </w:num>
  <w:num w:numId="25" w16cid:durableId="12343268">
    <w:abstractNumId w:val="2"/>
  </w:num>
  <w:num w:numId="26" w16cid:durableId="412824989">
    <w:abstractNumId w:val="9"/>
  </w:num>
  <w:num w:numId="27" w16cid:durableId="1947349310">
    <w:abstractNumId w:val="31"/>
  </w:num>
  <w:num w:numId="28" w16cid:durableId="1966541252">
    <w:abstractNumId w:val="35"/>
  </w:num>
  <w:num w:numId="29" w16cid:durableId="1087266920">
    <w:abstractNumId w:val="0"/>
  </w:num>
  <w:num w:numId="30" w16cid:durableId="1197234867">
    <w:abstractNumId w:val="38"/>
  </w:num>
  <w:num w:numId="31" w16cid:durableId="543908846">
    <w:abstractNumId w:val="48"/>
  </w:num>
  <w:num w:numId="32" w16cid:durableId="515389466">
    <w:abstractNumId w:val="55"/>
  </w:num>
  <w:num w:numId="33" w16cid:durableId="1056047849">
    <w:abstractNumId w:val="39"/>
  </w:num>
  <w:num w:numId="34" w16cid:durableId="1659577859">
    <w:abstractNumId w:val="1"/>
  </w:num>
  <w:num w:numId="35" w16cid:durableId="1044213768">
    <w:abstractNumId w:val="27"/>
  </w:num>
  <w:num w:numId="36" w16cid:durableId="1344016424">
    <w:abstractNumId w:val="3"/>
  </w:num>
  <w:num w:numId="37" w16cid:durableId="208941959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15861839">
    <w:abstractNumId w:val="46"/>
  </w:num>
  <w:num w:numId="39" w16cid:durableId="1187599962">
    <w:abstractNumId w:val="7"/>
  </w:num>
  <w:num w:numId="40" w16cid:durableId="1496261041">
    <w:abstractNumId w:val="51"/>
  </w:num>
  <w:num w:numId="41" w16cid:durableId="128477881">
    <w:abstractNumId w:val="43"/>
  </w:num>
  <w:num w:numId="42" w16cid:durableId="1631591876">
    <w:abstractNumId w:val="5"/>
  </w:num>
  <w:num w:numId="43" w16cid:durableId="119341601">
    <w:abstractNumId w:val="25"/>
  </w:num>
  <w:num w:numId="44" w16cid:durableId="782697317">
    <w:abstractNumId w:val="36"/>
  </w:num>
  <w:num w:numId="45" w16cid:durableId="2007439816">
    <w:abstractNumId w:val="24"/>
  </w:num>
  <w:num w:numId="46" w16cid:durableId="887181506">
    <w:abstractNumId w:val="57"/>
  </w:num>
  <w:num w:numId="47" w16cid:durableId="1420174832">
    <w:abstractNumId w:val="30"/>
  </w:num>
  <w:num w:numId="48" w16cid:durableId="1094520988">
    <w:abstractNumId w:val="18"/>
  </w:num>
  <w:num w:numId="49" w16cid:durableId="842862555">
    <w:abstractNumId w:val="14"/>
  </w:num>
  <w:num w:numId="50" w16cid:durableId="572812650">
    <w:abstractNumId w:val="50"/>
  </w:num>
  <w:num w:numId="51" w16cid:durableId="617562950">
    <w:abstractNumId w:val="15"/>
  </w:num>
  <w:num w:numId="52" w16cid:durableId="919145150">
    <w:abstractNumId w:val="58"/>
  </w:num>
  <w:num w:numId="53" w16cid:durableId="497431429">
    <w:abstractNumId w:val="22"/>
  </w:num>
  <w:num w:numId="54" w16cid:durableId="409616372">
    <w:abstractNumId w:val="33"/>
  </w:num>
  <w:num w:numId="55" w16cid:durableId="342636008">
    <w:abstractNumId w:val="34"/>
  </w:num>
  <w:num w:numId="56" w16cid:durableId="962422523">
    <w:abstractNumId w:val="54"/>
  </w:num>
  <w:num w:numId="57" w16cid:durableId="1964536399">
    <w:abstractNumId w:val="10"/>
  </w:num>
  <w:num w:numId="58" w16cid:durableId="1753506607">
    <w:abstractNumId w:val="45"/>
  </w:num>
  <w:num w:numId="59" w16cid:durableId="1310789209">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644430885">
    <w:abstractNumId w:val="4"/>
  </w:num>
  <w:num w:numId="61" w16cid:durableId="470055689">
    <w:abstractNumId w:val="4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mirrorMargin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evenAndOddHeaders/>
  <w:characterSpacingControl w:val="doNotCompress"/>
  <w:hdrShapeDefaults>
    <o:shapedefaults v:ext="edit" spidmax="2050">
      <o:colormru v:ext="edit" colors="#005255,#e5f604,#f5e720,#209fd9,black"/>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1C5C"/>
    <w:rsid w:val="0000019C"/>
    <w:rsid w:val="0000027C"/>
    <w:rsid w:val="00000290"/>
    <w:rsid w:val="0000030F"/>
    <w:rsid w:val="00000644"/>
    <w:rsid w:val="00000A6A"/>
    <w:rsid w:val="000011CE"/>
    <w:rsid w:val="00001523"/>
    <w:rsid w:val="00001A22"/>
    <w:rsid w:val="00002038"/>
    <w:rsid w:val="000020A3"/>
    <w:rsid w:val="00002486"/>
    <w:rsid w:val="00002D65"/>
    <w:rsid w:val="00003023"/>
    <w:rsid w:val="0000306A"/>
    <w:rsid w:val="000035A2"/>
    <w:rsid w:val="000036F9"/>
    <w:rsid w:val="00003D26"/>
    <w:rsid w:val="00004374"/>
    <w:rsid w:val="00005B00"/>
    <w:rsid w:val="00005F86"/>
    <w:rsid w:val="000060E9"/>
    <w:rsid w:val="000061A6"/>
    <w:rsid w:val="000062D6"/>
    <w:rsid w:val="00006883"/>
    <w:rsid w:val="0000715B"/>
    <w:rsid w:val="0000738E"/>
    <w:rsid w:val="0000794C"/>
    <w:rsid w:val="00007C85"/>
    <w:rsid w:val="00010CDF"/>
    <w:rsid w:val="00010CF3"/>
    <w:rsid w:val="00010D27"/>
    <w:rsid w:val="00011C3F"/>
    <w:rsid w:val="00011EE8"/>
    <w:rsid w:val="00012B14"/>
    <w:rsid w:val="00012B7A"/>
    <w:rsid w:val="00012C9C"/>
    <w:rsid w:val="00013034"/>
    <w:rsid w:val="0001310E"/>
    <w:rsid w:val="000132CE"/>
    <w:rsid w:val="00013BD9"/>
    <w:rsid w:val="00013FB3"/>
    <w:rsid w:val="0001430F"/>
    <w:rsid w:val="00014404"/>
    <w:rsid w:val="00014D72"/>
    <w:rsid w:val="00014FE6"/>
    <w:rsid w:val="00015299"/>
    <w:rsid w:val="00015482"/>
    <w:rsid w:val="000154A2"/>
    <w:rsid w:val="00015664"/>
    <w:rsid w:val="000158B3"/>
    <w:rsid w:val="00015DCD"/>
    <w:rsid w:val="00016477"/>
    <w:rsid w:val="000175EB"/>
    <w:rsid w:val="0001792C"/>
    <w:rsid w:val="00017A3B"/>
    <w:rsid w:val="00020032"/>
    <w:rsid w:val="000200D0"/>
    <w:rsid w:val="00020250"/>
    <w:rsid w:val="0002028A"/>
    <w:rsid w:val="0002047D"/>
    <w:rsid w:val="00021846"/>
    <w:rsid w:val="00021AC6"/>
    <w:rsid w:val="00021B32"/>
    <w:rsid w:val="00022017"/>
    <w:rsid w:val="00022255"/>
    <w:rsid w:val="00022409"/>
    <w:rsid w:val="000227B9"/>
    <w:rsid w:val="00022B15"/>
    <w:rsid w:val="0002335A"/>
    <w:rsid w:val="00023789"/>
    <w:rsid w:val="00023845"/>
    <w:rsid w:val="00023D5D"/>
    <w:rsid w:val="00024075"/>
    <w:rsid w:val="000245C6"/>
    <w:rsid w:val="000247A4"/>
    <w:rsid w:val="000248DB"/>
    <w:rsid w:val="00024970"/>
    <w:rsid w:val="00024AE6"/>
    <w:rsid w:val="00024C62"/>
    <w:rsid w:val="00025383"/>
    <w:rsid w:val="0002556E"/>
    <w:rsid w:val="000269C0"/>
    <w:rsid w:val="000269C9"/>
    <w:rsid w:val="000269E1"/>
    <w:rsid w:val="00026DED"/>
    <w:rsid w:val="00027207"/>
    <w:rsid w:val="000278B4"/>
    <w:rsid w:val="00027C26"/>
    <w:rsid w:val="0003026D"/>
    <w:rsid w:val="00030415"/>
    <w:rsid w:val="0003054F"/>
    <w:rsid w:val="00030FBE"/>
    <w:rsid w:val="000317AC"/>
    <w:rsid w:val="00031801"/>
    <w:rsid w:val="000319A1"/>
    <w:rsid w:val="00031E99"/>
    <w:rsid w:val="00033583"/>
    <w:rsid w:val="000335A3"/>
    <w:rsid w:val="00033D66"/>
    <w:rsid w:val="00033F4A"/>
    <w:rsid w:val="00034191"/>
    <w:rsid w:val="00035666"/>
    <w:rsid w:val="00035CB9"/>
    <w:rsid w:val="00035FA5"/>
    <w:rsid w:val="0003647F"/>
    <w:rsid w:val="00036751"/>
    <w:rsid w:val="00036A4D"/>
    <w:rsid w:val="00036A86"/>
    <w:rsid w:val="00037102"/>
    <w:rsid w:val="00037475"/>
    <w:rsid w:val="00037DE6"/>
    <w:rsid w:val="000402C2"/>
    <w:rsid w:val="000412F3"/>
    <w:rsid w:val="00041612"/>
    <w:rsid w:val="00041811"/>
    <w:rsid w:val="00041975"/>
    <w:rsid w:val="000419D7"/>
    <w:rsid w:val="000422F2"/>
    <w:rsid w:val="00042593"/>
    <w:rsid w:val="00042EFB"/>
    <w:rsid w:val="0004307A"/>
    <w:rsid w:val="00043258"/>
    <w:rsid w:val="00043961"/>
    <w:rsid w:val="00043B41"/>
    <w:rsid w:val="00043BC2"/>
    <w:rsid w:val="00043EBB"/>
    <w:rsid w:val="00044C0D"/>
    <w:rsid w:val="000455CC"/>
    <w:rsid w:val="00045EA5"/>
    <w:rsid w:val="0004618A"/>
    <w:rsid w:val="0004627C"/>
    <w:rsid w:val="00046731"/>
    <w:rsid w:val="00046A63"/>
    <w:rsid w:val="00046C5B"/>
    <w:rsid w:val="00047237"/>
    <w:rsid w:val="000477F2"/>
    <w:rsid w:val="0004796D"/>
    <w:rsid w:val="00047B64"/>
    <w:rsid w:val="0005066A"/>
    <w:rsid w:val="000506BB"/>
    <w:rsid w:val="000506CA"/>
    <w:rsid w:val="00050DBF"/>
    <w:rsid w:val="00050E21"/>
    <w:rsid w:val="00050F96"/>
    <w:rsid w:val="00050FC6"/>
    <w:rsid w:val="000513E5"/>
    <w:rsid w:val="00051E9C"/>
    <w:rsid w:val="00051F77"/>
    <w:rsid w:val="00052549"/>
    <w:rsid w:val="00052ADE"/>
    <w:rsid w:val="0005354A"/>
    <w:rsid w:val="00053B9A"/>
    <w:rsid w:val="00053E4D"/>
    <w:rsid w:val="00054060"/>
    <w:rsid w:val="00054207"/>
    <w:rsid w:val="000543BA"/>
    <w:rsid w:val="00054957"/>
    <w:rsid w:val="00054A2A"/>
    <w:rsid w:val="0005521E"/>
    <w:rsid w:val="00055233"/>
    <w:rsid w:val="000554A9"/>
    <w:rsid w:val="000554B4"/>
    <w:rsid w:val="000555DC"/>
    <w:rsid w:val="000556E5"/>
    <w:rsid w:val="00055D14"/>
    <w:rsid w:val="000572DE"/>
    <w:rsid w:val="00057826"/>
    <w:rsid w:val="00057959"/>
    <w:rsid w:val="00057D54"/>
    <w:rsid w:val="00060056"/>
    <w:rsid w:val="00060567"/>
    <w:rsid w:val="00060AF4"/>
    <w:rsid w:val="00060E4E"/>
    <w:rsid w:val="00060FFC"/>
    <w:rsid w:val="0006138A"/>
    <w:rsid w:val="000613C1"/>
    <w:rsid w:val="00061B40"/>
    <w:rsid w:val="0006220C"/>
    <w:rsid w:val="00062514"/>
    <w:rsid w:val="00062717"/>
    <w:rsid w:val="0006298B"/>
    <w:rsid w:val="000630BF"/>
    <w:rsid w:val="00063680"/>
    <w:rsid w:val="00063CAD"/>
    <w:rsid w:val="00064074"/>
    <w:rsid w:val="00064150"/>
    <w:rsid w:val="00064786"/>
    <w:rsid w:val="00064BBB"/>
    <w:rsid w:val="00064DDA"/>
    <w:rsid w:val="000652CA"/>
    <w:rsid w:val="0006582A"/>
    <w:rsid w:val="0006695F"/>
    <w:rsid w:val="00067624"/>
    <w:rsid w:val="00067746"/>
    <w:rsid w:val="000679BE"/>
    <w:rsid w:val="00067CAF"/>
    <w:rsid w:val="00067D20"/>
    <w:rsid w:val="0007012D"/>
    <w:rsid w:val="00070148"/>
    <w:rsid w:val="00070382"/>
    <w:rsid w:val="000703D5"/>
    <w:rsid w:val="00070D06"/>
    <w:rsid w:val="00070DDF"/>
    <w:rsid w:val="000710F0"/>
    <w:rsid w:val="00071250"/>
    <w:rsid w:val="00071317"/>
    <w:rsid w:val="00071347"/>
    <w:rsid w:val="00071E57"/>
    <w:rsid w:val="00071EA0"/>
    <w:rsid w:val="00072125"/>
    <w:rsid w:val="0007240F"/>
    <w:rsid w:val="0007247F"/>
    <w:rsid w:val="000726F7"/>
    <w:rsid w:val="00072779"/>
    <w:rsid w:val="00072C35"/>
    <w:rsid w:val="00072CFE"/>
    <w:rsid w:val="000731C5"/>
    <w:rsid w:val="00073207"/>
    <w:rsid w:val="000737C1"/>
    <w:rsid w:val="0007422D"/>
    <w:rsid w:val="0007440A"/>
    <w:rsid w:val="000749E5"/>
    <w:rsid w:val="000750C1"/>
    <w:rsid w:val="000751C8"/>
    <w:rsid w:val="000752CB"/>
    <w:rsid w:val="0007546F"/>
    <w:rsid w:val="00075480"/>
    <w:rsid w:val="00075515"/>
    <w:rsid w:val="00075ACE"/>
    <w:rsid w:val="000764F4"/>
    <w:rsid w:val="0007670F"/>
    <w:rsid w:val="00076738"/>
    <w:rsid w:val="000767A2"/>
    <w:rsid w:val="00076A84"/>
    <w:rsid w:val="00076B66"/>
    <w:rsid w:val="00077004"/>
    <w:rsid w:val="0007786A"/>
    <w:rsid w:val="00080146"/>
    <w:rsid w:val="0008018B"/>
    <w:rsid w:val="000805A0"/>
    <w:rsid w:val="0008062B"/>
    <w:rsid w:val="00080855"/>
    <w:rsid w:val="0008090D"/>
    <w:rsid w:val="00080C75"/>
    <w:rsid w:val="00080DA4"/>
    <w:rsid w:val="0008112C"/>
    <w:rsid w:val="00081579"/>
    <w:rsid w:val="000816A6"/>
    <w:rsid w:val="00081E9C"/>
    <w:rsid w:val="00082441"/>
    <w:rsid w:val="000825AE"/>
    <w:rsid w:val="00083195"/>
    <w:rsid w:val="0008352A"/>
    <w:rsid w:val="00083930"/>
    <w:rsid w:val="00083E20"/>
    <w:rsid w:val="00084900"/>
    <w:rsid w:val="00084A4A"/>
    <w:rsid w:val="00084A96"/>
    <w:rsid w:val="000850EA"/>
    <w:rsid w:val="000851E6"/>
    <w:rsid w:val="00085266"/>
    <w:rsid w:val="000854FF"/>
    <w:rsid w:val="00085F22"/>
    <w:rsid w:val="000867CB"/>
    <w:rsid w:val="00087033"/>
    <w:rsid w:val="0008708E"/>
    <w:rsid w:val="00087600"/>
    <w:rsid w:val="0008778A"/>
    <w:rsid w:val="00087BB3"/>
    <w:rsid w:val="0009067F"/>
    <w:rsid w:val="00090F7A"/>
    <w:rsid w:val="00091008"/>
    <w:rsid w:val="0009124A"/>
    <w:rsid w:val="000915B9"/>
    <w:rsid w:val="0009187C"/>
    <w:rsid w:val="00091971"/>
    <w:rsid w:val="00091B4B"/>
    <w:rsid w:val="00091FEE"/>
    <w:rsid w:val="000928A1"/>
    <w:rsid w:val="00092AC5"/>
    <w:rsid w:val="00092B89"/>
    <w:rsid w:val="00092C2E"/>
    <w:rsid w:val="00093490"/>
    <w:rsid w:val="00093A48"/>
    <w:rsid w:val="00093C98"/>
    <w:rsid w:val="00093F82"/>
    <w:rsid w:val="000940BD"/>
    <w:rsid w:val="00094B23"/>
    <w:rsid w:val="00095167"/>
    <w:rsid w:val="00095176"/>
    <w:rsid w:val="000954AE"/>
    <w:rsid w:val="00095562"/>
    <w:rsid w:val="000956CB"/>
    <w:rsid w:val="0009585F"/>
    <w:rsid w:val="00095E67"/>
    <w:rsid w:val="00095EEB"/>
    <w:rsid w:val="00095F99"/>
    <w:rsid w:val="000960E1"/>
    <w:rsid w:val="0009642B"/>
    <w:rsid w:val="000965B1"/>
    <w:rsid w:val="00096CCF"/>
    <w:rsid w:val="00096D5A"/>
    <w:rsid w:val="00096D65"/>
    <w:rsid w:val="00097258"/>
    <w:rsid w:val="000977CE"/>
    <w:rsid w:val="00097F4A"/>
    <w:rsid w:val="000A10AA"/>
    <w:rsid w:val="000A131D"/>
    <w:rsid w:val="000A14F6"/>
    <w:rsid w:val="000A1BCE"/>
    <w:rsid w:val="000A1D26"/>
    <w:rsid w:val="000A2EC8"/>
    <w:rsid w:val="000A375C"/>
    <w:rsid w:val="000A377C"/>
    <w:rsid w:val="000A3F56"/>
    <w:rsid w:val="000A439C"/>
    <w:rsid w:val="000A4712"/>
    <w:rsid w:val="000A4B43"/>
    <w:rsid w:val="000A4C00"/>
    <w:rsid w:val="000A4E52"/>
    <w:rsid w:val="000A4FDE"/>
    <w:rsid w:val="000A5003"/>
    <w:rsid w:val="000A52CC"/>
    <w:rsid w:val="000A5341"/>
    <w:rsid w:val="000A54BD"/>
    <w:rsid w:val="000A5644"/>
    <w:rsid w:val="000A5C35"/>
    <w:rsid w:val="000A5CD6"/>
    <w:rsid w:val="000A6113"/>
    <w:rsid w:val="000A66F7"/>
    <w:rsid w:val="000A6960"/>
    <w:rsid w:val="000A6E1A"/>
    <w:rsid w:val="000A6E72"/>
    <w:rsid w:val="000A6E9B"/>
    <w:rsid w:val="000A6F16"/>
    <w:rsid w:val="000A6F8F"/>
    <w:rsid w:val="000A7732"/>
    <w:rsid w:val="000A7FAF"/>
    <w:rsid w:val="000B013F"/>
    <w:rsid w:val="000B1410"/>
    <w:rsid w:val="000B16B1"/>
    <w:rsid w:val="000B1F76"/>
    <w:rsid w:val="000B20B8"/>
    <w:rsid w:val="000B212F"/>
    <w:rsid w:val="000B23F6"/>
    <w:rsid w:val="000B240E"/>
    <w:rsid w:val="000B27BE"/>
    <w:rsid w:val="000B2C60"/>
    <w:rsid w:val="000B3102"/>
    <w:rsid w:val="000B382E"/>
    <w:rsid w:val="000B3AF6"/>
    <w:rsid w:val="000B3C7C"/>
    <w:rsid w:val="000B48A4"/>
    <w:rsid w:val="000B4A40"/>
    <w:rsid w:val="000B4AFF"/>
    <w:rsid w:val="000B4E8B"/>
    <w:rsid w:val="000B4EE5"/>
    <w:rsid w:val="000B585C"/>
    <w:rsid w:val="000B5992"/>
    <w:rsid w:val="000B5E03"/>
    <w:rsid w:val="000B6424"/>
    <w:rsid w:val="000B692A"/>
    <w:rsid w:val="000B692E"/>
    <w:rsid w:val="000B6C56"/>
    <w:rsid w:val="000B6D06"/>
    <w:rsid w:val="000B779E"/>
    <w:rsid w:val="000B7AF6"/>
    <w:rsid w:val="000C05DC"/>
    <w:rsid w:val="000C0648"/>
    <w:rsid w:val="000C0D26"/>
    <w:rsid w:val="000C1083"/>
    <w:rsid w:val="000C1254"/>
    <w:rsid w:val="000C16D4"/>
    <w:rsid w:val="000C1E95"/>
    <w:rsid w:val="000C30C0"/>
    <w:rsid w:val="000C327C"/>
    <w:rsid w:val="000C328E"/>
    <w:rsid w:val="000C3AA9"/>
    <w:rsid w:val="000C3E65"/>
    <w:rsid w:val="000C3E7E"/>
    <w:rsid w:val="000C439D"/>
    <w:rsid w:val="000C48C5"/>
    <w:rsid w:val="000C4953"/>
    <w:rsid w:val="000C4AC2"/>
    <w:rsid w:val="000C54E3"/>
    <w:rsid w:val="000C5685"/>
    <w:rsid w:val="000C6935"/>
    <w:rsid w:val="000C75B4"/>
    <w:rsid w:val="000C7861"/>
    <w:rsid w:val="000D070E"/>
    <w:rsid w:val="000D0F48"/>
    <w:rsid w:val="000D1081"/>
    <w:rsid w:val="000D17DE"/>
    <w:rsid w:val="000D1A83"/>
    <w:rsid w:val="000D1A85"/>
    <w:rsid w:val="000D1F92"/>
    <w:rsid w:val="000D2495"/>
    <w:rsid w:val="000D2822"/>
    <w:rsid w:val="000D2876"/>
    <w:rsid w:val="000D2880"/>
    <w:rsid w:val="000D2A74"/>
    <w:rsid w:val="000D3DB9"/>
    <w:rsid w:val="000D3FBB"/>
    <w:rsid w:val="000D4BF9"/>
    <w:rsid w:val="000D5674"/>
    <w:rsid w:val="000D5ACD"/>
    <w:rsid w:val="000D6123"/>
    <w:rsid w:val="000D6190"/>
    <w:rsid w:val="000D6872"/>
    <w:rsid w:val="000D68E8"/>
    <w:rsid w:val="000D760E"/>
    <w:rsid w:val="000D76EE"/>
    <w:rsid w:val="000D7BC2"/>
    <w:rsid w:val="000D7CE5"/>
    <w:rsid w:val="000D7D3C"/>
    <w:rsid w:val="000E0492"/>
    <w:rsid w:val="000E0A1E"/>
    <w:rsid w:val="000E0B7E"/>
    <w:rsid w:val="000E1443"/>
    <w:rsid w:val="000E1996"/>
    <w:rsid w:val="000E19D8"/>
    <w:rsid w:val="000E26BF"/>
    <w:rsid w:val="000E2DD6"/>
    <w:rsid w:val="000E2ECB"/>
    <w:rsid w:val="000E3245"/>
    <w:rsid w:val="000E3857"/>
    <w:rsid w:val="000E4BFB"/>
    <w:rsid w:val="000E51E4"/>
    <w:rsid w:val="000E528C"/>
    <w:rsid w:val="000E5677"/>
    <w:rsid w:val="000E584F"/>
    <w:rsid w:val="000E5B01"/>
    <w:rsid w:val="000E5C36"/>
    <w:rsid w:val="000E5F7E"/>
    <w:rsid w:val="000E77DA"/>
    <w:rsid w:val="000E78B4"/>
    <w:rsid w:val="000F0127"/>
    <w:rsid w:val="000F0DF1"/>
    <w:rsid w:val="000F130E"/>
    <w:rsid w:val="000F1444"/>
    <w:rsid w:val="000F159B"/>
    <w:rsid w:val="000F29FB"/>
    <w:rsid w:val="000F29FC"/>
    <w:rsid w:val="000F323F"/>
    <w:rsid w:val="000F32AE"/>
    <w:rsid w:val="000F34A2"/>
    <w:rsid w:val="000F3D76"/>
    <w:rsid w:val="000F3DA6"/>
    <w:rsid w:val="000F3DB7"/>
    <w:rsid w:val="000F3E04"/>
    <w:rsid w:val="000F3F29"/>
    <w:rsid w:val="000F4261"/>
    <w:rsid w:val="000F4C43"/>
    <w:rsid w:val="000F4ED8"/>
    <w:rsid w:val="000F4F81"/>
    <w:rsid w:val="000F5088"/>
    <w:rsid w:val="000F5345"/>
    <w:rsid w:val="000F58E4"/>
    <w:rsid w:val="000F5D82"/>
    <w:rsid w:val="000F5ECE"/>
    <w:rsid w:val="000F61D4"/>
    <w:rsid w:val="000F66A2"/>
    <w:rsid w:val="000F7412"/>
    <w:rsid w:val="000F7571"/>
    <w:rsid w:val="00101850"/>
    <w:rsid w:val="001020C6"/>
    <w:rsid w:val="0010216A"/>
    <w:rsid w:val="001021E7"/>
    <w:rsid w:val="001022FC"/>
    <w:rsid w:val="001024C8"/>
    <w:rsid w:val="001024C9"/>
    <w:rsid w:val="001025C4"/>
    <w:rsid w:val="00102727"/>
    <w:rsid w:val="0010371B"/>
    <w:rsid w:val="00103D4D"/>
    <w:rsid w:val="00104188"/>
    <w:rsid w:val="00104D1E"/>
    <w:rsid w:val="00104E30"/>
    <w:rsid w:val="00104F6D"/>
    <w:rsid w:val="00104F8E"/>
    <w:rsid w:val="0010535F"/>
    <w:rsid w:val="0010569A"/>
    <w:rsid w:val="00105735"/>
    <w:rsid w:val="001060C4"/>
    <w:rsid w:val="001060F5"/>
    <w:rsid w:val="00106386"/>
    <w:rsid w:val="00106687"/>
    <w:rsid w:val="00106BCE"/>
    <w:rsid w:val="00106F32"/>
    <w:rsid w:val="00107199"/>
    <w:rsid w:val="00107FFD"/>
    <w:rsid w:val="001102AE"/>
    <w:rsid w:val="00110888"/>
    <w:rsid w:val="00110A00"/>
    <w:rsid w:val="00110A15"/>
    <w:rsid w:val="00110D58"/>
    <w:rsid w:val="00110DAC"/>
    <w:rsid w:val="00111506"/>
    <w:rsid w:val="00111519"/>
    <w:rsid w:val="00111C9A"/>
    <w:rsid w:val="001122C1"/>
    <w:rsid w:val="001123A5"/>
    <w:rsid w:val="001124BC"/>
    <w:rsid w:val="00112535"/>
    <w:rsid w:val="001129BE"/>
    <w:rsid w:val="00112D07"/>
    <w:rsid w:val="001130E3"/>
    <w:rsid w:val="0011321A"/>
    <w:rsid w:val="0011329D"/>
    <w:rsid w:val="0011392E"/>
    <w:rsid w:val="0011397A"/>
    <w:rsid w:val="0011404A"/>
    <w:rsid w:val="00114231"/>
    <w:rsid w:val="00114464"/>
    <w:rsid w:val="001148EC"/>
    <w:rsid w:val="001149B9"/>
    <w:rsid w:val="00114B0D"/>
    <w:rsid w:val="00114F96"/>
    <w:rsid w:val="001154F6"/>
    <w:rsid w:val="00115B3A"/>
    <w:rsid w:val="00115E0B"/>
    <w:rsid w:val="0011608D"/>
    <w:rsid w:val="001163B5"/>
    <w:rsid w:val="00116948"/>
    <w:rsid w:val="0011700C"/>
    <w:rsid w:val="001170E1"/>
    <w:rsid w:val="0011763A"/>
    <w:rsid w:val="00117B35"/>
    <w:rsid w:val="00120262"/>
    <w:rsid w:val="00120354"/>
    <w:rsid w:val="00120BAB"/>
    <w:rsid w:val="00120D90"/>
    <w:rsid w:val="00120E62"/>
    <w:rsid w:val="0012110D"/>
    <w:rsid w:val="001215B7"/>
    <w:rsid w:val="00121AB6"/>
    <w:rsid w:val="00121D90"/>
    <w:rsid w:val="00123181"/>
    <w:rsid w:val="001232E2"/>
    <w:rsid w:val="001233AE"/>
    <w:rsid w:val="00123C5C"/>
    <w:rsid w:val="001244AD"/>
    <w:rsid w:val="001244DD"/>
    <w:rsid w:val="0012457B"/>
    <w:rsid w:val="00124A3F"/>
    <w:rsid w:val="00124CF0"/>
    <w:rsid w:val="001250A9"/>
    <w:rsid w:val="001250AE"/>
    <w:rsid w:val="00125807"/>
    <w:rsid w:val="0012589E"/>
    <w:rsid w:val="00125920"/>
    <w:rsid w:val="00125E0D"/>
    <w:rsid w:val="00125E4A"/>
    <w:rsid w:val="00126967"/>
    <w:rsid w:val="00127274"/>
    <w:rsid w:val="00127653"/>
    <w:rsid w:val="0013003F"/>
    <w:rsid w:val="0013032C"/>
    <w:rsid w:val="001305AA"/>
    <w:rsid w:val="00130635"/>
    <w:rsid w:val="001307B6"/>
    <w:rsid w:val="00130B62"/>
    <w:rsid w:val="00130C88"/>
    <w:rsid w:val="001314BF"/>
    <w:rsid w:val="00131574"/>
    <w:rsid w:val="00131855"/>
    <w:rsid w:val="001318D6"/>
    <w:rsid w:val="00131D6A"/>
    <w:rsid w:val="00132022"/>
    <w:rsid w:val="001323A4"/>
    <w:rsid w:val="001323DF"/>
    <w:rsid w:val="0013245F"/>
    <w:rsid w:val="001329A3"/>
    <w:rsid w:val="001329D0"/>
    <w:rsid w:val="00132AF6"/>
    <w:rsid w:val="00132F1C"/>
    <w:rsid w:val="00133459"/>
    <w:rsid w:val="00133DA6"/>
    <w:rsid w:val="00133F03"/>
    <w:rsid w:val="001347D7"/>
    <w:rsid w:val="001348B2"/>
    <w:rsid w:val="00134C6E"/>
    <w:rsid w:val="0013612B"/>
    <w:rsid w:val="00136BD0"/>
    <w:rsid w:val="00137372"/>
    <w:rsid w:val="0013739A"/>
    <w:rsid w:val="0013781E"/>
    <w:rsid w:val="00137D3A"/>
    <w:rsid w:val="00137FA5"/>
    <w:rsid w:val="00140162"/>
    <w:rsid w:val="00140465"/>
    <w:rsid w:val="00140595"/>
    <w:rsid w:val="00140952"/>
    <w:rsid w:val="00141211"/>
    <w:rsid w:val="0014167F"/>
    <w:rsid w:val="00142148"/>
    <w:rsid w:val="001422F5"/>
    <w:rsid w:val="00142C60"/>
    <w:rsid w:val="00143378"/>
    <w:rsid w:val="00143CBD"/>
    <w:rsid w:val="00144341"/>
    <w:rsid w:val="00144B84"/>
    <w:rsid w:val="00145450"/>
    <w:rsid w:val="0014582E"/>
    <w:rsid w:val="00146948"/>
    <w:rsid w:val="00146ABB"/>
    <w:rsid w:val="00146E28"/>
    <w:rsid w:val="0014765C"/>
    <w:rsid w:val="001476C4"/>
    <w:rsid w:val="00147C0B"/>
    <w:rsid w:val="0015000C"/>
    <w:rsid w:val="001507A2"/>
    <w:rsid w:val="00150A72"/>
    <w:rsid w:val="00150F41"/>
    <w:rsid w:val="0015143E"/>
    <w:rsid w:val="00151CDA"/>
    <w:rsid w:val="00151E01"/>
    <w:rsid w:val="00151F0F"/>
    <w:rsid w:val="0015281D"/>
    <w:rsid w:val="0015295C"/>
    <w:rsid w:val="00152D0F"/>
    <w:rsid w:val="00153226"/>
    <w:rsid w:val="00153257"/>
    <w:rsid w:val="0015325E"/>
    <w:rsid w:val="001532D8"/>
    <w:rsid w:val="00153C4F"/>
    <w:rsid w:val="00153CF5"/>
    <w:rsid w:val="00154386"/>
    <w:rsid w:val="0015468D"/>
    <w:rsid w:val="00154FD5"/>
    <w:rsid w:val="00155524"/>
    <w:rsid w:val="0015568B"/>
    <w:rsid w:val="00155960"/>
    <w:rsid w:val="001562BD"/>
    <w:rsid w:val="00156442"/>
    <w:rsid w:val="00156FB9"/>
    <w:rsid w:val="00157261"/>
    <w:rsid w:val="00157765"/>
    <w:rsid w:val="00157B3B"/>
    <w:rsid w:val="00157BFE"/>
    <w:rsid w:val="00160037"/>
    <w:rsid w:val="00160341"/>
    <w:rsid w:val="001609F8"/>
    <w:rsid w:val="00161451"/>
    <w:rsid w:val="001620B6"/>
    <w:rsid w:val="001623A8"/>
    <w:rsid w:val="00162D58"/>
    <w:rsid w:val="00163472"/>
    <w:rsid w:val="00163D3A"/>
    <w:rsid w:val="001644A7"/>
    <w:rsid w:val="0016492C"/>
    <w:rsid w:val="00164A3E"/>
    <w:rsid w:val="00164FC3"/>
    <w:rsid w:val="0016553E"/>
    <w:rsid w:val="00165547"/>
    <w:rsid w:val="001662AF"/>
    <w:rsid w:val="00166FFD"/>
    <w:rsid w:val="0016758D"/>
    <w:rsid w:val="00167B04"/>
    <w:rsid w:val="00167CF1"/>
    <w:rsid w:val="00167DC7"/>
    <w:rsid w:val="001705C1"/>
    <w:rsid w:val="0017098C"/>
    <w:rsid w:val="00170B65"/>
    <w:rsid w:val="001710B3"/>
    <w:rsid w:val="001711D8"/>
    <w:rsid w:val="001711DE"/>
    <w:rsid w:val="00171438"/>
    <w:rsid w:val="001716F9"/>
    <w:rsid w:val="00171E66"/>
    <w:rsid w:val="00172D0E"/>
    <w:rsid w:val="001730E1"/>
    <w:rsid w:val="00173160"/>
    <w:rsid w:val="001737C8"/>
    <w:rsid w:val="001738BC"/>
    <w:rsid w:val="00173914"/>
    <w:rsid w:val="0017426C"/>
    <w:rsid w:val="00174304"/>
    <w:rsid w:val="00174961"/>
    <w:rsid w:val="00174CB7"/>
    <w:rsid w:val="00174F19"/>
    <w:rsid w:val="001755AC"/>
    <w:rsid w:val="00175B8F"/>
    <w:rsid w:val="00176C3D"/>
    <w:rsid w:val="00177AC8"/>
    <w:rsid w:val="00180270"/>
    <w:rsid w:val="001805B8"/>
    <w:rsid w:val="00180F46"/>
    <w:rsid w:val="00181B96"/>
    <w:rsid w:val="00182A94"/>
    <w:rsid w:val="0018310D"/>
    <w:rsid w:val="001833EE"/>
    <w:rsid w:val="001834FE"/>
    <w:rsid w:val="00183651"/>
    <w:rsid w:val="00183A2B"/>
    <w:rsid w:val="00183B26"/>
    <w:rsid w:val="00183FED"/>
    <w:rsid w:val="00184122"/>
    <w:rsid w:val="00184B12"/>
    <w:rsid w:val="00184F0D"/>
    <w:rsid w:val="0018522D"/>
    <w:rsid w:val="001852CA"/>
    <w:rsid w:val="00185447"/>
    <w:rsid w:val="0018558C"/>
    <w:rsid w:val="001859E2"/>
    <w:rsid w:val="001860B0"/>
    <w:rsid w:val="001860DB"/>
    <w:rsid w:val="0018626A"/>
    <w:rsid w:val="00186511"/>
    <w:rsid w:val="00187824"/>
    <w:rsid w:val="00187F77"/>
    <w:rsid w:val="00190A15"/>
    <w:rsid w:val="001914C3"/>
    <w:rsid w:val="00191712"/>
    <w:rsid w:val="00191ACD"/>
    <w:rsid w:val="001920D7"/>
    <w:rsid w:val="00192139"/>
    <w:rsid w:val="0019354C"/>
    <w:rsid w:val="001937DB"/>
    <w:rsid w:val="001938EE"/>
    <w:rsid w:val="001939F8"/>
    <w:rsid w:val="00193CC1"/>
    <w:rsid w:val="00193F08"/>
    <w:rsid w:val="00194326"/>
    <w:rsid w:val="001947ED"/>
    <w:rsid w:val="001950C5"/>
    <w:rsid w:val="0019666A"/>
    <w:rsid w:val="00196BA1"/>
    <w:rsid w:val="00196DE6"/>
    <w:rsid w:val="00196F49"/>
    <w:rsid w:val="00197260"/>
    <w:rsid w:val="001972DC"/>
    <w:rsid w:val="001972F3"/>
    <w:rsid w:val="00197501"/>
    <w:rsid w:val="0019775B"/>
    <w:rsid w:val="00197836"/>
    <w:rsid w:val="0019788A"/>
    <w:rsid w:val="001A0061"/>
    <w:rsid w:val="001A0305"/>
    <w:rsid w:val="001A0677"/>
    <w:rsid w:val="001A10FD"/>
    <w:rsid w:val="001A11F0"/>
    <w:rsid w:val="001A132E"/>
    <w:rsid w:val="001A1A39"/>
    <w:rsid w:val="001A1DDF"/>
    <w:rsid w:val="001A2127"/>
    <w:rsid w:val="001A253B"/>
    <w:rsid w:val="001A2646"/>
    <w:rsid w:val="001A2B3C"/>
    <w:rsid w:val="001A31C8"/>
    <w:rsid w:val="001A31D2"/>
    <w:rsid w:val="001A369C"/>
    <w:rsid w:val="001A44F7"/>
    <w:rsid w:val="001A45DA"/>
    <w:rsid w:val="001A4A0E"/>
    <w:rsid w:val="001A4DD8"/>
    <w:rsid w:val="001A4FA9"/>
    <w:rsid w:val="001A5838"/>
    <w:rsid w:val="001A7177"/>
    <w:rsid w:val="001A71B5"/>
    <w:rsid w:val="001B05AC"/>
    <w:rsid w:val="001B06F9"/>
    <w:rsid w:val="001B071E"/>
    <w:rsid w:val="001B0827"/>
    <w:rsid w:val="001B0D74"/>
    <w:rsid w:val="001B0F59"/>
    <w:rsid w:val="001B18E4"/>
    <w:rsid w:val="001B1D31"/>
    <w:rsid w:val="001B23A3"/>
    <w:rsid w:val="001B2734"/>
    <w:rsid w:val="001B299C"/>
    <w:rsid w:val="001B3156"/>
    <w:rsid w:val="001B344D"/>
    <w:rsid w:val="001B4EBD"/>
    <w:rsid w:val="001B5D80"/>
    <w:rsid w:val="001B6CCE"/>
    <w:rsid w:val="001C08CA"/>
    <w:rsid w:val="001C0C24"/>
    <w:rsid w:val="001C1216"/>
    <w:rsid w:val="001C129E"/>
    <w:rsid w:val="001C1BE9"/>
    <w:rsid w:val="001C1D20"/>
    <w:rsid w:val="001C21C4"/>
    <w:rsid w:val="001C22DB"/>
    <w:rsid w:val="001C289A"/>
    <w:rsid w:val="001C2A87"/>
    <w:rsid w:val="001C33BC"/>
    <w:rsid w:val="001C4222"/>
    <w:rsid w:val="001C4B1A"/>
    <w:rsid w:val="001C4DFE"/>
    <w:rsid w:val="001C4F4C"/>
    <w:rsid w:val="001C53D5"/>
    <w:rsid w:val="001C565A"/>
    <w:rsid w:val="001C5AFE"/>
    <w:rsid w:val="001C5BDF"/>
    <w:rsid w:val="001C5D52"/>
    <w:rsid w:val="001C6405"/>
    <w:rsid w:val="001C744C"/>
    <w:rsid w:val="001C785D"/>
    <w:rsid w:val="001D0255"/>
    <w:rsid w:val="001D027A"/>
    <w:rsid w:val="001D0715"/>
    <w:rsid w:val="001D0AAA"/>
    <w:rsid w:val="001D0B69"/>
    <w:rsid w:val="001D14F9"/>
    <w:rsid w:val="001D207F"/>
    <w:rsid w:val="001D2414"/>
    <w:rsid w:val="001D2E5D"/>
    <w:rsid w:val="001D2F2E"/>
    <w:rsid w:val="001D306B"/>
    <w:rsid w:val="001D30DC"/>
    <w:rsid w:val="001D4013"/>
    <w:rsid w:val="001D492E"/>
    <w:rsid w:val="001D533F"/>
    <w:rsid w:val="001D5DB3"/>
    <w:rsid w:val="001D623E"/>
    <w:rsid w:val="001D7BE1"/>
    <w:rsid w:val="001E0401"/>
    <w:rsid w:val="001E106F"/>
    <w:rsid w:val="001E207B"/>
    <w:rsid w:val="001E2272"/>
    <w:rsid w:val="001E2886"/>
    <w:rsid w:val="001E40FF"/>
    <w:rsid w:val="001E4690"/>
    <w:rsid w:val="001E50AA"/>
    <w:rsid w:val="001E512E"/>
    <w:rsid w:val="001E51D0"/>
    <w:rsid w:val="001E51F9"/>
    <w:rsid w:val="001E55A7"/>
    <w:rsid w:val="001E5704"/>
    <w:rsid w:val="001E5D83"/>
    <w:rsid w:val="001E5D85"/>
    <w:rsid w:val="001E5ECA"/>
    <w:rsid w:val="001E6154"/>
    <w:rsid w:val="001E6279"/>
    <w:rsid w:val="001E65FA"/>
    <w:rsid w:val="001E6B7E"/>
    <w:rsid w:val="001E6E45"/>
    <w:rsid w:val="001E6FE1"/>
    <w:rsid w:val="001E705C"/>
    <w:rsid w:val="001E70A0"/>
    <w:rsid w:val="001E7CC8"/>
    <w:rsid w:val="001F0B8F"/>
    <w:rsid w:val="001F1122"/>
    <w:rsid w:val="001F1169"/>
    <w:rsid w:val="001F11C6"/>
    <w:rsid w:val="001F1D74"/>
    <w:rsid w:val="001F2209"/>
    <w:rsid w:val="001F22EE"/>
    <w:rsid w:val="001F27A3"/>
    <w:rsid w:val="001F3436"/>
    <w:rsid w:val="001F3A1F"/>
    <w:rsid w:val="001F3B29"/>
    <w:rsid w:val="001F407F"/>
    <w:rsid w:val="001F46E4"/>
    <w:rsid w:val="001F46F9"/>
    <w:rsid w:val="001F49CA"/>
    <w:rsid w:val="001F51DE"/>
    <w:rsid w:val="001F5E5A"/>
    <w:rsid w:val="001F6536"/>
    <w:rsid w:val="001F67B0"/>
    <w:rsid w:val="001F680C"/>
    <w:rsid w:val="001F6BA6"/>
    <w:rsid w:val="001F6CE4"/>
    <w:rsid w:val="001F6E44"/>
    <w:rsid w:val="001F704A"/>
    <w:rsid w:val="001F7088"/>
    <w:rsid w:val="001F72D2"/>
    <w:rsid w:val="001F752E"/>
    <w:rsid w:val="001F76D7"/>
    <w:rsid w:val="001F7D10"/>
    <w:rsid w:val="001F7D2E"/>
    <w:rsid w:val="0020014A"/>
    <w:rsid w:val="002004B0"/>
    <w:rsid w:val="0020098D"/>
    <w:rsid w:val="00200DD9"/>
    <w:rsid w:val="00201775"/>
    <w:rsid w:val="00201D66"/>
    <w:rsid w:val="002024C3"/>
    <w:rsid w:val="002026CD"/>
    <w:rsid w:val="00202D14"/>
    <w:rsid w:val="00204129"/>
    <w:rsid w:val="00204340"/>
    <w:rsid w:val="0020485B"/>
    <w:rsid w:val="00204888"/>
    <w:rsid w:val="00204C89"/>
    <w:rsid w:val="002051AE"/>
    <w:rsid w:val="002054E1"/>
    <w:rsid w:val="00205971"/>
    <w:rsid w:val="00205D37"/>
    <w:rsid w:val="00205F7F"/>
    <w:rsid w:val="0020644F"/>
    <w:rsid w:val="00206BC7"/>
    <w:rsid w:val="00206C51"/>
    <w:rsid w:val="00206CA3"/>
    <w:rsid w:val="00206D9F"/>
    <w:rsid w:val="00206DAB"/>
    <w:rsid w:val="00206E1A"/>
    <w:rsid w:val="00207180"/>
    <w:rsid w:val="00207B94"/>
    <w:rsid w:val="00207C1D"/>
    <w:rsid w:val="002100C6"/>
    <w:rsid w:val="0021042C"/>
    <w:rsid w:val="002108DB"/>
    <w:rsid w:val="0021205E"/>
    <w:rsid w:val="00212220"/>
    <w:rsid w:val="00212356"/>
    <w:rsid w:val="002126D8"/>
    <w:rsid w:val="0021270A"/>
    <w:rsid w:val="00212DEC"/>
    <w:rsid w:val="00213395"/>
    <w:rsid w:val="00213BE8"/>
    <w:rsid w:val="00213EFA"/>
    <w:rsid w:val="002144CB"/>
    <w:rsid w:val="00214DB0"/>
    <w:rsid w:val="002159C6"/>
    <w:rsid w:val="00215C07"/>
    <w:rsid w:val="00216002"/>
    <w:rsid w:val="00216B9B"/>
    <w:rsid w:val="00216D34"/>
    <w:rsid w:val="00217177"/>
    <w:rsid w:val="0021719E"/>
    <w:rsid w:val="00217227"/>
    <w:rsid w:val="002177D4"/>
    <w:rsid w:val="00217C94"/>
    <w:rsid w:val="00217EA4"/>
    <w:rsid w:val="0022097B"/>
    <w:rsid w:val="00220DF9"/>
    <w:rsid w:val="0022165C"/>
    <w:rsid w:val="002219D1"/>
    <w:rsid w:val="00222143"/>
    <w:rsid w:val="0022231D"/>
    <w:rsid w:val="00222A43"/>
    <w:rsid w:val="00222ABC"/>
    <w:rsid w:val="00222DF8"/>
    <w:rsid w:val="002241CF"/>
    <w:rsid w:val="00224356"/>
    <w:rsid w:val="00224D65"/>
    <w:rsid w:val="00224F73"/>
    <w:rsid w:val="00225889"/>
    <w:rsid w:val="002259F2"/>
    <w:rsid w:val="00225EA2"/>
    <w:rsid w:val="002260BA"/>
    <w:rsid w:val="002263FA"/>
    <w:rsid w:val="002264A2"/>
    <w:rsid w:val="00226B9A"/>
    <w:rsid w:val="00226CC4"/>
    <w:rsid w:val="00226E2B"/>
    <w:rsid w:val="00226F43"/>
    <w:rsid w:val="00227558"/>
    <w:rsid w:val="00227566"/>
    <w:rsid w:val="002275EB"/>
    <w:rsid w:val="00227B37"/>
    <w:rsid w:val="00227B9D"/>
    <w:rsid w:val="00227E74"/>
    <w:rsid w:val="0023060D"/>
    <w:rsid w:val="00230C20"/>
    <w:rsid w:val="00230E9C"/>
    <w:rsid w:val="00230F65"/>
    <w:rsid w:val="002313B8"/>
    <w:rsid w:val="00231A92"/>
    <w:rsid w:val="00231AA5"/>
    <w:rsid w:val="00231F1F"/>
    <w:rsid w:val="00232EFC"/>
    <w:rsid w:val="00233518"/>
    <w:rsid w:val="0023369F"/>
    <w:rsid w:val="0023409D"/>
    <w:rsid w:val="0023422D"/>
    <w:rsid w:val="00234261"/>
    <w:rsid w:val="00234CB8"/>
    <w:rsid w:val="00235B66"/>
    <w:rsid w:val="0023622D"/>
    <w:rsid w:val="002368A6"/>
    <w:rsid w:val="00236A69"/>
    <w:rsid w:val="00236AB8"/>
    <w:rsid w:val="00236CA0"/>
    <w:rsid w:val="00237198"/>
    <w:rsid w:val="0023787B"/>
    <w:rsid w:val="0023798A"/>
    <w:rsid w:val="00237B0C"/>
    <w:rsid w:val="002400BC"/>
    <w:rsid w:val="00240563"/>
    <w:rsid w:val="00240C7D"/>
    <w:rsid w:val="00240F76"/>
    <w:rsid w:val="00241260"/>
    <w:rsid w:val="00241B76"/>
    <w:rsid w:val="0024241F"/>
    <w:rsid w:val="00242DAF"/>
    <w:rsid w:val="00242E4F"/>
    <w:rsid w:val="00243D3F"/>
    <w:rsid w:val="0024441A"/>
    <w:rsid w:val="00244466"/>
    <w:rsid w:val="0024477A"/>
    <w:rsid w:val="00245378"/>
    <w:rsid w:val="00245EED"/>
    <w:rsid w:val="0024626C"/>
    <w:rsid w:val="00246C3B"/>
    <w:rsid w:val="00246C69"/>
    <w:rsid w:val="0024718B"/>
    <w:rsid w:val="002473AC"/>
    <w:rsid w:val="00247623"/>
    <w:rsid w:val="00247A4A"/>
    <w:rsid w:val="00247D82"/>
    <w:rsid w:val="002500CC"/>
    <w:rsid w:val="002500DB"/>
    <w:rsid w:val="002509DE"/>
    <w:rsid w:val="00250B40"/>
    <w:rsid w:val="00250DE4"/>
    <w:rsid w:val="00250E6A"/>
    <w:rsid w:val="00250F00"/>
    <w:rsid w:val="00251144"/>
    <w:rsid w:val="002512B3"/>
    <w:rsid w:val="00251431"/>
    <w:rsid w:val="00252242"/>
    <w:rsid w:val="00252740"/>
    <w:rsid w:val="00252A25"/>
    <w:rsid w:val="00252C76"/>
    <w:rsid w:val="00252F53"/>
    <w:rsid w:val="00252FE0"/>
    <w:rsid w:val="0025318A"/>
    <w:rsid w:val="00253E23"/>
    <w:rsid w:val="002541B2"/>
    <w:rsid w:val="002544E7"/>
    <w:rsid w:val="002545F7"/>
    <w:rsid w:val="0025488F"/>
    <w:rsid w:val="00254A42"/>
    <w:rsid w:val="00254B28"/>
    <w:rsid w:val="00254BDB"/>
    <w:rsid w:val="0025502A"/>
    <w:rsid w:val="0025562A"/>
    <w:rsid w:val="00255B7C"/>
    <w:rsid w:val="00255BBC"/>
    <w:rsid w:val="00255C9A"/>
    <w:rsid w:val="00255CBE"/>
    <w:rsid w:val="00255E74"/>
    <w:rsid w:val="002561C2"/>
    <w:rsid w:val="00256E0B"/>
    <w:rsid w:val="00257DF3"/>
    <w:rsid w:val="0026008E"/>
    <w:rsid w:val="002602B8"/>
    <w:rsid w:val="00260A72"/>
    <w:rsid w:val="00260EF9"/>
    <w:rsid w:val="002610CD"/>
    <w:rsid w:val="00261201"/>
    <w:rsid w:val="00261614"/>
    <w:rsid w:val="00261E89"/>
    <w:rsid w:val="00262114"/>
    <w:rsid w:val="00262165"/>
    <w:rsid w:val="00262470"/>
    <w:rsid w:val="00262723"/>
    <w:rsid w:val="00262D32"/>
    <w:rsid w:val="002633CB"/>
    <w:rsid w:val="002633FC"/>
    <w:rsid w:val="002639BA"/>
    <w:rsid w:val="00263D22"/>
    <w:rsid w:val="00264A9F"/>
    <w:rsid w:val="0026560F"/>
    <w:rsid w:val="00265D92"/>
    <w:rsid w:val="00265DE8"/>
    <w:rsid w:val="00266661"/>
    <w:rsid w:val="0026669B"/>
    <w:rsid w:val="00266DA9"/>
    <w:rsid w:val="002670E6"/>
    <w:rsid w:val="0026731E"/>
    <w:rsid w:val="002673E1"/>
    <w:rsid w:val="00267985"/>
    <w:rsid w:val="002702F8"/>
    <w:rsid w:val="0027090D"/>
    <w:rsid w:val="002712B1"/>
    <w:rsid w:val="00271403"/>
    <w:rsid w:val="00271A5F"/>
    <w:rsid w:val="00272436"/>
    <w:rsid w:val="00272BE2"/>
    <w:rsid w:val="00273A7F"/>
    <w:rsid w:val="00273FC4"/>
    <w:rsid w:val="00274027"/>
    <w:rsid w:val="002749F3"/>
    <w:rsid w:val="00274BFE"/>
    <w:rsid w:val="00274C40"/>
    <w:rsid w:val="00275726"/>
    <w:rsid w:val="00275A6C"/>
    <w:rsid w:val="00276340"/>
    <w:rsid w:val="0027663B"/>
    <w:rsid w:val="00276E6F"/>
    <w:rsid w:val="0027778E"/>
    <w:rsid w:val="00277AAD"/>
    <w:rsid w:val="00277D01"/>
    <w:rsid w:val="00277E45"/>
    <w:rsid w:val="00277F35"/>
    <w:rsid w:val="00280703"/>
    <w:rsid w:val="00280D45"/>
    <w:rsid w:val="00280EA8"/>
    <w:rsid w:val="002821F6"/>
    <w:rsid w:val="0028243A"/>
    <w:rsid w:val="00282653"/>
    <w:rsid w:val="00282827"/>
    <w:rsid w:val="002832DC"/>
    <w:rsid w:val="00283478"/>
    <w:rsid w:val="00284108"/>
    <w:rsid w:val="002841A5"/>
    <w:rsid w:val="00284259"/>
    <w:rsid w:val="0028442C"/>
    <w:rsid w:val="00284512"/>
    <w:rsid w:val="002847EB"/>
    <w:rsid w:val="00284928"/>
    <w:rsid w:val="00284DED"/>
    <w:rsid w:val="002850FB"/>
    <w:rsid w:val="002858EF"/>
    <w:rsid w:val="00286107"/>
    <w:rsid w:val="00286B22"/>
    <w:rsid w:val="00286DDE"/>
    <w:rsid w:val="00286F6C"/>
    <w:rsid w:val="00290377"/>
    <w:rsid w:val="0029042F"/>
    <w:rsid w:val="00290C86"/>
    <w:rsid w:val="00290D20"/>
    <w:rsid w:val="00290E4B"/>
    <w:rsid w:val="00291154"/>
    <w:rsid w:val="0029124D"/>
    <w:rsid w:val="0029137C"/>
    <w:rsid w:val="00291469"/>
    <w:rsid w:val="0029200B"/>
    <w:rsid w:val="002920CC"/>
    <w:rsid w:val="0029234E"/>
    <w:rsid w:val="002925FE"/>
    <w:rsid w:val="00292605"/>
    <w:rsid w:val="0029282F"/>
    <w:rsid w:val="00292904"/>
    <w:rsid w:val="00292B78"/>
    <w:rsid w:val="00292DE3"/>
    <w:rsid w:val="00292EF8"/>
    <w:rsid w:val="0029307C"/>
    <w:rsid w:val="002935C8"/>
    <w:rsid w:val="00293987"/>
    <w:rsid w:val="00293D7B"/>
    <w:rsid w:val="00293D8C"/>
    <w:rsid w:val="00293DE2"/>
    <w:rsid w:val="00294756"/>
    <w:rsid w:val="00294E18"/>
    <w:rsid w:val="002955B5"/>
    <w:rsid w:val="002959F4"/>
    <w:rsid w:val="00295F54"/>
    <w:rsid w:val="00296186"/>
    <w:rsid w:val="0029680B"/>
    <w:rsid w:val="00296BC1"/>
    <w:rsid w:val="00296BC9"/>
    <w:rsid w:val="00296C87"/>
    <w:rsid w:val="00296D0E"/>
    <w:rsid w:val="002A06A0"/>
    <w:rsid w:val="002A093C"/>
    <w:rsid w:val="002A19C8"/>
    <w:rsid w:val="002A1B6E"/>
    <w:rsid w:val="002A1DE0"/>
    <w:rsid w:val="002A2345"/>
    <w:rsid w:val="002A2A1A"/>
    <w:rsid w:val="002A400A"/>
    <w:rsid w:val="002A4BDD"/>
    <w:rsid w:val="002A5316"/>
    <w:rsid w:val="002A5E22"/>
    <w:rsid w:val="002A60E5"/>
    <w:rsid w:val="002A625B"/>
    <w:rsid w:val="002A67E0"/>
    <w:rsid w:val="002A6C51"/>
    <w:rsid w:val="002A7B50"/>
    <w:rsid w:val="002B005B"/>
    <w:rsid w:val="002B03C7"/>
    <w:rsid w:val="002B09A6"/>
    <w:rsid w:val="002B09BE"/>
    <w:rsid w:val="002B1C51"/>
    <w:rsid w:val="002B1EEF"/>
    <w:rsid w:val="002B2503"/>
    <w:rsid w:val="002B26A1"/>
    <w:rsid w:val="002B2C73"/>
    <w:rsid w:val="002B34C1"/>
    <w:rsid w:val="002B3AF8"/>
    <w:rsid w:val="002B3BA0"/>
    <w:rsid w:val="002B3F4A"/>
    <w:rsid w:val="002B4258"/>
    <w:rsid w:val="002B5292"/>
    <w:rsid w:val="002B531E"/>
    <w:rsid w:val="002B5671"/>
    <w:rsid w:val="002B607D"/>
    <w:rsid w:val="002B6250"/>
    <w:rsid w:val="002B6A7B"/>
    <w:rsid w:val="002B6CD2"/>
    <w:rsid w:val="002B6FDC"/>
    <w:rsid w:val="002B722D"/>
    <w:rsid w:val="002B73C6"/>
    <w:rsid w:val="002B7936"/>
    <w:rsid w:val="002B7AD2"/>
    <w:rsid w:val="002B7B2B"/>
    <w:rsid w:val="002B7B46"/>
    <w:rsid w:val="002C03EC"/>
    <w:rsid w:val="002C04C4"/>
    <w:rsid w:val="002C06B4"/>
    <w:rsid w:val="002C0767"/>
    <w:rsid w:val="002C07D7"/>
    <w:rsid w:val="002C0E75"/>
    <w:rsid w:val="002C1139"/>
    <w:rsid w:val="002C123F"/>
    <w:rsid w:val="002C163A"/>
    <w:rsid w:val="002C1909"/>
    <w:rsid w:val="002C1F1E"/>
    <w:rsid w:val="002C24D7"/>
    <w:rsid w:val="002C2CF4"/>
    <w:rsid w:val="002C3316"/>
    <w:rsid w:val="002C362A"/>
    <w:rsid w:val="002C373F"/>
    <w:rsid w:val="002C3F90"/>
    <w:rsid w:val="002C4159"/>
    <w:rsid w:val="002C4568"/>
    <w:rsid w:val="002C46BE"/>
    <w:rsid w:val="002C4A72"/>
    <w:rsid w:val="002C4AC7"/>
    <w:rsid w:val="002C4B77"/>
    <w:rsid w:val="002C4C4C"/>
    <w:rsid w:val="002C4E93"/>
    <w:rsid w:val="002C4FFB"/>
    <w:rsid w:val="002C539E"/>
    <w:rsid w:val="002C5533"/>
    <w:rsid w:val="002C6301"/>
    <w:rsid w:val="002C6728"/>
    <w:rsid w:val="002C6779"/>
    <w:rsid w:val="002C7595"/>
    <w:rsid w:val="002C7682"/>
    <w:rsid w:val="002D076E"/>
    <w:rsid w:val="002D0A4A"/>
    <w:rsid w:val="002D12C0"/>
    <w:rsid w:val="002D2649"/>
    <w:rsid w:val="002D2B4D"/>
    <w:rsid w:val="002D36F5"/>
    <w:rsid w:val="002D42FD"/>
    <w:rsid w:val="002D4590"/>
    <w:rsid w:val="002D48C7"/>
    <w:rsid w:val="002D4CEF"/>
    <w:rsid w:val="002D4D7A"/>
    <w:rsid w:val="002D50C6"/>
    <w:rsid w:val="002D5B0F"/>
    <w:rsid w:val="002D5B49"/>
    <w:rsid w:val="002D5C28"/>
    <w:rsid w:val="002D5D3E"/>
    <w:rsid w:val="002D61F9"/>
    <w:rsid w:val="002D6407"/>
    <w:rsid w:val="002D70A6"/>
    <w:rsid w:val="002D7444"/>
    <w:rsid w:val="002D764B"/>
    <w:rsid w:val="002D7687"/>
    <w:rsid w:val="002D7D7F"/>
    <w:rsid w:val="002D7DF0"/>
    <w:rsid w:val="002D7F24"/>
    <w:rsid w:val="002D7FB0"/>
    <w:rsid w:val="002D7FE5"/>
    <w:rsid w:val="002E010A"/>
    <w:rsid w:val="002E0BA3"/>
    <w:rsid w:val="002E1194"/>
    <w:rsid w:val="002E1AF2"/>
    <w:rsid w:val="002E1FF9"/>
    <w:rsid w:val="002E2467"/>
    <w:rsid w:val="002E269D"/>
    <w:rsid w:val="002E2B9E"/>
    <w:rsid w:val="002E2BC0"/>
    <w:rsid w:val="002E3231"/>
    <w:rsid w:val="002E3590"/>
    <w:rsid w:val="002E3F60"/>
    <w:rsid w:val="002E42F9"/>
    <w:rsid w:val="002E455C"/>
    <w:rsid w:val="002E4A0B"/>
    <w:rsid w:val="002E4CE2"/>
    <w:rsid w:val="002E4EC9"/>
    <w:rsid w:val="002E5105"/>
    <w:rsid w:val="002E51DF"/>
    <w:rsid w:val="002E542D"/>
    <w:rsid w:val="002E58BC"/>
    <w:rsid w:val="002E5A91"/>
    <w:rsid w:val="002E6727"/>
    <w:rsid w:val="002E7317"/>
    <w:rsid w:val="002E7327"/>
    <w:rsid w:val="002E7852"/>
    <w:rsid w:val="002E7909"/>
    <w:rsid w:val="002E7BD0"/>
    <w:rsid w:val="002F0108"/>
    <w:rsid w:val="002F016E"/>
    <w:rsid w:val="002F02ED"/>
    <w:rsid w:val="002F088E"/>
    <w:rsid w:val="002F0942"/>
    <w:rsid w:val="002F16FE"/>
    <w:rsid w:val="002F240F"/>
    <w:rsid w:val="002F26B5"/>
    <w:rsid w:val="002F3110"/>
    <w:rsid w:val="002F31FA"/>
    <w:rsid w:val="002F34B0"/>
    <w:rsid w:val="002F3767"/>
    <w:rsid w:val="002F3856"/>
    <w:rsid w:val="002F39B4"/>
    <w:rsid w:val="002F3CB5"/>
    <w:rsid w:val="002F3DFC"/>
    <w:rsid w:val="002F3E2D"/>
    <w:rsid w:val="002F448B"/>
    <w:rsid w:val="002F469F"/>
    <w:rsid w:val="002F5A87"/>
    <w:rsid w:val="002F635A"/>
    <w:rsid w:val="002F6959"/>
    <w:rsid w:val="002F6FFB"/>
    <w:rsid w:val="002F704D"/>
    <w:rsid w:val="002F7101"/>
    <w:rsid w:val="002F7AD6"/>
    <w:rsid w:val="002F7CA7"/>
    <w:rsid w:val="002F7CCC"/>
    <w:rsid w:val="00300DCB"/>
    <w:rsid w:val="00301059"/>
    <w:rsid w:val="003014F7"/>
    <w:rsid w:val="00301BC2"/>
    <w:rsid w:val="00302133"/>
    <w:rsid w:val="0030240A"/>
    <w:rsid w:val="0030247F"/>
    <w:rsid w:val="003024B2"/>
    <w:rsid w:val="003025E1"/>
    <w:rsid w:val="00302E7E"/>
    <w:rsid w:val="0030303B"/>
    <w:rsid w:val="003042FA"/>
    <w:rsid w:val="00304804"/>
    <w:rsid w:val="00304853"/>
    <w:rsid w:val="00304B0C"/>
    <w:rsid w:val="00304D3A"/>
    <w:rsid w:val="003058AF"/>
    <w:rsid w:val="003058C9"/>
    <w:rsid w:val="003058ED"/>
    <w:rsid w:val="00305905"/>
    <w:rsid w:val="00305E32"/>
    <w:rsid w:val="00305E65"/>
    <w:rsid w:val="00305F3C"/>
    <w:rsid w:val="00306421"/>
    <w:rsid w:val="0030666F"/>
    <w:rsid w:val="00306B1C"/>
    <w:rsid w:val="003071DE"/>
    <w:rsid w:val="003074AE"/>
    <w:rsid w:val="00307776"/>
    <w:rsid w:val="00307A67"/>
    <w:rsid w:val="003105B1"/>
    <w:rsid w:val="00310D5F"/>
    <w:rsid w:val="0031195B"/>
    <w:rsid w:val="00311C77"/>
    <w:rsid w:val="00311E1E"/>
    <w:rsid w:val="00312110"/>
    <w:rsid w:val="003121A3"/>
    <w:rsid w:val="003127DA"/>
    <w:rsid w:val="00313221"/>
    <w:rsid w:val="00313382"/>
    <w:rsid w:val="00313407"/>
    <w:rsid w:val="00313953"/>
    <w:rsid w:val="003139C9"/>
    <w:rsid w:val="00313CD8"/>
    <w:rsid w:val="00313D2A"/>
    <w:rsid w:val="0031455C"/>
    <w:rsid w:val="0031469C"/>
    <w:rsid w:val="003149C6"/>
    <w:rsid w:val="00314D46"/>
    <w:rsid w:val="00314E77"/>
    <w:rsid w:val="00314F1D"/>
    <w:rsid w:val="0031630F"/>
    <w:rsid w:val="00316B32"/>
    <w:rsid w:val="00316F87"/>
    <w:rsid w:val="0031703E"/>
    <w:rsid w:val="003174FB"/>
    <w:rsid w:val="00317624"/>
    <w:rsid w:val="0031789F"/>
    <w:rsid w:val="00317C35"/>
    <w:rsid w:val="00317EAE"/>
    <w:rsid w:val="00320A1F"/>
    <w:rsid w:val="00321DD6"/>
    <w:rsid w:val="003220E9"/>
    <w:rsid w:val="00322B94"/>
    <w:rsid w:val="00322BF6"/>
    <w:rsid w:val="00322DF0"/>
    <w:rsid w:val="00323099"/>
    <w:rsid w:val="003230DA"/>
    <w:rsid w:val="0032332E"/>
    <w:rsid w:val="00324278"/>
    <w:rsid w:val="00324546"/>
    <w:rsid w:val="0032489A"/>
    <w:rsid w:val="003248BA"/>
    <w:rsid w:val="00324CBC"/>
    <w:rsid w:val="00324D6C"/>
    <w:rsid w:val="00325A59"/>
    <w:rsid w:val="00325DBB"/>
    <w:rsid w:val="00326D39"/>
    <w:rsid w:val="00326FC7"/>
    <w:rsid w:val="00327679"/>
    <w:rsid w:val="003279BD"/>
    <w:rsid w:val="00327C81"/>
    <w:rsid w:val="003302DC"/>
    <w:rsid w:val="00330D60"/>
    <w:rsid w:val="00330F76"/>
    <w:rsid w:val="003313EA"/>
    <w:rsid w:val="00331563"/>
    <w:rsid w:val="00331F0F"/>
    <w:rsid w:val="0033304E"/>
    <w:rsid w:val="00333101"/>
    <w:rsid w:val="00333DD2"/>
    <w:rsid w:val="0033438E"/>
    <w:rsid w:val="003346D9"/>
    <w:rsid w:val="00334B20"/>
    <w:rsid w:val="00334CC6"/>
    <w:rsid w:val="0033502F"/>
    <w:rsid w:val="0033611E"/>
    <w:rsid w:val="003362C7"/>
    <w:rsid w:val="003366E4"/>
    <w:rsid w:val="00336A98"/>
    <w:rsid w:val="00336D20"/>
    <w:rsid w:val="0033732F"/>
    <w:rsid w:val="00337B9F"/>
    <w:rsid w:val="003408A4"/>
    <w:rsid w:val="00340BA4"/>
    <w:rsid w:val="00340FB5"/>
    <w:rsid w:val="00341BB7"/>
    <w:rsid w:val="003422B4"/>
    <w:rsid w:val="00342DBF"/>
    <w:rsid w:val="003435D0"/>
    <w:rsid w:val="00343ACA"/>
    <w:rsid w:val="00344795"/>
    <w:rsid w:val="00344D9E"/>
    <w:rsid w:val="003454EF"/>
    <w:rsid w:val="00345E9D"/>
    <w:rsid w:val="00346087"/>
    <w:rsid w:val="003461F9"/>
    <w:rsid w:val="00346856"/>
    <w:rsid w:val="00346AE9"/>
    <w:rsid w:val="00346B9F"/>
    <w:rsid w:val="00347603"/>
    <w:rsid w:val="00347CE2"/>
    <w:rsid w:val="0035097E"/>
    <w:rsid w:val="00350CAF"/>
    <w:rsid w:val="00350FF9"/>
    <w:rsid w:val="003510A8"/>
    <w:rsid w:val="003510E1"/>
    <w:rsid w:val="0035139B"/>
    <w:rsid w:val="00351621"/>
    <w:rsid w:val="0035192B"/>
    <w:rsid w:val="00351A7E"/>
    <w:rsid w:val="00352105"/>
    <w:rsid w:val="00352978"/>
    <w:rsid w:val="003529DC"/>
    <w:rsid w:val="00353117"/>
    <w:rsid w:val="003537F7"/>
    <w:rsid w:val="003538EF"/>
    <w:rsid w:val="00353C4B"/>
    <w:rsid w:val="00353F4B"/>
    <w:rsid w:val="003544BD"/>
    <w:rsid w:val="00354923"/>
    <w:rsid w:val="00354C10"/>
    <w:rsid w:val="00354C7E"/>
    <w:rsid w:val="00354E9F"/>
    <w:rsid w:val="00354EAB"/>
    <w:rsid w:val="00354ECC"/>
    <w:rsid w:val="0035574A"/>
    <w:rsid w:val="003559FF"/>
    <w:rsid w:val="00355EB2"/>
    <w:rsid w:val="003561EE"/>
    <w:rsid w:val="00356940"/>
    <w:rsid w:val="00356AA5"/>
    <w:rsid w:val="00356B35"/>
    <w:rsid w:val="00356B4D"/>
    <w:rsid w:val="0035755E"/>
    <w:rsid w:val="003579FF"/>
    <w:rsid w:val="003609ED"/>
    <w:rsid w:val="00360C79"/>
    <w:rsid w:val="0036101C"/>
    <w:rsid w:val="00361746"/>
    <w:rsid w:val="003625B0"/>
    <w:rsid w:val="00362FCE"/>
    <w:rsid w:val="00363AD3"/>
    <w:rsid w:val="00363EBB"/>
    <w:rsid w:val="0036400C"/>
    <w:rsid w:val="003646A9"/>
    <w:rsid w:val="003651F4"/>
    <w:rsid w:val="003654DC"/>
    <w:rsid w:val="003657D1"/>
    <w:rsid w:val="00365A0A"/>
    <w:rsid w:val="00365AF3"/>
    <w:rsid w:val="00365D42"/>
    <w:rsid w:val="00366587"/>
    <w:rsid w:val="0036670A"/>
    <w:rsid w:val="00366F75"/>
    <w:rsid w:val="00367117"/>
    <w:rsid w:val="00367423"/>
    <w:rsid w:val="00367568"/>
    <w:rsid w:val="00367A5E"/>
    <w:rsid w:val="00367F77"/>
    <w:rsid w:val="003705DE"/>
    <w:rsid w:val="00370F82"/>
    <w:rsid w:val="0037145F"/>
    <w:rsid w:val="00371FA5"/>
    <w:rsid w:val="0037218F"/>
    <w:rsid w:val="00372338"/>
    <w:rsid w:val="00372761"/>
    <w:rsid w:val="0037281E"/>
    <w:rsid w:val="00373138"/>
    <w:rsid w:val="00373486"/>
    <w:rsid w:val="003734C9"/>
    <w:rsid w:val="00373542"/>
    <w:rsid w:val="003735F4"/>
    <w:rsid w:val="003739E6"/>
    <w:rsid w:val="00373B10"/>
    <w:rsid w:val="003741D9"/>
    <w:rsid w:val="0037420E"/>
    <w:rsid w:val="003743F7"/>
    <w:rsid w:val="00374E9B"/>
    <w:rsid w:val="00375447"/>
    <w:rsid w:val="00375D6D"/>
    <w:rsid w:val="00375FB6"/>
    <w:rsid w:val="0037634C"/>
    <w:rsid w:val="003763A8"/>
    <w:rsid w:val="003765BD"/>
    <w:rsid w:val="00376AF9"/>
    <w:rsid w:val="00376C39"/>
    <w:rsid w:val="0037708E"/>
    <w:rsid w:val="00377CA7"/>
    <w:rsid w:val="003802C3"/>
    <w:rsid w:val="003803A3"/>
    <w:rsid w:val="003808D9"/>
    <w:rsid w:val="00381621"/>
    <w:rsid w:val="003816F9"/>
    <w:rsid w:val="0038172D"/>
    <w:rsid w:val="00381BC3"/>
    <w:rsid w:val="00381C15"/>
    <w:rsid w:val="00381EFD"/>
    <w:rsid w:val="00381FF4"/>
    <w:rsid w:val="00382180"/>
    <w:rsid w:val="003826A1"/>
    <w:rsid w:val="003828D4"/>
    <w:rsid w:val="00382A53"/>
    <w:rsid w:val="00382CBA"/>
    <w:rsid w:val="00382F47"/>
    <w:rsid w:val="003834E0"/>
    <w:rsid w:val="0038394E"/>
    <w:rsid w:val="00383C9A"/>
    <w:rsid w:val="00383D05"/>
    <w:rsid w:val="00383E97"/>
    <w:rsid w:val="0038404D"/>
    <w:rsid w:val="003841C4"/>
    <w:rsid w:val="0038455C"/>
    <w:rsid w:val="00384AFF"/>
    <w:rsid w:val="00384C4F"/>
    <w:rsid w:val="00385122"/>
    <w:rsid w:val="00385DB3"/>
    <w:rsid w:val="00385FCF"/>
    <w:rsid w:val="00386111"/>
    <w:rsid w:val="00386E26"/>
    <w:rsid w:val="00387183"/>
    <w:rsid w:val="00387C08"/>
    <w:rsid w:val="00387D7D"/>
    <w:rsid w:val="00390288"/>
    <w:rsid w:val="003906AB"/>
    <w:rsid w:val="00391552"/>
    <w:rsid w:val="00391A79"/>
    <w:rsid w:val="00391B3A"/>
    <w:rsid w:val="00392229"/>
    <w:rsid w:val="0039247A"/>
    <w:rsid w:val="0039297C"/>
    <w:rsid w:val="00392BB2"/>
    <w:rsid w:val="00392C38"/>
    <w:rsid w:val="0039369A"/>
    <w:rsid w:val="00393DF6"/>
    <w:rsid w:val="003944AD"/>
    <w:rsid w:val="0039463A"/>
    <w:rsid w:val="0039475A"/>
    <w:rsid w:val="00394DFD"/>
    <w:rsid w:val="003950B7"/>
    <w:rsid w:val="00395608"/>
    <w:rsid w:val="0039575F"/>
    <w:rsid w:val="003957DD"/>
    <w:rsid w:val="003963F7"/>
    <w:rsid w:val="003964CD"/>
    <w:rsid w:val="00397BCD"/>
    <w:rsid w:val="003A06FD"/>
    <w:rsid w:val="003A0B1D"/>
    <w:rsid w:val="003A21BD"/>
    <w:rsid w:val="003A2223"/>
    <w:rsid w:val="003A2339"/>
    <w:rsid w:val="003A2547"/>
    <w:rsid w:val="003A26A3"/>
    <w:rsid w:val="003A32FA"/>
    <w:rsid w:val="003A3612"/>
    <w:rsid w:val="003A37E9"/>
    <w:rsid w:val="003A3BF3"/>
    <w:rsid w:val="003A43B8"/>
    <w:rsid w:val="003A4650"/>
    <w:rsid w:val="003A46A0"/>
    <w:rsid w:val="003A46E0"/>
    <w:rsid w:val="003A4790"/>
    <w:rsid w:val="003A4837"/>
    <w:rsid w:val="003A51C6"/>
    <w:rsid w:val="003A52C3"/>
    <w:rsid w:val="003A5557"/>
    <w:rsid w:val="003A5944"/>
    <w:rsid w:val="003A6193"/>
    <w:rsid w:val="003A6311"/>
    <w:rsid w:val="003A67C6"/>
    <w:rsid w:val="003A6827"/>
    <w:rsid w:val="003A69F9"/>
    <w:rsid w:val="003A7517"/>
    <w:rsid w:val="003A7D31"/>
    <w:rsid w:val="003A7EEC"/>
    <w:rsid w:val="003A7F0E"/>
    <w:rsid w:val="003B0061"/>
    <w:rsid w:val="003B0B6D"/>
    <w:rsid w:val="003B0CBD"/>
    <w:rsid w:val="003B158E"/>
    <w:rsid w:val="003B1899"/>
    <w:rsid w:val="003B18CA"/>
    <w:rsid w:val="003B235B"/>
    <w:rsid w:val="003B2468"/>
    <w:rsid w:val="003B2E99"/>
    <w:rsid w:val="003B30C4"/>
    <w:rsid w:val="003B3647"/>
    <w:rsid w:val="003B3930"/>
    <w:rsid w:val="003B3EE1"/>
    <w:rsid w:val="003B4CF1"/>
    <w:rsid w:val="003B5122"/>
    <w:rsid w:val="003B5759"/>
    <w:rsid w:val="003B57B6"/>
    <w:rsid w:val="003B59D3"/>
    <w:rsid w:val="003B5BEF"/>
    <w:rsid w:val="003B5CA9"/>
    <w:rsid w:val="003B5EA3"/>
    <w:rsid w:val="003B6160"/>
    <w:rsid w:val="003B71B9"/>
    <w:rsid w:val="003B7A5E"/>
    <w:rsid w:val="003B7D8F"/>
    <w:rsid w:val="003C028F"/>
    <w:rsid w:val="003C0652"/>
    <w:rsid w:val="003C0697"/>
    <w:rsid w:val="003C0A4E"/>
    <w:rsid w:val="003C0A60"/>
    <w:rsid w:val="003C13D4"/>
    <w:rsid w:val="003C170F"/>
    <w:rsid w:val="003C1732"/>
    <w:rsid w:val="003C183C"/>
    <w:rsid w:val="003C1BC9"/>
    <w:rsid w:val="003C1E77"/>
    <w:rsid w:val="003C2544"/>
    <w:rsid w:val="003C25EF"/>
    <w:rsid w:val="003C2826"/>
    <w:rsid w:val="003C2952"/>
    <w:rsid w:val="003C2CE1"/>
    <w:rsid w:val="003C2EFD"/>
    <w:rsid w:val="003C3177"/>
    <w:rsid w:val="003C348B"/>
    <w:rsid w:val="003C353F"/>
    <w:rsid w:val="003C3545"/>
    <w:rsid w:val="003C35B6"/>
    <w:rsid w:val="003C3C59"/>
    <w:rsid w:val="003C3D65"/>
    <w:rsid w:val="003C3D6B"/>
    <w:rsid w:val="003C43CA"/>
    <w:rsid w:val="003C4CC3"/>
    <w:rsid w:val="003C4FF0"/>
    <w:rsid w:val="003C501E"/>
    <w:rsid w:val="003C5482"/>
    <w:rsid w:val="003C55EF"/>
    <w:rsid w:val="003C58C5"/>
    <w:rsid w:val="003C6438"/>
    <w:rsid w:val="003C671C"/>
    <w:rsid w:val="003C685F"/>
    <w:rsid w:val="003C6E3B"/>
    <w:rsid w:val="003C6E7F"/>
    <w:rsid w:val="003C746B"/>
    <w:rsid w:val="003C7E2E"/>
    <w:rsid w:val="003C7E44"/>
    <w:rsid w:val="003D0057"/>
    <w:rsid w:val="003D006E"/>
    <w:rsid w:val="003D0480"/>
    <w:rsid w:val="003D0B83"/>
    <w:rsid w:val="003D0BE8"/>
    <w:rsid w:val="003D130D"/>
    <w:rsid w:val="003D15AC"/>
    <w:rsid w:val="003D16F8"/>
    <w:rsid w:val="003D1D40"/>
    <w:rsid w:val="003D1F2B"/>
    <w:rsid w:val="003D1FD1"/>
    <w:rsid w:val="003D22E2"/>
    <w:rsid w:val="003D2EC3"/>
    <w:rsid w:val="003D3397"/>
    <w:rsid w:val="003D39B9"/>
    <w:rsid w:val="003D4129"/>
    <w:rsid w:val="003D474D"/>
    <w:rsid w:val="003D4918"/>
    <w:rsid w:val="003D4971"/>
    <w:rsid w:val="003D5772"/>
    <w:rsid w:val="003D59A6"/>
    <w:rsid w:val="003D5A44"/>
    <w:rsid w:val="003D5D97"/>
    <w:rsid w:val="003D6A58"/>
    <w:rsid w:val="003D6B43"/>
    <w:rsid w:val="003D73BF"/>
    <w:rsid w:val="003D7583"/>
    <w:rsid w:val="003D76AA"/>
    <w:rsid w:val="003D7799"/>
    <w:rsid w:val="003D7DD7"/>
    <w:rsid w:val="003D7E42"/>
    <w:rsid w:val="003E03A9"/>
    <w:rsid w:val="003E0AFD"/>
    <w:rsid w:val="003E0BA8"/>
    <w:rsid w:val="003E0D61"/>
    <w:rsid w:val="003E126C"/>
    <w:rsid w:val="003E1C1A"/>
    <w:rsid w:val="003E2510"/>
    <w:rsid w:val="003E298F"/>
    <w:rsid w:val="003E2AE1"/>
    <w:rsid w:val="003E2BC6"/>
    <w:rsid w:val="003E2E33"/>
    <w:rsid w:val="003E2ED3"/>
    <w:rsid w:val="003E300F"/>
    <w:rsid w:val="003E31CB"/>
    <w:rsid w:val="003E363B"/>
    <w:rsid w:val="003E382C"/>
    <w:rsid w:val="003E43B8"/>
    <w:rsid w:val="003E4F96"/>
    <w:rsid w:val="003E4FE0"/>
    <w:rsid w:val="003E5701"/>
    <w:rsid w:val="003E5A5C"/>
    <w:rsid w:val="003E5BCF"/>
    <w:rsid w:val="003E6211"/>
    <w:rsid w:val="003E622A"/>
    <w:rsid w:val="003E6436"/>
    <w:rsid w:val="003E64EB"/>
    <w:rsid w:val="003E6AC6"/>
    <w:rsid w:val="003E6D28"/>
    <w:rsid w:val="003E6E46"/>
    <w:rsid w:val="003E76B7"/>
    <w:rsid w:val="003F01C9"/>
    <w:rsid w:val="003F03D1"/>
    <w:rsid w:val="003F0D88"/>
    <w:rsid w:val="003F11EB"/>
    <w:rsid w:val="003F12DF"/>
    <w:rsid w:val="003F1404"/>
    <w:rsid w:val="003F1968"/>
    <w:rsid w:val="003F1F01"/>
    <w:rsid w:val="003F223D"/>
    <w:rsid w:val="003F22AC"/>
    <w:rsid w:val="003F2578"/>
    <w:rsid w:val="003F3350"/>
    <w:rsid w:val="003F3421"/>
    <w:rsid w:val="003F3560"/>
    <w:rsid w:val="003F3970"/>
    <w:rsid w:val="003F3CEC"/>
    <w:rsid w:val="003F3EF0"/>
    <w:rsid w:val="003F4036"/>
    <w:rsid w:val="003F4054"/>
    <w:rsid w:val="003F4A67"/>
    <w:rsid w:val="003F4AC0"/>
    <w:rsid w:val="003F5032"/>
    <w:rsid w:val="003F505B"/>
    <w:rsid w:val="003F51BC"/>
    <w:rsid w:val="003F55C3"/>
    <w:rsid w:val="003F60BC"/>
    <w:rsid w:val="003F612F"/>
    <w:rsid w:val="003F63A6"/>
    <w:rsid w:val="003F7568"/>
    <w:rsid w:val="003F7EE4"/>
    <w:rsid w:val="0040054A"/>
    <w:rsid w:val="00401423"/>
    <w:rsid w:val="00401521"/>
    <w:rsid w:val="00401595"/>
    <w:rsid w:val="0040178B"/>
    <w:rsid w:val="004018D7"/>
    <w:rsid w:val="00401DD3"/>
    <w:rsid w:val="0040202F"/>
    <w:rsid w:val="004020E2"/>
    <w:rsid w:val="0040249F"/>
    <w:rsid w:val="00402F04"/>
    <w:rsid w:val="0040344E"/>
    <w:rsid w:val="004034EB"/>
    <w:rsid w:val="00403533"/>
    <w:rsid w:val="004041C5"/>
    <w:rsid w:val="00404C2A"/>
    <w:rsid w:val="00404E55"/>
    <w:rsid w:val="0040509A"/>
    <w:rsid w:val="00405A64"/>
    <w:rsid w:val="004060B4"/>
    <w:rsid w:val="004067A1"/>
    <w:rsid w:val="00406A9D"/>
    <w:rsid w:val="0040776C"/>
    <w:rsid w:val="004077E0"/>
    <w:rsid w:val="004078A3"/>
    <w:rsid w:val="004106A9"/>
    <w:rsid w:val="0041071B"/>
    <w:rsid w:val="004114F6"/>
    <w:rsid w:val="00411751"/>
    <w:rsid w:val="00411A01"/>
    <w:rsid w:val="00411C5C"/>
    <w:rsid w:val="00411E43"/>
    <w:rsid w:val="004120A5"/>
    <w:rsid w:val="004125D4"/>
    <w:rsid w:val="004128DA"/>
    <w:rsid w:val="004129DB"/>
    <w:rsid w:val="00412D58"/>
    <w:rsid w:val="0041306E"/>
    <w:rsid w:val="004138CF"/>
    <w:rsid w:val="00413B19"/>
    <w:rsid w:val="00414302"/>
    <w:rsid w:val="00414837"/>
    <w:rsid w:val="00414A9F"/>
    <w:rsid w:val="00414CE2"/>
    <w:rsid w:val="0041504F"/>
    <w:rsid w:val="004150EB"/>
    <w:rsid w:val="00416098"/>
    <w:rsid w:val="004161C2"/>
    <w:rsid w:val="004162E1"/>
    <w:rsid w:val="004167B2"/>
    <w:rsid w:val="0041743B"/>
    <w:rsid w:val="004177EE"/>
    <w:rsid w:val="004179E5"/>
    <w:rsid w:val="00417C70"/>
    <w:rsid w:val="004202E4"/>
    <w:rsid w:val="0042043B"/>
    <w:rsid w:val="0042060F"/>
    <w:rsid w:val="00420924"/>
    <w:rsid w:val="00421096"/>
    <w:rsid w:val="004212BB"/>
    <w:rsid w:val="00421D82"/>
    <w:rsid w:val="00421DD8"/>
    <w:rsid w:val="0042217E"/>
    <w:rsid w:val="004222E2"/>
    <w:rsid w:val="00422366"/>
    <w:rsid w:val="004228A1"/>
    <w:rsid w:val="0042297F"/>
    <w:rsid w:val="00422A3B"/>
    <w:rsid w:val="00422E2F"/>
    <w:rsid w:val="004231AE"/>
    <w:rsid w:val="004234E6"/>
    <w:rsid w:val="00423983"/>
    <w:rsid w:val="004239AC"/>
    <w:rsid w:val="00423FC9"/>
    <w:rsid w:val="0042545D"/>
    <w:rsid w:val="00426174"/>
    <w:rsid w:val="00426A75"/>
    <w:rsid w:val="00426B68"/>
    <w:rsid w:val="00426E85"/>
    <w:rsid w:val="00427368"/>
    <w:rsid w:val="004278F1"/>
    <w:rsid w:val="004308B1"/>
    <w:rsid w:val="00430EB3"/>
    <w:rsid w:val="0043299D"/>
    <w:rsid w:val="00432FC9"/>
    <w:rsid w:val="00433650"/>
    <w:rsid w:val="0043394E"/>
    <w:rsid w:val="00433E86"/>
    <w:rsid w:val="00434268"/>
    <w:rsid w:val="004348AE"/>
    <w:rsid w:val="00434E82"/>
    <w:rsid w:val="004350C9"/>
    <w:rsid w:val="00435C0B"/>
    <w:rsid w:val="00436345"/>
    <w:rsid w:val="0043642E"/>
    <w:rsid w:val="00440696"/>
    <w:rsid w:val="00440D91"/>
    <w:rsid w:val="00441070"/>
    <w:rsid w:val="004410F6"/>
    <w:rsid w:val="00441FC5"/>
    <w:rsid w:val="00442C65"/>
    <w:rsid w:val="00442D22"/>
    <w:rsid w:val="00442D59"/>
    <w:rsid w:val="00443211"/>
    <w:rsid w:val="00443827"/>
    <w:rsid w:val="00443C03"/>
    <w:rsid w:val="00443C2B"/>
    <w:rsid w:val="00443C46"/>
    <w:rsid w:val="00444294"/>
    <w:rsid w:val="00444F45"/>
    <w:rsid w:val="00445134"/>
    <w:rsid w:val="004451B4"/>
    <w:rsid w:val="00445E8F"/>
    <w:rsid w:val="00446263"/>
    <w:rsid w:val="004464AC"/>
    <w:rsid w:val="00446D29"/>
    <w:rsid w:val="00447274"/>
    <w:rsid w:val="004477B0"/>
    <w:rsid w:val="00447A30"/>
    <w:rsid w:val="00447A92"/>
    <w:rsid w:val="004502D6"/>
    <w:rsid w:val="004504CD"/>
    <w:rsid w:val="004510C7"/>
    <w:rsid w:val="004512BE"/>
    <w:rsid w:val="00451340"/>
    <w:rsid w:val="00451A25"/>
    <w:rsid w:val="00451F1B"/>
    <w:rsid w:val="00452157"/>
    <w:rsid w:val="00452598"/>
    <w:rsid w:val="004525B4"/>
    <w:rsid w:val="00453238"/>
    <w:rsid w:val="00453620"/>
    <w:rsid w:val="004540BC"/>
    <w:rsid w:val="00454568"/>
    <w:rsid w:val="00454CDB"/>
    <w:rsid w:val="0045587D"/>
    <w:rsid w:val="00455918"/>
    <w:rsid w:val="00456165"/>
    <w:rsid w:val="0045645F"/>
    <w:rsid w:val="00456600"/>
    <w:rsid w:val="00456916"/>
    <w:rsid w:val="00456942"/>
    <w:rsid w:val="00457181"/>
    <w:rsid w:val="00457449"/>
    <w:rsid w:val="004575C8"/>
    <w:rsid w:val="00457723"/>
    <w:rsid w:val="00457864"/>
    <w:rsid w:val="00457EBD"/>
    <w:rsid w:val="004600F5"/>
    <w:rsid w:val="00460976"/>
    <w:rsid w:val="00460D94"/>
    <w:rsid w:val="0046117B"/>
    <w:rsid w:val="00461493"/>
    <w:rsid w:val="00461993"/>
    <w:rsid w:val="00461CA7"/>
    <w:rsid w:val="0046253C"/>
    <w:rsid w:val="00462EC9"/>
    <w:rsid w:val="00462FB6"/>
    <w:rsid w:val="00462FFB"/>
    <w:rsid w:val="004633F0"/>
    <w:rsid w:val="00464544"/>
    <w:rsid w:val="00464A8F"/>
    <w:rsid w:val="00465C3D"/>
    <w:rsid w:val="00465E4A"/>
    <w:rsid w:val="004664C9"/>
    <w:rsid w:val="00466BAA"/>
    <w:rsid w:val="00466F40"/>
    <w:rsid w:val="00466FA3"/>
    <w:rsid w:val="00467962"/>
    <w:rsid w:val="00467C57"/>
    <w:rsid w:val="00470390"/>
    <w:rsid w:val="00470399"/>
    <w:rsid w:val="00471011"/>
    <w:rsid w:val="004712EB"/>
    <w:rsid w:val="004714E8"/>
    <w:rsid w:val="004717D7"/>
    <w:rsid w:val="00471975"/>
    <w:rsid w:val="004719E0"/>
    <w:rsid w:val="00472184"/>
    <w:rsid w:val="0047235E"/>
    <w:rsid w:val="004724C0"/>
    <w:rsid w:val="004728E0"/>
    <w:rsid w:val="00472C91"/>
    <w:rsid w:val="00472CD8"/>
    <w:rsid w:val="00473046"/>
    <w:rsid w:val="00473338"/>
    <w:rsid w:val="00473404"/>
    <w:rsid w:val="0047376E"/>
    <w:rsid w:val="00473845"/>
    <w:rsid w:val="00473950"/>
    <w:rsid w:val="00473E58"/>
    <w:rsid w:val="00474185"/>
    <w:rsid w:val="0047419C"/>
    <w:rsid w:val="00474330"/>
    <w:rsid w:val="0047541C"/>
    <w:rsid w:val="00475692"/>
    <w:rsid w:val="00475C38"/>
    <w:rsid w:val="00475C7D"/>
    <w:rsid w:val="0047637F"/>
    <w:rsid w:val="0047678D"/>
    <w:rsid w:val="00477176"/>
    <w:rsid w:val="00480388"/>
    <w:rsid w:val="00480581"/>
    <w:rsid w:val="0048071D"/>
    <w:rsid w:val="00480774"/>
    <w:rsid w:val="00480DDA"/>
    <w:rsid w:val="00480F00"/>
    <w:rsid w:val="00480F1A"/>
    <w:rsid w:val="004811C5"/>
    <w:rsid w:val="004818A9"/>
    <w:rsid w:val="00482076"/>
    <w:rsid w:val="004822B3"/>
    <w:rsid w:val="0048352F"/>
    <w:rsid w:val="004838D9"/>
    <w:rsid w:val="004838E0"/>
    <w:rsid w:val="00483A8A"/>
    <w:rsid w:val="00485716"/>
    <w:rsid w:val="00485A7C"/>
    <w:rsid w:val="00485CED"/>
    <w:rsid w:val="00486101"/>
    <w:rsid w:val="00486264"/>
    <w:rsid w:val="0048640A"/>
    <w:rsid w:val="0048674D"/>
    <w:rsid w:val="004869A1"/>
    <w:rsid w:val="00487179"/>
    <w:rsid w:val="004903CF"/>
    <w:rsid w:val="0049081E"/>
    <w:rsid w:val="00490DD7"/>
    <w:rsid w:val="004910FC"/>
    <w:rsid w:val="00491235"/>
    <w:rsid w:val="00491871"/>
    <w:rsid w:val="004918BE"/>
    <w:rsid w:val="00492248"/>
    <w:rsid w:val="00492249"/>
    <w:rsid w:val="0049347A"/>
    <w:rsid w:val="00493926"/>
    <w:rsid w:val="00493B81"/>
    <w:rsid w:val="00493D51"/>
    <w:rsid w:val="00493DAF"/>
    <w:rsid w:val="004952A0"/>
    <w:rsid w:val="00495491"/>
    <w:rsid w:val="00495B5D"/>
    <w:rsid w:val="004960E7"/>
    <w:rsid w:val="004962A0"/>
    <w:rsid w:val="004965CD"/>
    <w:rsid w:val="004970D4"/>
    <w:rsid w:val="004973B9"/>
    <w:rsid w:val="004977C9"/>
    <w:rsid w:val="00497E25"/>
    <w:rsid w:val="00497E2C"/>
    <w:rsid w:val="00497FE9"/>
    <w:rsid w:val="004A08CC"/>
    <w:rsid w:val="004A0AED"/>
    <w:rsid w:val="004A0BA9"/>
    <w:rsid w:val="004A1CCB"/>
    <w:rsid w:val="004A2674"/>
    <w:rsid w:val="004A27AF"/>
    <w:rsid w:val="004A2FAC"/>
    <w:rsid w:val="004A35B6"/>
    <w:rsid w:val="004A4988"/>
    <w:rsid w:val="004A501C"/>
    <w:rsid w:val="004A5325"/>
    <w:rsid w:val="004A5963"/>
    <w:rsid w:val="004A5A2A"/>
    <w:rsid w:val="004A5E2A"/>
    <w:rsid w:val="004A6466"/>
    <w:rsid w:val="004A68B2"/>
    <w:rsid w:val="004A69F6"/>
    <w:rsid w:val="004A6EE3"/>
    <w:rsid w:val="004A7C67"/>
    <w:rsid w:val="004B02C5"/>
    <w:rsid w:val="004B06FB"/>
    <w:rsid w:val="004B08E8"/>
    <w:rsid w:val="004B0AB6"/>
    <w:rsid w:val="004B0BFC"/>
    <w:rsid w:val="004B0E50"/>
    <w:rsid w:val="004B11A8"/>
    <w:rsid w:val="004B1DDD"/>
    <w:rsid w:val="004B1F99"/>
    <w:rsid w:val="004B28E2"/>
    <w:rsid w:val="004B2A93"/>
    <w:rsid w:val="004B2E39"/>
    <w:rsid w:val="004B34D0"/>
    <w:rsid w:val="004B3608"/>
    <w:rsid w:val="004B3CF2"/>
    <w:rsid w:val="004B3DA3"/>
    <w:rsid w:val="004B447D"/>
    <w:rsid w:val="004B4FA3"/>
    <w:rsid w:val="004B5342"/>
    <w:rsid w:val="004B5797"/>
    <w:rsid w:val="004B5880"/>
    <w:rsid w:val="004B622A"/>
    <w:rsid w:val="004B6476"/>
    <w:rsid w:val="004B6591"/>
    <w:rsid w:val="004B6895"/>
    <w:rsid w:val="004B6E0E"/>
    <w:rsid w:val="004B6F19"/>
    <w:rsid w:val="004B703C"/>
    <w:rsid w:val="004C02E4"/>
    <w:rsid w:val="004C05B5"/>
    <w:rsid w:val="004C19F4"/>
    <w:rsid w:val="004C1A09"/>
    <w:rsid w:val="004C1C0C"/>
    <w:rsid w:val="004C1C22"/>
    <w:rsid w:val="004C2ABB"/>
    <w:rsid w:val="004C2AE5"/>
    <w:rsid w:val="004C2E08"/>
    <w:rsid w:val="004C320C"/>
    <w:rsid w:val="004C36D7"/>
    <w:rsid w:val="004C37F0"/>
    <w:rsid w:val="004C4856"/>
    <w:rsid w:val="004C4B56"/>
    <w:rsid w:val="004C4C3D"/>
    <w:rsid w:val="004C5651"/>
    <w:rsid w:val="004C5D01"/>
    <w:rsid w:val="004C617D"/>
    <w:rsid w:val="004C6230"/>
    <w:rsid w:val="004C6E1F"/>
    <w:rsid w:val="004C7842"/>
    <w:rsid w:val="004C79D2"/>
    <w:rsid w:val="004D02D5"/>
    <w:rsid w:val="004D0ECC"/>
    <w:rsid w:val="004D10CB"/>
    <w:rsid w:val="004D10EC"/>
    <w:rsid w:val="004D10F5"/>
    <w:rsid w:val="004D133E"/>
    <w:rsid w:val="004D13BD"/>
    <w:rsid w:val="004D21B0"/>
    <w:rsid w:val="004D28CA"/>
    <w:rsid w:val="004D2ABC"/>
    <w:rsid w:val="004D2D1C"/>
    <w:rsid w:val="004D3D38"/>
    <w:rsid w:val="004D4420"/>
    <w:rsid w:val="004D5057"/>
    <w:rsid w:val="004D5078"/>
    <w:rsid w:val="004D580A"/>
    <w:rsid w:val="004D5A55"/>
    <w:rsid w:val="004D5B9D"/>
    <w:rsid w:val="004D6146"/>
    <w:rsid w:val="004D61B2"/>
    <w:rsid w:val="004D685E"/>
    <w:rsid w:val="004D6A62"/>
    <w:rsid w:val="004D7409"/>
    <w:rsid w:val="004E012B"/>
    <w:rsid w:val="004E01BE"/>
    <w:rsid w:val="004E03C6"/>
    <w:rsid w:val="004E05BE"/>
    <w:rsid w:val="004E0BE5"/>
    <w:rsid w:val="004E0F31"/>
    <w:rsid w:val="004E1495"/>
    <w:rsid w:val="004E17DC"/>
    <w:rsid w:val="004E2EAE"/>
    <w:rsid w:val="004E2EF6"/>
    <w:rsid w:val="004E3516"/>
    <w:rsid w:val="004E352F"/>
    <w:rsid w:val="004E3593"/>
    <w:rsid w:val="004E35AD"/>
    <w:rsid w:val="004E37A9"/>
    <w:rsid w:val="004E37E3"/>
    <w:rsid w:val="004E411A"/>
    <w:rsid w:val="004E4A8A"/>
    <w:rsid w:val="004E4BDA"/>
    <w:rsid w:val="004E4D21"/>
    <w:rsid w:val="004E542C"/>
    <w:rsid w:val="004E54E4"/>
    <w:rsid w:val="004E5719"/>
    <w:rsid w:val="004E5826"/>
    <w:rsid w:val="004E5D67"/>
    <w:rsid w:val="004E5D80"/>
    <w:rsid w:val="004E5F09"/>
    <w:rsid w:val="004E6A98"/>
    <w:rsid w:val="004E6DB0"/>
    <w:rsid w:val="004E731B"/>
    <w:rsid w:val="004F0C1D"/>
    <w:rsid w:val="004F0E50"/>
    <w:rsid w:val="004F146A"/>
    <w:rsid w:val="004F14E1"/>
    <w:rsid w:val="004F14ED"/>
    <w:rsid w:val="004F172F"/>
    <w:rsid w:val="004F19AE"/>
    <w:rsid w:val="004F1BEF"/>
    <w:rsid w:val="004F1E2E"/>
    <w:rsid w:val="004F2114"/>
    <w:rsid w:val="004F2C96"/>
    <w:rsid w:val="004F3350"/>
    <w:rsid w:val="004F3719"/>
    <w:rsid w:val="004F3897"/>
    <w:rsid w:val="004F3B28"/>
    <w:rsid w:val="004F4799"/>
    <w:rsid w:val="004F4D32"/>
    <w:rsid w:val="004F4FC8"/>
    <w:rsid w:val="004F5576"/>
    <w:rsid w:val="004F5D26"/>
    <w:rsid w:val="004F60E9"/>
    <w:rsid w:val="004F6152"/>
    <w:rsid w:val="004F6457"/>
    <w:rsid w:val="004F64F6"/>
    <w:rsid w:val="004F66E1"/>
    <w:rsid w:val="004F7152"/>
    <w:rsid w:val="004F7856"/>
    <w:rsid w:val="00500A5D"/>
    <w:rsid w:val="005010EC"/>
    <w:rsid w:val="00501154"/>
    <w:rsid w:val="005011DC"/>
    <w:rsid w:val="00501E07"/>
    <w:rsid w:val="00501EC0"/>
    <w:rsid w:val="00502119"/>
    <w:rsid w:val="00502382"/>
    <w:rsid w:val="00502B3C"/>
    <w:rsid w:val="0050306A"/>
    <w:rsid w:val="00503461"/>
    <w:rsid w:val="0050393A"/>
    <w:rsid w:val="005040A4"/>
    <w:rsid w:val="005046CE"/>
    <w:rsid w:val="00504FD3"/>
    <w:rsid w:val="0050518C"/>
    <w:rsid w:val="00505335"/>
    <w:rsid w:val="00505C76"/>
    <w:rsid w:val="0050653A"/>
    <w:rsid w:val="00506775"/>
    <w:rsid w:val="00506D4C"/>
    <w:rsid w:val="00506FB4"/>
    <w:rsid w:val="00507536"/>
    <w:rsid w:val="00507A97"/>
    <w:rsid w:val="00507E6F"/>
    <w:rsid w:val="0051048A"/>
    <w:rsid w:val="0051057F"/>
    <w:rsid w:val="00510670"/>
    <w:rsid w:val="00510ADA"/>
    <w:rsid w:val="00510C0E"/>
    <w:rsid w:val="00510CEB"/>
    <w:rsid w:val="00511464"/>
    <w:rsid w:val="00511530"/>
    <w:rsid w:val="0051186E"/>
    <w:rsid w:val="005119AC"/>
    <w:rsid w:val="00511AB3"/>
    <w:rsid w:val="00511C6B"/>
    <w:rsid w:val="00511F4F"/>
    <w:rsid w:val="005121D1"/>
    <w:rsid w:val="005123D5"/>
    <w:rsid w:val="00512632"/>
    <w:rsid w:val="005128D8"/>
    <w:rsid w:val="00512B60"/>
    <w:rsid w:val="0051318C"/>
    <w:rsid w:val="0051335E"/>
    <w:rsid w:val="00513420"/>
    <w:rsid w:val="0051388F"/>
    <w:rsid w:val="0051395A"/>
    <w:rsid w:val="00514263"/>
    <w:rsid w:val="0051429D"/>
    <w:rsid w:val="00514470"/>
    <w:rsid w:val="00514591"/>
    <w:rsid w:val="0051467F"/>
    <w:rsid w:val="005148BF"/>
    <w:rsid w:val="00514BFA"/>
    <w:rsid w:val="00515375"/>
    <w:rsid w:val="00515788"/>
    <w:rsid w:val="00515C70"/>
    <w:rsid w:val="0051624F"/>
    <w:rsid w:val="005166E6"/>
    <w:rsid w:val="0051689F"/>
    <w:rsid w:val="005170D7"/>
    <w:rsid w:val="00517B74"/>
    <w:rsid w:val="00521033"/>
    <w:rsid w:val="005211D4"/>
    <w:rsid w:val="00521B07"/>
    <w:rsid w:val="00521C60"/>
    <w:rsid w:val="0052201C"/>
    <w:rsid w:val="00522293"/>
    <w:rsid w:val="00523260"/>
    <w:rsid w:val="0052332A"/>
    <w:rsid w:val="005233EB"/>
    <w:rsid w:val="0052371C"/>
    <w:rsid w:val="00523CCF"/>
    <w:rsid w:val="005250C7"/>
    <w:rsid w:val="005252F6"/>
    <w:rsid w:val="005253DF"/>
    <w:rsid w:val="00525803"/>
    <w:rsid w:val="0052585D"/>
    <w:rsid w:val="0052617B"/>
    <w:rsid w:val="005261F2"/>
    <w:rsid w:val="0052642E"/>
    <w:rsid w:val="005264D4"/>
    <w:rsid w:val="00526541"/>
    <w:rsid w:val="005265C4"/>
    <w:rsid w:val="00526813"/>
    <w:rsid w:val="00526912"/>
    <w:rsid w:val="00526BAF"/>
    <w:rsid w:val="00526FCC"/>
    <w:rsid w:val="0052762D"/>
    <w:rsid w:val="00527C76"/>
    <w:rsid w:val="005306D3"/>
    <w:rsid w:val="005306E4"/>
    <w:rsid w:val="005307C5"/>
    <w:rsid w:val="00530C84"/>
    <w:rsid w:val="0053130C"/>
    <w:rsid w:val="005316C8"/>
    <w:rsid w:val="0053176D"/>
    <w:rsid w:val="00531957"/>
    <w:rsid w:val="00531B33"/>
    <w:rsid w:val="00531FD7"/>
    <w:rsid w:val="005327C2"/>
    <w:rsid w:val="005329B8"/>
    <w:rsid w:val="00532EAF"/>
    <w:rsid w:val="00533368"/>
    <w:rsid w:val="00533535"/>
    <w:rsid w:val="00533F5C"/>
    <w:rsid w:val="00534308"/>
    <w:rsid w:val="00534456"/>
    <w:rsid w:val="005345D0"/>
    <w:rsid w:val="005349BF"/>
    <w:rsid w:val="00534CC6"/>
    <w:rsid w:val="005353BA"/>
    <w:rsid w:val="005353F5"/>
    <w:rsid w:val="00535E79"/>
    <w:rsid w:val="005363B1"/>
    <w:rsid w:val="00536A2F"/>
    <w:rsid w:val="00536B1A"/>
    <w:rsid w:val="00536C9A"/>
    <w:rsid w:val="005373D8"/>
    <w:rsid w:val="00537713"/>
    <w:rsid w:val="0053793E"/>
    <w:rsid w:val="00537D4F"/>
    <w:rsid w:val="00540291"/>
    <w:rsid w:val="00540370"/>
    <w:rsid w:val="00540BA7"/>
    <w:rsid w:val="00540D27"/>
    <w:rsid w:val="00541349"/>
    <w:rsid w:val="00541526"/>
    <w:rsid w:val="00541B20"/>
    <w:rsid w:val="00541E7F"/>
    <w:rsid w:val="00541F72"/>
    <w:rsid w:val="005422A5"/>
    <w:rsid w:val="0054274E"/>
    <w:rsid w:val="00542773"/>
    <w:rsid w:val="005427FA"/>
    <w:rsid w:val="005429F5"/>
    <w:rsid w:val="00542A2C"/>
    <w:rsid w:val="005433EF"/>
    <w:rsid w:val="00543960"/>
    <w:rsid w:val="005439BC"/>
    <w:rsid w:val="00543FD9"/>
    <w:rsid w:val="00544058"/>
    <w:rsid w:val="005444D1"/>
    <w:rsid w:val="00544513"/>
    <w:rsid w:val="005445DB"/>
    <w:rsid w:val="00544C38"/>
    <w:rsid w:val="00544CB3"/>
    <w:rsid w:val="00544EDD"/>
    <w:rsid w:val="005452F5"/>
    <w:rsid w:val="0054582C"/>
    <w:rsid w:val="0054587F"/>
    <w:rsid w:val="0054589D"/>
    <w:rsid w:val="00545989"/>
    <w:rsid w:val="00545DB4"/>
    <w:rsid w:val="00545FB9"/>
    <w:rsid w:val="00545FE8"/>
    <w:rsid w:val="00546051"/>
    <w:rsid w:val="00547A41"/>
    <w:rsid w:val="00547A85"/>
    <w:rsid w:val="00547CA5"/>
    <w:rsid w:val="00547E33"/>
    <w:rsid w:val="0055075A"/>
    <w:rsid w:val="005507FF"/>
    <w:rsid w:val="00550DEF"/>
    <w:rsid w:val="00550E02"/>
    <w:rsid w:val="00550F2E"/>
    <w:rsid w:val="005511FA"/>
    <w:rsid w:val="00552C5E"/>
    <w:rsid w:val="00553551"/>
    <w:rsid w:val="005539D5"/>
    <w:rsid w:val="00553DEE"/>
    <w:rsid w:val="005545A9"/>
    <w:rsid w:val="00554CF7"/>
    <w:rsid w:val="00555064"/>
    <w:rsid w:val="00555C50"/>
    <w:rsid w:val="00556402"/>
    <w:rsid w:val="005568F3"/>
    <w:rsid w:val="005575BB"/>
    <w:rsid w:val="00557850"/>
    <w:rsid w:val="00557A6D"/>
    <w:rsid w:val="005603D6"/>
    <w:rsid w:val="00560613"/>
    <w:rsid w:val="005610BA"/>
    <w:rsid w:val="00561BE3"/>
    <w:rsid w:val="00561EBF"/>
    <w:rsid w:val="005620BB"/>
    <w:rsid w:val="005626AD"/>
    <w:rsid w:val="0056281F"/>
    <w:rsid w:val="005628FB"/>
    <w:rsid w:val="00562A53"/>
    <w:rsid w:val="00562B84"/>
    <w:rsid w:val="00562DA4"/>
    <w:rsid w:val="00563B36"/>
    <w:rsid w:val="00563D92"/>
    <w:rsid w:val="00563E3A"/>
    <w:rsid w:val="00564DDD"/>
    <w:rsid w:val="00565AFA"/>
    <w:rsid w:val="00565DC7"/>
    <w:rsid w:val="005666F0"/>
    <w:rsid w:val="00566ACC"/>
    <w:rsid w:val="0056760A"/>
    <w:rsid w:val="00567A3F"/>
    <w:rsid w:val="00570844"/>
    <w:rsid w:val="00570893"/>
    <w:rsid w:val="00570EAB"/>
    <w:rsid w:val="005712AF"/>
    <w:rsid w:val="00571427"/>
    <w:rsid w:val="005718E3"/>
    <w:rsid w:val="005720F2"/>
    <w:rsid w:val="0057248F"/>
    <w:rsid w:val="005727FE"/>
    <w:rsid w:val="00572D15"/>
    <w:rsid w:val="00572E30"/>
    <w:rsid w:val="00572F69"/>
    <w:rsid w:val="0057301D"/>
    <w:rsid w:val="005730B5"/>
    <w:rsid w:val="00573459"/>
    <w:rsid w:val="00573DE8"/>
    <w:rsid w:val="00573F68"/>
    <w:rsid w:val="005740AB"/>
    <w:rsid w:val="005742F9"/>
    <w:rsid w:val="005744CA"/>
    <w:rsid w:val="0057461A"/>
    <w:rsid w:val="00574DD6"/>
    <w:rsid w:val="00575574"/>
    <w:rsid w:val="00575AF6"/>
    <w:rsid w:val="00575C3F"/>
    <w:rsid w:val="005767CC"/>
    <w:rsid w:val="0057694B"/>
    <w:rsid w:val="00576ED5"/>
    <w:rsid w:val="005772D7"/>
    <w:rsid w:val="005776AC"/>
    <w:rsid w:val="00577845"/>
    <w:rsid w:val="00577869"/>
    <w:rsid w:val="00577F38"/>
    <w:rsid w:val="005802F3"/>
    <w:rsid w:val="005806CA"/>
    <w:rsid w:val="00580B53"/>
    <w:rsid w:val="005814C7"/>
    <w:rsid w:val="00581562"/>
    <w:rsid w:val="00581E44"/>
    <w:rsid w:val="00581ED3"/>
    <w:rsid w:val="0058237D"/>
    <w:rsid w:val="00583458"/>
    <w:rsid w:val="00583778"/>
    <w:rsid w:val="0058383A"/>
    <w:rsid w:val="0058388C"/>
    <w:rsid w:val="00583E47"/>
    <w:rsid w:val="005840BD"/>
    <w:rsid w:val="0058410B"/>
    <w:rsid w:val="00584706"/>
    <w:rsid w:val="00584A80"/>
    <w:rsid w:val="00584E65"/>
    <w:rsid w:val="00585190"/>
    <w:rsid w:val="00585587"/>
    <w:rsid w:val="00585C31"/>
    <w:rsid w:val="00585DB0"/>
    <w:rsid w:val="00585F11"/>
    <w:rsid w:val="0058663F"/>
    <w:rsid w:val="00586820"/>
    <w:rsid w:val="00586A82"/>
    <w:rsid w:val="0058749E"/>
    <w:rsid w:val="00587E22"/>
    <w:rsid w:val="0059034B"/>
    <w:rsid w:val="005906C1"/>
    <w:rsid w:val="0059145B"/>
    <w:rsid w:val="0059156F"/>
    <w:rsid w:val="005917C0"/>
    <w:rsid w:val="0059195F"/>
    <w:rsid w:val="00591B95"/>
    <w:rsid w:val="00591C03"/>
    <w:rsid w:val="00591CC4"/>
    <w:rsid w:val="00591D00"/>
    <w:rsid w:val="00591F51"/>
    <w:rsid w:val="005921B3"/>
    <w:rsid w:val="0059223B"/>
    <w:rsid w:val="00593932"/>
    <w:rsid w:val="00594761"/>
    <w:rsid w:val="005947E4"/>
    <w:rsid w:val="00594897"/>
    <w:rsid w:val="005952AA"/>
    <w:rsid w:val="005952B7"/>
    <w:rsid w:val="005956C4"/>
    <w:rsid w:val="00595A8B"/>
    <w:rsid w:val="005960B2"/>
    <w:rsid w:val="00596BCF"/>
    <w:rsid w:val="00596BE3"/>
    <w:rsid w:val="00596C11"/>
    <w:rsid w:val="00597041"/>
    <w:rsid w:val="00597366"/>
    <w:rsid w:val="00597A1D"/>
    <w:rsid w:val="00597B4A"/>
    <w:rsid w:val="005A0115"/>
    <w:rsid w:val="005A0373"/>
    <w:rsid w:val="005A0B77"/>
    <w:rsid w:val="005A0CE6"/>
    <w:rsid w:val="005A0DA5"/>
    <w:rsid w:val="005A0EE6"/>
    <w:rsid w:val="005A1480"/>
    <w:rsid w:val="005A148A"/>
    <w:rsid w:val="005A1816"/>
    <w:rsid w:val="005A1BA4"/>
    <w:rsid w:val="005A2546"/>
    <w:rsid w:val="005A2679"/>
    <w:rsid w:val="005A26C8"/>
    <w:rsid w:val="005A276B"/>
    <w:rsid w:val="005A282F"/>
    <w:rsid w:val="005A31E4"/>
    <w:rsid w:val="005A34C5"/>
    <w:rsid w:val="005A3CA3"/>
    <w:rsid w:val="005A3ECD"/>
    <w:rsid w:val="005A465D"/>
    <w:rsid w:val="005A4C2C"/>
    <w:rsid w:val="005A51CD"/>
    <w:rsid w:val="005A52F0"/>
    <w:rsid w:val="005A5817"/>
    <w:rsid w:val="005A59CA"/>
    <w:rsid w:val="005A5B57"/>
    <w:rsid w:val="005A5CA6"/>
    <w:rsid w:val="005A60FA"/>
    <w:rsid w:val="005A6428"/>
    <w:rsid w:val="005A657F"/>
    <w:rsid w:val="005A667C"/>
    <w:rsid w:val="005A7096"/>
    <w:rsid w:val="005A7DCF"/>
    <w:rsid w:val="005A7E92"/>
    <w:rsid w:val="005A7F4B"/>
    <w:rsid w:val="005B019B"/>
    <w:rsid w:val="005B04D8"/>
    <w:rsid w:val="005B0C8C"/>
    <w:rsid w:val="005B166A"/>
    <w:rsid w:val="005B17D6"/>
    <w:rsid w:val="005B210E"/>
    <w:rsid w:val="005B2681"/>
    <w:rsid w:val="005B28D7"/>
    <w:rsid w:val="005B2F2C"/>
    <w:rsid w:val="005B3091"/>
    <w:rsid w:val="005B392D"/>
    <w:rsid w:val="005B39C0"/>
    <w:rsid w:val="005B3AFB"/>
    <w:rsid w:val="005B418B"/>
    <w:rsid w:val="005B4855"/>
    <w:rsid w:val="005B5DC0"/>
    <w:rsid w:val="005B5E8B"/>
    <w:rsid w:val="005B5F4A"/>
    <w:rsid w:val="005B622C"/>
    <w:rsid w:val="005B62DD"/>
    <w:rsid w:val="005B6671"/>
    <w:rsid w:val="005B6EDF"/>
    <w:rsid w:val="005B724F"/>
    <w:rsid w:val="005B7AC2"/>
    <w:rsid w:val="005B7D22"/>
    <w:rsid w:val="005C068C"/>
    <w:rsid w:val="005C06D1"/>
    <w:rsid w:val="005C1096"/>
    <w:rsid w:val="005C125D"/>
    <w:rsid w:val="005C17DB"/>
    <w:rsid w:val="005C1E04"/>
    <w:rsid w:val="005C22A5"/>
    <w:rsid w:val="005C2412"/>
    <w:rsid w:val="005C2493"/>
    <w:rsid w:val="005C24B8"/>
    <w:rsid w:val="005C36FC"/>
    <w:rsid w:val="005C3AA8"/>
    <w:rsid w:val="005C4033"/>
    <w:rsid w:val="005C4611"/>
    <w:rsid w:val="005C48CC"/>
    <w:rsid w:val="005C51CE"/>
    <w:rsid w:val="005C5529"/>
    <w:rsid w:val="005C558E"/>
    <w:rsid w:val="005C564D"/>
    <w:rsid w:val="005C5AA3"/>
    <w:rsid w:val="005C6FEB"/>
    <w:rsid w:val="005C7D88"/>
    <w:rsid w:val="005D026B"/>
    <w:rsid w:val="005D08FA"/>
    <w:rsid w:val="005D0AE4"/>
    <w:rsid w:val="005D0FC7"/>
    <w:rsid w:val="005D1074"/>
    <w:rsid w:val="005D1960"/>
    <w:rsid w:val="005D2A79"/>
    <w:rsid w:val="005D2D71"/>
    <w:rsid w:val="005D3162"/>
    <w:rsid w:val="005D3175"/>
    <w:rsid w:val="005D39D4"/>
    <w:rsid w:val="005D3C26"/>
    <w:rsid w:val="005D3D84"/>
    <w:rsid w:val="005D530A"/>
    <w:rsid w:val="005D557E"/>
    <w:rsid w:val="005D5E18"/>
    <w:rsid w:val="005D6331"/>
    <w:rsid w:val="005D65BB"/>
    <w:rsid w:val="005D6B8B"/>
    <w:rsid w:val="005D7F72"/>
    <w:rsid w:val="005E02DA"/>
    <w:rsid w:val="005E12CC"/>
    <w:rsid w:val="005E135A"/>
    <w:rsid w:val="005E1CFF"/>
    <w:rsid w:val="005E20DB"/>
    <w:rsid w:val="005E3A1E"/>
    <w:rsid w:val="005E3B8D"/>
    <w:rsid w:val="005E3CF5"/>
    <w:rsid w:val="005E40F9"/>
    <w:rsid w:val="005E43FF"/>
    <w:rsid w:val="005E450B"/>
    <w:rsid w:val="005E470C"/>
    <w:rsid w:val="005E4EE8"/>
    <w:rsid w:val="005E569D"/>
    <w:rsid w:val="005E56DB"/>
    <w:rsid w:val="005E5835"/>
    <w:rsid w:val="005E5BB9"/>
    <w:rsid w:val="005E5D48"/>
    <w:rsid w:val="005E6AF2"/>
    <w:rsid w:val="005E6AF5"/>
    <w:rsid w:val="005E6BF6"/>
    <w:rsid w:val="005E6C39"/>
    <w:rsid w:val="005E7059"/>
    <w:rsid w:val="005E70D8"/>
    <w:rsid w:val="005E7AD1"/>
    <w:rsid w:val="005E7B1D"/>
    <w:rsid w:val="005E7C5F"/>
    <w:rsid w:val="005E7CB9"/>
    <w:rsid w:val="005E7F36"/>
    <w:rsid w:val="005F02BC"/>
    <w:rsid w:val="005F075D"/>
    <w:rsid w:val="005F0A9A"/>
    <w:rsid w:val="005F0FB6"/>
    <w:rsid w:val="005F1B28"/>
    <w:rsid w:val="005F1C0F"/>
    <w:rsid w:val="005F270A"/>
    <w:rsid w:val="005F27DB"/>
    <w:rsid w:val="005F2DF4"/>
    <w:rsid w:val="005F3092"/>
    <w:rsid w:val="005F3411"/>
    <w:rsid w:val="005F370F"/>
    <w:rsid w:val="005F3863"/>
    <w:rsid w:val="005F3EDE"/>
    <w:rsid w:val="005F429A"/>
    <w:rsid w:val="005F44CB"/>
    <w:rsid w:val="005F4971"/>
    <w:rsid w:val="005F5A3B"/>
    <w:rsid w:val="005F6371"/>
    <w:rsid w:val="005F680F"/>
    <w:rsid w:val="005F6FF9"/>
    <w:rsid w:val="005F7316"/>
    <w:rsid w:val="005F7996"/>
    <w:rsid w:val="005F7AF5"/>
    <w:rsid w:val="00600B96"/>
    <w:rsid w:val="00600FB0"/>
    <w:rsid w:val="0060104B"/>
    <w:rsid w:val="006018BD"/>
    <w:rsid w:val="00601D48"/>
    <w:rsid w:val="006026AC"/>
    <w:rsid w:val="0060282C"/>
    <w:rsid w:val="00602AAD"/>
    <w:rsid w:val="00602DF5"/>
    <w:rsid w:val="00603675"/>
    <w:rsid w:val="00603824"/>
    <w:rsid w:val="00603CA5"/>
    <w:rsid w:val="00604701"/>
    <w:rsid w:val="00604A33"/>
    <w:rsid w:val="006050DB"/>
    <w:rsid w:val="006051EE"/>
    <w:rsid w:val="00605348"/>
    <w:rsid w:val="006053D1"/>
    <w:rsid w:val="00605725"/>
    <w:rsid w:val="006058CA"/>
    <w:rsid w:val="00605E23"/>
    <w:rsid w:val="00606253"/>
    <w:rsid w:val="00606256"/>
    <w:rsid w:val="0060675A"/>
    <w:rsid w:val="00606CEB"/>
    <w:rsid w:val="006075B1"/>
    <w:rsid w:val="006077D2"/>
    <w:rsid w:val="006078CA"/>
    <w:rsid w:val="006100B4"/>
    <w:rsid w:val="00610978"/>
    <w:rsid w:val="00610CD1"/>
    <w:rsid w:val="00611019"/>
    <w:rsid w:val="0061196F"/>
    <w:rsid w:val="006119BC"/>
    <w:rsid w:val="00611BA4"/>
    <w:rsid w:val="00612265"/>
    <w:rsid w:val="00612501"/>
    <w:rsid w:val="00612A6E"/>
    <w:rsid w:val="00613075"/>
    <w:rsid w:val="00613216"/>
    <w:rsid w:val="00613969"/>
    <w:rsid w:val="00614494"/>
    <w:rsid w:val="00614723"/>
    <w:rsid w:val="006149CC"/>
    <w:rsid w:val="00614B8F"/>
    <w:rsid w:val="006151D4"/>
    <w:rsid w:val="0061527C"/>
    <w:rsid w:val="00615366"/>
    <w:rsid w:val="00615806"/>
    <w:rsid w:val="006164B6"/>
    <w:rsid w:val="00616789"/>
    <w:rsid w:val="00616B96"/>
    <w:rsid w:val="00616EF1"/>
    <w:rsid w:val="00616FFD"/>
    <w:rsid w:val="006174B5"/>
    <w:rsid w:val="00617967"/>
    <w:rsid w:val="006179E1"/>
    <w:rsid w:val="00617A9C"/>
    <w:rsid w:val="0062084B"/>
    <w:rsid w:val="0062095E"/>
    <w:rsid w:val="00620ABA"/>
    <w:rsid w:val="00621086"/>
    <w:rsid w:val="0062196C"/>
    <w:rsid w:val="006232FA"/>
    <w:rsid w:val="006233C9"/>
    <w:rsid w:val="00623744"/>
    <w:rsid w:val="006241A3"/>
    <w:rsid w:val="00624866"/>
    <w:rsid w:val="006249FB"/>
    <w:rsid w:val="00625012"/>
    <w:rsid w:val="00625369"/>
    <w:rsid w:val="006253A0"/>
    <w:rsid w:val="006254A4"/>
    <w:rsid w:val="006259CE"/>
    <w:rsid w:val="00625B7C"/>
    <w:rsid w:val="00625CB1"/>
    <w:rsid w:val="006264C0"/>
    <w:rsid w:val="00626575"/>
    <w:rsid w:val="006269A2"/>
    <w:rsid w:val="0062748A"/>
    <w:rsid w:val="0062748B"/>
    <w:rsid w:val="006278E4"/>
    <w:rsid w:val="00627F2F"/>
    <w:rsid w:val="00630147"/>
    <w:rsid w:val="00630402"/>
    <w:rsid w:val="00630AAF"/>
    <w:rsid w:val="00630AE5"/>
    <w:rsid w:val="00630BA1"/>
    <w:rsid w:val="00631192"/>
    <w:rsid w:val="00631E4A"/>
    <w:rsid w:val="006321C9"/>
    <w:rsid w:val="00632303"/>
    <w:rsid w:val="00632E82"/>
    <w:rsid w:val="0063337B"/>
    <w:rsid w:val="00633722"/>
    <w:rsid w:val="00633913"/>
    <w:rsid w:val="00633B19"/>
    <w:rsid w:val="00633DA1"/>
    <w:rsid w:val="0063449C"/>
    <w:rsid w:val="00634814"/>
    <w:rsid w:val="00634C78"/>
    <w:rsid w:val="00634CB6"/>
    <w:rsid w:val="00634E0F"/>
    <w:rsid w:val="0063553C"/>
    <w:rsid w:val="006356CD"/>
    <w:rsid w:val="00635923"/>
    <w:rsid w:val="00635F27"/>
    <w:rsid w:val="00636214"/>
    <w:rsid w:val="0063659A"/>
    <w:rsid w:val="0063696A"/>
    <w:rsid w:val="00636A45"/>
    <w:rsid w:val="00636C33"/>
    <w:rsid w:val="0063724D"/>
    <w:rsid w:val="00637805"/>
    <w:rsid w:val="006401DC"/>
    <w:rsid w:val="0064026A"/>
    <w:rsid w:val="0064049D"/>
    <w:rsid w:val="00640C1C"/>
    <w:rsid w:val="006411FA"/>
    <w:rsid w:val="00641CB1"/>
    <w:rsid w:val="00641CBC"/>
    <w:rsid w:val="00642C76"/>
    <w:rsid w:val="006435DA"/>
    <w:rsid w:val="0064361B"/>
    <w:rsid w:val="00643904"/>
    <w:rsid w:val="00643F75"/>
    <w:rsid w:val="00644045"/>
    <w:rsid w:val="006443B2"/>
    <w:rsid w:val="006443C2"/>
    <w:rsid w:val="006447B7"/>
    <w:rsid w:val="00644C36"/>
    <w:rsid w:val="00644E37"/>
    <w:rsid w:val="00644F6A"/>
    <w:rsid w:val="00645306"/>
    <w:rsid w:val="00645DB8"/>
    <w:rsid w:val="00645DD5"/>
    <w:rsid w:val="00645FD5"/>
    <w:rsid w:val="00646926"/>
    <w:rsid w:val="00646959"/>
    <w:rsid w:val="00646BF8"/>
    <w:rsid w:val="00647938"/>
    <w:rsid w:val="00647AF9"/>
    <w:rsid w:val="00650403"/>
    <w:rsid w:val="00650CF5"/>
    <w:rsid w:val="00650ED6"/>
    <w:rsid w:val="00650F0B"/>
    <w:rsid w:val="0065192D"/>
    <w:rsid w:val="00651C98"/>
    <w:rsid w:val="00652838"/>
    <w:rsid w:val="00652D04"/>
    <w:rsid w:val="006533E7"/>
    <w:rsid w:val="0065341A"/>
    <w:rsid w:val="0065361E"/>
    <w:rsid w:val="006537B4"/>
    <w:rsid w:val="0065382B"/>
    <w:rsid w:val="00653F8A"/>
    <w:rsid w:val="00654139"/>
    <w:rsid w:val="00654924"/>
    <w:rsid w:val="00654ED1"/>
    <w:rsid w:val="00655005"/>
    <w:rsid w:val="006553B5"/>
    <w:rsid w:val="006556B6"/>
    <w:rsid w:val="00655780"/>
    <w:rsid w:val="00655B08"/>
    <w:rsid w:val="00656221"/>
    <w:rsid w:val="006566A4"/>
    <w:rsid w:val="00656928"/>
    <w:rsid w:val="00656A91"/>
    <w:rsid w:val="00656C05"/>
    <w:rsid w:val="00656D23"/>
    <w:rsid w:val="00657DAD"/>
    <w:rsid w:val="0066014B"/>
    <w:rsid w:val="00660241"/>
    <w:rsid w:val="006605A2"/>
    <w:rsid w:val="00660723"/>
    <w:rsid w:val="00660F49"/>
    <w:rsid w:val="00660FC0"/>
    <w:rsid w:val="0066132A"/>
    <w:rsid w:val="0066143D"/>
    <w:rsid w:val="00661C1D"/>
    <w:rsid w:val="00661C42"/>
    <w:rsid w:val="00662332"/>
    <w:rsid w:val="0066270F"/>
    <w:rsid w:val="00662A05"/>
    <w:rsid w:val="00663D53"/>
    <w:rsid w:val="00663F7E"/>
    <w:rsid w:val="006642BB"/>
    <w:rsid w:val="00664336"/>
    <w:rsid w:val="00664713"/>
    <w:rsid w:val="006650E6"/>
    <w:rsid w:val="00665297"/>
    <w:rsid w:val="006655D9"/>
    <w:rsid w:val="00665662"/>
    <w:rsid w:val="006656DA"/>
    <w:rsid w:val="00665E3C"/>
    <w:rsid w:val="00665E78"/>
    <w:rsid w:val="00666C1A"/>
    <w:rsid w:val="00666D55"/>
    <w:rsid w:val="00666E6D"/>
    <w:rsid w:val="006670A1"/>
    <w:rsid w:val="00667499"/>
    <w:rsid w:val="006676B7"/>
    <w:rsid w:val="006679E5"/>
    <w:rsid w:val="00667DBA"/>
    <w:rsid w:val="00670920"/>
    <w:rsid w:val="00670A68"/>
    <w:rsid w:val="00670CDC"/>
    <w:rsid w:val="00670D16"/>
    <w:rsid w:val="00670E69"/>
    <w:rsid w:val="00670EE3"/>
    <w:rsid w:val="006712E6"/>
    <w:rsid w:val="0067158B"/>
    <w:rsid w:val="00671A07"/>
    <w:rsid w:val="006722D9"/>
    <w:rsid w:val="00673072"/>
    <w:rsid w:val="00673A9A"/>
    <w:rsid w:val="00673D5F"/>
    <w:rsid w:val="00674098"/>
    <w:rsid w:val="00674267"/>
    <w:rsid w:val="00674318"/>
    <w:rsid w:val="00674744"/>
    <w:rsid w:val="00674AD8"/>
    <w:rsid w:val="00674F8C"/>
    <w:rsid w:val="006753EF"/>
    <w:rsid w:val="006755E0"/>
    <w:rsid w:val="00675C40"/>
    <w:rsid w:val="00675FF3"/>
    <w:rsid w:val="00676BE7"/>
    <w:rsid w:val="006777DA"/>
    <w:rsid w:val="00677F5F"/>
    <w:rsid w:val="0068001A"/>
    <w:rsid w:val="0068040C"/>
    <w:rsid w:val="0068043C"/>
    <w:rsid w:val="00680547"/>
    <w:rsid w:val="0068068E"/>
    <w:rsid w:val="006809F5"/>
    <w:rsid w:val="00680B59"/>
    <w:rsid w:val="00681274"/>
    <w:rsid w:val="00681BB9"/>
    <w:rsid w:val="006826B8"/>
    <w:rsid w:val="00682A64"/>
    <w:rsid w:val="00683ACC"/>
    <w:rsid w:val="00683F12"/>
    <w:rsid w:val="006846A1"/>
    <w:rsid w:val="006846FB"/>
    <w:rsid w:val="00685278"/>
    <w:rsid w:val="006854A0"/>
    <w:rsid w:val="00685855"/>
    <w:rsid w:val="00685EAA"/>
    <w:rsid w:val="0068650E"/>
    <w:rsid w:val="006867FF"/>
    <w:rsid w:val="00686BC7"/>
    <w:rsid w:val="00686E5C"/>
    <w:rsid w:val="006871E1"/>
    <w:rsid w:val="00687592"/>
    <w:rsid w:val="00687C6C"/>
    <w:rsid w:val="00687FD0"/>
    <w:rsid w:val="00690701"/>
    <w:rsid w:val="006907CB"/>
    <w:rsid w:val="006914D9"/>
    <w:rsid w:val="00691B1E"/>
    <w:rsid w:val="00692884"/>
    <w:rsid w:val="00692C54"/>
    <w:rsid w:val="00693AD9"/>
    <w:rsid w:val="00694499"/>
    <w:rsid w:val="006945D7"/>
    <w:rsid w:val="00694637"/>
    <w:rsid w:val="00694B8C"/>
    <w:rsid w:val="00694F47"/>
    <w:rsid w:val="00695278"/>
    <w:rsid w:val="00695407"/>
    <w:rsid w:val="00695A57"/>
    <w:rsid w:val="00695A9B"/>
    <w:rsid w:val="00695AFF"/>
    <w:rsid w:val="00696189"/>
    <w:rsid w:val="0069623B"/>
    <w:rsid w:val="00696A52"/>
    <w:rsid w:val="00697170"/>
    <w:rsid w:val="00697288"/>
    <w:rsid w:val="00697482"/>
    <w:rsid w:val="0069754E"/>
    <w:rsid w:val="00697A63"/>
    <w:rsid w:val="00697BF3"/>
    <w:rsid w:val="00697E5A"/>
    <w:rsid w:val="006A0016"/>
    <w:rsid w:val="006A15DA"/>
    <w:rsid w:val="006A183A"/>
    <w:rsid w:val="006A1EED"/>
    <w:rsid w:val="006A2027"/>
    <w:rsid w:val="006A227F"/>
    <w:rsid w:val="006A23C3"/>
    <w:rsid w:val="006A27BD"/>
    <w:rsid w:val="006A2868"/>
    <w:rsid w:val="006A2872"/>
    <w:rsid w:val="006A295D"/>
    <w:rsid w:val="006A2D86"/>
    <w:rsid w:val="006A3067"/>
    <w:rsid w:val="006A3266"/>
    <w:rsid w:val="006A44BC"/>
    <w:rsid w:val="006A607F"/>
    <w:rsid w:val="006A6FF0"/>
    <w:rsid w:val="006A7523"/>
    <w:rsid w:val="006A7C3B"/>
    <w:rsid w:val="006B0454"/>
    <w:rsid w:val="006B0EB4"/>
    <w:rsid w:val="006B0EC4"/>
    <w:rsid w:val="006B13EB"/>
    <w:rsid w:val="006B14C4"/>
    <w:rsid w:val="006B1645"/>
    <w:rsid w:val="006B1F71"/>
    <w:rsid w:val="006B1FF5"/>
    <w:rsid w:val="006B200F"/>
    <w:rsid w:val="006B2655"/>
    <w:rsid w:val="006B28A6"/>
    <w:rsid w:val="006B2EB4"/>
    <w:rsid w:val="006B2F5B"/>
    <w:rsid w:val="006B300B"/>
    <w:rsid w:val="006B364F"/>
    <w:rsid w:val="006B39D9"/>
    <w:rsid w:val="006B3AF3"/>
    <w:rsid w:val="006B3BA3"/>
    <w:rsid w:val="006B40B7"/>
    <w:rsid w:val="006B464E"/>
    <w:rsid w:val="006B4C34"/>
    <w:rsid w:val="006B5010"/>
    <w:rsid w:val="006B56E3"/>
    <w:rsid w:val="006B5972"/>
    <w:rsid w:val="006B5BBF"/>
    <w:rsid w:val="006B604D"/>
    <w:rsid w:val="006B6139"/>
    <w:rsid w:val="006B6B9E"/>
    <w:rsid w:val="006B7B2A"/>
    <w:rsid w:val="006B7BEB"/>
    <w:rsid w:val="006C072F"/>
    <w:rsid w:val="006C076B"/>
    <w:rsid w:val="006C0CCD"/>
    <w:rsid w:val="006C1265"/>
    <w:rsid w:val="006C1746"/>
    <w:rsid w:val="006C1959"/>
    <w:rsid w:val="006C20D7"/>
    <w:rsid w:val="006C26AD"/>
    <w:rsid w:val="006C3272"/>
    <w:rsid w:val="006C3531"/>
    <w:rsid w:val="006C36A5"/>
    <w:rsid w:val="006C39AD"/>
    <w:rsid w:val="006C3C9A"/>
    <w:rsid w:val="006C3F85"/>
    <w:rsid w:val="006C43CC"/>
    <w:rsid w:val="006C45F1"/>
    <w:rsid w:val="006C473D"/>
    <w:rsid w:val="006C4B5F"/>
    <w:rsid w:val="006C5C09"/>
    <w:rsid w:val="006C5F36"/>
    <w:rsid w:val="006C699E"/>
    <w:rsid w:val="006C6A4E"/>
    <w:rsid w:val="006C6F8D"/>
    <w:rsid w:val="006C7361"/>
    <w:rsid w:val="006D0193"/>
    <w:rsid w:val="006D067A"/>
    <w:rsid w:val="006D097E"/>
    <w:rsid w:val="006D0C78"/>
    <w:rsid w:val="006D11F2"/>
    <w:rsid w:val="006D1D01"/>
    <w:rsid w:val="006D253B"/>
    <w:rsid w:val="006D2990"/>
    <w:rsid w:val="006D2D24"/>
    <w:rsid w:val="006D306B"/>
    <w:rsid w:val="006D3292"/>
    <w:rsid w:val="006D332C"/>
    <w:rsid w:val="006D33DE"/>
    <w:rsid w:val="006D3541"/>
    <w:rsid w:val="006D3569"/>
    <w:rsid w:val="006D357C"/>
    <w:rsid w:val="006D3715"/>
    <w:rsid w:val="006D41A8"/>
    <w:rsid w:val="006D4343"/>
    <w:rsid w:val="006D44D6"/>
    <w:rsid w:val="006D54B2"/>
    <w:rsid w:val="006D579E"/>
    <w:rsid w:val="006D5F2F"/>
    <w:rsid w:val="006D61C9"/>
    <w:rsid w:val="006D6536"/>
    <w:rsid w:val="006D696D"/>
    <w:rsid w:val="006D715C"/>
    <w:rsid w:val="006D73D9"/>
    <w:rsid w:val="006D7400"/>
    <w:rsid w:val="006D7413"/>
    <w:rsid w:val="006D79DF"/>
    <w:rsid w:val="006D79EE"/>
    <w:rsid w:val="006D7A0A"/>
    <w:rsid w:val="006D7A43"/>
    <w:rsid w:val="006E0177"/>
    <w:rsid w:val="006E01C4"/>
    <w:rsid w:val="006E0951"/>
    <w:rsid w:val="006E0BA9"/>
    <w:rsid w:val="006E1901"/>
    <w:rsid w:val="006E19C3"/>
    <w:rsid w:val="006E2471"/>
    <w:rsid w:val="006E268A"/>
    <w:rsid w:val="006E2961"/>
    <w:rsid w:val="006E29C5"/>
    <w:rsid w:val="006E2B46"/>
    <w:rsid w:val="006E2B85"/>
    <w:rsid w:val="006E2BA3"/>
    <w:rsid w:val="006E2E27"/>
    <w:rsid w:val="006E33B1"/>
    <w:rsid w:val="006E380E"/>
    <w:rsid w:val="006E3851"/>
    <w:rsid w:val="006E3C2F"/>
    <w:rsid w:val="006E3D67"/>
    <w:rsid w:val="006E3F63"/>
    <w:rsid w:val="006E4427"/>
    <w:rsid w:val="006E45B9"/>
    <w:rsid w:val="006E4997"/>
    <w:rsid w:val="006E4CBD"/>
    <w:rsid w:val="006E4ED2"/>
    <w:rsid w:val="006E4FD5"/>
    <w:rsid w:val="006E5614"/>
    <w:rsid w:val="006E5846"/>
    <w:rsid w:val="006E65B0"/>
    <w:rsid w:val="006E6EF2"/>
    <w:rsid w:val="006E6FFE"/>
    <w:rsid w:val="006E763E"/>
    <w:rsid w:val="006F06C2"/>
    <w:rsid w:val="006F0CC0"/>
    <w:rsid w:val="006F0DD9"/>
    <w:rsid w:val="006F1203"/>
    <w:rsid w:val="006F148F"/>
    <w:rsid w:val="006F195A"/>
    <w:rsid w:val="006F2336"/>
    <w:rsid w:val="006F31C6"/>
    <w:rsid w:val="006F328E"/>
    <w:rsid w:val="006F3B55"/>
    <w:rsid w:val="006F3D37"/>
    <w:rsid w:val="006F3E37"/>
    <w:rsid w:val="006F4190"/>
    <w:rsid w:val="006F4ADC"/>
    <w:rsid w:val="006F5235"/>
    <w:rsid w:val="006F52C4"/>
    <w:rsid w:val="006F5B85"/>
    <w:rsid w:val="006F5C09"/>
    <w:rsid w:val="006F5C42"/>
    <w:rsid w:val="006F5F0F"/>
    <w:rsid w:val="006F6731"/>
    <w:rsid w:val="006F7029"/>
    <w:rsid w:val="006F7886"/>
    <w:rsid w:val="006F7AF3"/>
    <w:rsid w:val="006F7B77"/>
    <w:rsid w:val="00700507"/>
    <w:rsid w:val="00700549"/>
    <w:rsid w:val="00700887"/>
    <w:rsid w:val="0070097F"/>
    <w:rsid w:val="00700E6A"/>
    <w:rsid w:val="00700F09"/>
    <w:rsid w:val="007011AF"/>
    <w:rsid w:val="0070150D"/>
    <w:rsid w:val="00701B61"/>
    <w:rsid w:val="00701C1B"/>
    <w:rsid w:val="00702009"/>
    <w:rsid w:val="007021C2"/>
    <w:rsid w:val="007022E6"/>
    <w:rsid w:val="00704565"/>
    <w:rsid w:val="0070485D"/>
    <w:rsid w:val="00704A29"/>
    <w:rsid w:val="00705EC5"/>
    <w:rsid w:val="007060AF"/>
    <w:rsid w:val="00707638"/>
    <w:rsid w:val="00707AA1"/>
    <w:rsid w:val="00707D6D"/>
    <w:rsid w:val="007104BD"/>
    <w:rsid w:val="0071066B"/>
    <w:rsid w:val="00711321"/>
    <w:rsid w:val="00711930"/>
    <w:rsid w:val="00711B7E"/>
    <w:rsid w:val="00711CD7"/>
    <w:rsid w:val="00711CF5"/>
    <w:rsid w:val="00711E7D"/>
    <w:rsid w:val="0071211C"/>
    <w:rsid w:val="00712169"/>
    <w:rsid w:val="007125B8"/>
    <w:rsid w:val="007127EA"/>
    <w:rsid w:val="00712C3C"/>
    <w:rsid w:val="00713541"/>
    <w:rsid w:val="0071515D"/>
    <w:rsid w:val="00715DD9"/>
    <w:rsid w:val="00716001"/>
    <w:rsid w:val="00716150"/>
    <w:rsid w:val="0071643F"/>
    <w:rsid w:val="0071655C"/>
    <w:rsid w:val="0071680C"/>
    <w:rsid w:val="007169CB"/>
    <w:rsid w:val="00716E2A"/>
    <w:rsid w:val="00716F4C"/>
    <w:rsid w:val="0071705B"/>
    <w:rsid w:val="00717070"/>
    <w:rsid w:val="00717EE8"/>
    <w:rsid w:val="00720B55"/>
    <w:rsid w:val="00720DAB"/>
    <w:rsid w:val="007210A1"/>
    <w:rsid w:val="00721115"/>
    <w:rsid w:val="00721396"/>
    <w:rsid w:val="007216A3"/>
    <w:rsid w:val="00721C25"/>
    <w:rsid w:val="00721E13"/>
    <w:rsid w:val="00721F7F"/>
    <w:rsid w:val="00722174"/>
    <w:rsid w:val="00722AFB"/>
    <w:rsid w:val="00723078"/>
    <w:rsid w:val="0072362B"/>
    <w:rsid w:val="00723679"/>
    <w:rsid w:val="0072377F"/>
    <w:rsid w:val="007237C5"/>
    <w:rsid w:val="00723857"/>
    <w:rsid w:val="007258BF"/>
    <w:rsid w:val="00725995"/>
    <w:rsid w:val="00725DBF"/>
    <w:rsid w:val="0072602C"/>
    <w:rsid w:val="00726136"/>
    <w:rsid w:val="0072636D"/>
    <w:rsid w:val="007266B8"/>
    <w:rsid w:val="00726A9F"/>
    <w:rsid w:val="00726DCE"/>
    <w:rsid w:val="00726E18"/>
    <w:rsid w:val="00727123"/>
    <w:rsid w:val="007275A8"/>
    <w:rsid w:val="00727A4D"/>
    <w:rsid w:val="007301E4"/>
    <w:rsid w:val="007306B7"/>
    <w:rsid w:val="00730A53"/>
    <w:rsid w:val="00730C4A"/>
    <w:rsid w:val="00731019"/>
    <w:rsid w:val="007310DA"/>
    <w:rsid w:val="00732086"/>
    <w:rsid w:val="007321C6"/>
    <w:rsid w:val="00732226"/>
    <w:rsid w:val="0073250B"/>
    <w:rsid w:val="0073264F"/>
    <w:rsid w:val="00732A98"/>
    <w:rsid w:val="007337AA"/>
    <w:rsid w:val="00733E50"/>
    <w:rsid w:val="00733FC3"/>
    <w:rsid w:val="00734195"/>
    <w:rsid w:val="00734489"/>
    <w:rsid w:val="00734B5E"/>
    <w:rsid w:val="00734C7B"/>
    <w:rsid w:val="00735F1F"/>
    <w:rsid w:val="00735F4E"/>
    <w:rsid w:val="007366AE"/>
    <w:rsid w:val="007367D1"/>
    <w:rsid w:val="00736AA4"/>
    <w:rsid w:val="007371E8"/>
    <w:rsid w:val="007403BF"/>
    <w:rsid w:val="0074042A"/>
    <w:rsid w:val="00740650"/>
    <w:rsid w:val="0074101A"/>
    <w:rsid w:val="007410F0"/>
    <w:rsid w:val="00741526"/>
    <w:rsid w:val="00741E1D"/>
    <w:rsid w:val="00742623"/>
    <w:rsid w:val="007426D1"/>
    <w:rsid w:val="0074288A"/>
    <w:rsid w:val="00742CB2"/>
    <w:rsid w:val="00742CE2"/>
    <w:rsid w:val="00743093"/>
    <w:rsid w:val="00745094"/>
    <w:rsid w:val="007454D1"/>
    <w:rsid w:val="0074585E"/>
    <w:rsid w:val="00745C94"/>
    <w:rsid w:val="00745CF9"/>
    <w:rsid w:val="00745E73"/>
    <w:rsid w:val="007461CC"/>
    <w:rsid w:val="00746366"/>
    <w:rsid w:val="0074654A"/>
    <w:rsid w:val="007468C4"/>
    <w:rsid w:val="00746B66"/>
    <w:rsid w:val="00747208"/>
    <w:rsid w:val="00747699"/>
    <w:rsid w:val="0074781B"/>
    <w:rsid w:val="00747A04"/>
    <w:rsid w:val="00747BC8"/>
    <w:rsid w:val="00750B91"/>
    <w:rsid w:val="00751A3A"/>
    <w:rsid w:val="00751ADD"/>
    <w:rsid w:val="007520B9"/>
    <w:rsid w:val="00752D4C"/>
    <w:rsid w:val="0075350F"/>
    <w:rsid w:val="00753572"/>
    <w:rsid w:val="00753AB4"/>
    <w:rsid w:val="00753BB4"/>
    <w:rsid w:val="00753BF1"/>
    <w:rsid w:val="007542AC"/>
    <w:rsid w:val="00754A9A"/>
    <w:rsid w:val="0075587C"/>
    <w:rsid w:val="007558A4"/>
    <w:rsid w:val="007558FE"/>
    <w:rsid w:val="00755A15"/>
    <w:rsid w:val="007563F0"/>
    <w:rsid w:val="0075662C"/>
    <w:rsid w:val="0075667F"/>
    <w:rsid w:val="00756B59"/>
    <w:rsid w:val="00756DC4"/>
    <w:rsid w:val="00760B5A"/>
    <w:rsid w:val="00760B6E"/>
    <w:rsid w:val="00760F79"/>
    <w:rsid w:val="00761AB2"/>
    <w:rsid w:val="00761FF2"/>
    <w:rsid w:val="00762552"/>
    <w:rsid w:val="00762CF8"/>
    <w:rsid w:val="00762E7F"/>
    <w:rsid w:val="0076341D"/>
    <w:rsid w:val="00764354"/>
    <w:rsid w:val="0076453C"/>
    <w:rsid w:val="007646A2"/>
    <w:rsid w:val="00764C75"/>
    <w:rsid w:val="007654DC"/>
    <w:rsid w:val="00765AF5"/>
    <w:rsid w:val="0076609D"/>
    <w:rsid w:val="007662F5"/>
    <w:rsid w:val="00766691"/>
    <w:rsid w:val="00766F35"/>
    <w:rsid w:val="0076709D"/>
    <w:rsid w:val="007673BE"/>
    <w:rsid w:val="0076747F"/>
    <w:rsid w:val="0076751D"/>
    <w:rsid w:val="00767687"/>
    <w:rsid w:val="0076791E"/>
    <w:rsid w:val="007679C3"/>
    <w:rsid w:val="0077028B"/>
    <w:rsid w:val="0077099D"/>
    <w:rsid w:val="007711CE"/>
    <w:rsid w:val="00771987"/>
    <w:rsid w:val="00771EEB"/>
    <w:rsid w:val="00772A6E"/>
    <w:rsid w:val="0077329F"/>
    <w:rsid w:val="007735F4"/>
    <w:rsid w:val="007736E3"/>
    <w:rsid w:val="00773A1C"/>
    <w:rsid w:val="00773A25"/>
    <w:rsid w:val="00773CC7"/>
    <w:rsid w:val="00773DA3"/>
    <w:rsid w:val="00773F2F"/>
    <w:rsid w:val="00774B96"/>
    <w:rsid w:val="00774F7D"/>
    <w:rsid w:val="0077521A"/>
    <w:rsid w:val="00775241"/>
    <w:rsid w:val="00775376"/>
    <w:rsid w:val="00775891"/>
    <w:rsid w:val="00775AE1"/>
    <w:rsid w:val="00775C3E"/>
    <w:rsid w:val="007762E0"/>
    <w:rsid w:val="00776EE3"/>
    <w:rsid w:val="007772B1"/>
    <w:rsid w:val="00777378"/>
    <w:rsid w:val="00777771"/>
    <w:rsid w:val="00777CCC"/>
    <w:rsid w:val="00777D76"/>
    <w:rsid w:val="00780071"/>
    <w:rsid w:val="007805E5"/>
    <w:rsid w:val="00780CBF"/>
    <w:rsid w:val="00780F7B"/>
    <w:rsid w:val="0078107F"/>
    <w:rsid w:val="00781D0F"/>
    <w:rsid w:val="00781E7D"/>
    <w:rsid w:val="007820E9"/>
    <w:rsid w:val="007828CA"/>
    <w:rsid w:val="00782A65"/>
    <w:rsid w:val="007830E3"/>
    <w:rsid w:val="00783576"/>
    <w:rsid w:val="00783A9A"/>
    <w:rsid w:val="00783BF8"/>
    <w:rsid w:val="00783DBC"/>
    <w:rsid w:val="0078470E"/>
    <w:rsid w:val="00784C10"/>
    <w:rsid w:val="0078518B"/>
    <w:rsid w:val="00785366"/>
    <w:rsid w:val="00785A5C"/>
    <w:rsid w:val="0078600B"/>
    <w:rsid w:val="00786202"/>
    <w:rsid w:val="007862DC"/>
    <w:rsid w:val="007863AB"/>
    <w:rsid w:val="007866FF"/>
    <w:rsid w:val="00786E9A"/>
    <w:rsid w:val="0078711B"/>
    <w:rsid w:val="0079009B"/>
    <w:rsid w:val="00790299"/>
    <w:rsid w:val="007903C0"/>
    <w:rsid w:val="0079093F"/>
    <w:rsid w:val="007910B4"/>
    <w:rsid w:val="007910DB"/>
    <w:rsid w:val="00791480"/>
    <w:rsid w:val="007918CA"/>
    <w:rsid w:val="00791EA2"/>
    <w:rsid w:val="00792044"/>
    <w:rsid w:val="007927C6"/>
    <w:rsid w:val="00792CA8"/>
    <w:rsid w:val="0079351D"/>
    <w:rsid w:val="007943E2"/>
    <w:rsid w:val="00794A33"/>
    <w:rsid w:val="00794A78"/>
    <w:rsid w:val="00794C19"/>
    <w:rsid w:val="00795014"/>
    <w:rsid w:val="0079598D"/>
    <w:rsid w:val="007959CD"/>
    <w:rsid w:val="00795AF0"/>
    <w:rsid w:val="00796071"/>
    <w:rsid w:val="007960D7"/>
    <w:rsid w:val="007961F9"/>
    <w:rsid w:val="00796517"/>
    <w:rsid w:val="00796536"/>
    <w:rsid w:val="00796B0C"/>
    <w:rsid w:val="00796F5A"/>
    <w:rsid w:val="007973D4"/>
    <w:rsid w:val="00797867"/>
    <w:rsid w:val="007979BE"/>
    <w:rsid w:val="00797B5C"/>
    <w:rsid w:val="00797C6C"/>
    <w:rsid w:val="00797C86"/>
    <w:rsid w:val="007A050E"/>
    <w:rsid w:val="007A0837"/>
    <w:rsid w:val="007A0B02"/>
    <w:rsid w:val="007A0C0B"/>
    <w:rsid w:val="007A10A4"/>
    <w:rsid w:val="007A11D1"/>
    <w:rsid w:val="007A135C"/>
    <w:rsid w:val="007A16E6"/>
    <w:rsid w:val="007A192B"/>
    <w:rsid w:val="007A23E7"/>
    <w:rsid w:val="007A2B44"/>
    <w:rsid w:val="007A2C12"/>
    <w:rsid w:val="007A3751"/>
    <w:rsid w:val="007A3F2F"/>
    <w:rsid w:val="007A5229"/>
    <w:rsid w:val="007A54E0"/>
    <w:rsid w:val="007A5BDA"/>
    <w:rsid w:val="007A5C00"/>
    <w:rsid w:val="007A6187"/>
    <w:rsid w:val="007A61A0"/>
    <w:rsid w:val="007A6249"/>
    <w:rsid w:val="007A64C6"/>
    <w:rsid w:val="007A67EF"/>
    <w:rsid w:val="007A69BC"/>
    <w:rsid w:val="007A7050"/>
    <w:rsid w:val="007A77BC"/>
    <w:rsid w:val="007A7B0D"/>
    <w:rsid w:val="007A7D57"/>
    <w:rsid w:val="007A7EA6"/>
    <w:rsid w:val="007B0438"/>
    <w:rsid w:val="007B07CF"/>
    <w:rsid w:val="007B0B51"/>
    <w:rsid w:val="007B1087"/>
    <w:rsid w:val="007B1D51"/>
    <w:rsid w:val="007B1FCD"/>
    <w:rsid w:val="007B2F76"/>
    <w:rsid w:val="007B3480"/>
    <w:rsid w:val="007B3A41"/>
    <w:rsid w:val="007B4514"/>
    <w:rsid w:val="007B52D9"/>
    <w:rsid w:val="007B57EA"/>
    <w:rsid w:val="007B6A75"/>
    <w:rsid w:val="007B6C0D"/>
    <w:rsid w:val="007B6D10"/>
    <w:rsid w:val="007B7054"/>
    <w:rsid w:val="007B73AE"/>
    <w:rsid w:val="007B778F"/>
    <w:rsid w:val="007B7A3C"/>
    <w:rsid w:val="007B7C91"/>
    <w:rsid w:val="007B7D9C"/>
    <w:rsid w:val="007C02CA"/>
    <w:rsid w:val="007C07E4"/>
    <w:rsid w:val="007C0BA7"/>
    <w:rsid w:val="007C1362"/>
    <w:rsid w:val="007C1B9A"/>
    <w:rsid w:val="007C1F95"/>
    <w:rsid w:val="007C25C8"/>
    <w:rsid w:val="007C26D7"/>
    <w:rsid w:val="007C2C20"/>
    <w:rsid w:val="007C2D77"/>
    <w:rsid w:val="007C2E08"/>
    <w:rsid w:val="007C328B"/>
    <w:rsid w:val="007C34C5"/>
    <w:rsid w:val="007C3ED1"/>
    <w:rsid w:val="007C4821"/>
    <w:rsid w:val="007C4F39"/>
    <w:rsid w:val="007C53F6"/>
    <w:rsid w:val="007C554A"/>
    <w:rsid w:val="007C562F"/>
    <w:rsid w:val="007C5B94"/>
    <w:rsid w:val="007C5E05"/>
    <w:rsid w:val="007C5E92"/>
    <w:rsid w:val="007C5EB5"/>
    <w:rsid w:val="007C6687"/>
    <w:rsid w:val="007C675C"/>
    <w:rsid w:val="007C6763"/>
    <w:rsid w:val="007C6B0A"/>
    <w:rsid w:val="007C6E29"/>
    <w:rsid w:val="007C7A33"/>
    <w:rsid w:val="007C7C4A"/>
    <w:rsid w:val="007D0026"/>
    <w:rsid w:val="007D0715"/>
    <w:rsid w:val="007D09E4"/>
    <w:rsid w:val="007D0F30"/>
    <w:rsid w:val="007D13E7"/>
    <w:rsid w:val="007D16AA"/>
    <w:rsid w:val="007D1711"/>
    <w:rsid w:val="007D17AF"/>
    <w:rsid w:val="007D1B8C"/>
    <w:rsid w:val="007D1DB7"/>
    <w:rsid w:val="007D2D58"/>
    <w:rsid w:val="007D31D8"/>
    <w:rsid w:val="007D38C3"/>
    <w:rsid w:val="007D3CCA"/>
    <w:rsid w:val="007D426E"/>
    <w:rsid w:val="007D47B0"/>
    <w:rsid w:val="007D4F31"/>
    <w:rsid w:val="007D4F94"/>
    <w:rsid w:val="007D5608"/>
    <w:rsid w:val="007D56F4"/>
    <w:rsid w:val="007D5C5E"/>
    <w:rsid w:val="007D5E64"/>
    <w:rsid w:val="007D5E69"/>
    <w:rsid w:val="007D6114"/>
    <w:rsid w:val="007D6879"/>
    <w:rsid w:val="007D6D78"/>
    <w:rsid w:val="007D7A00"/>
    <w:rsid w:val="007D7BAD"/>
    <w:rsid w:val="007E04DC"/>
    <w:rsid w:val="007E05AA"/>
    <w:rsid w:val="007E0637"/>
    <w:rsid w:val="007E14FD"/>
    <w:rsid w:val="007E17CD"/>
    <w:rsid w:val="007E219D"/>
    <w:rsid w:val="007E2A82"/>
    <w:rsid w:val="007E2E3B"/>
    <w:rsid w:val="007E36E0"/>
    <w:rsid w:val="007E3C7B"/>
    <w:rsid w:val="007E3E8B"/>
    <w:rsid w:val="007E433D"/>
    <w:rsid w:val="007E46C7"/>
    <w:rsid w:val="007E49E1"/>
    <w:rsid w:val="007E4AA1"/>
    <w:rsid w:val="007E5AAB"/>
    <w:rsid w:val="007E604C"/>
    <w:rsid w:val="007E6259"/>
    <w:rsid w:val="007E66B6"/>
    <w:rsid w:val="007E75CF"/>
    <w:rsid w:val="007E7642"/>
    <w:rsid w:val="007E78A2"/>
    <w:rsid w:val="007F0121"/>
    <w:rsid w:val="007F0365"/>
    <w:rsid w:val="007F10F6"/>
    <w:rsid w:val="007F15A0"/>
    <w:rsid w:val="007F165A"/>
    <w:rsid w:val="007F185A"/>
    <w:rsid w:val="007F1AFB"/>
    <w:rsid w:val="007F2479"/>
    <w:rsid w:val="007F286D"/>
    <w:rsid w:val="007F2E84"/>
    <w:rsid w:val="007F3126"/>
    <w:rsid w:val="007F3381"/>
    <w:rsid w:val="007F3440"/>
    <w:rsid w:val="007F36AE"/>
    <w:rsid w:val="007F3836"/>
    <w:rsid w:val="007F384F"/>
    <w:rsid w:val="007F3BB4"/>
    <w:rsid w:val="007F3C87"/>
    <w:rsid w:val="007F4517"/>
    <w:rsid w:val="007F4B72"/>
    <w:rsid w:val="007F4C56"/>
    <w:rsid w:val="007F4FB6"/>
    <w:rsid w:val="007F5D56"/>
    <w:rsid w:val="007F6B17"/>
    <w:rsid w:val="007F7A9A"/>
    <w:rsid w:val="007F7F3B"/>
    <w:rsid w:val="00800337"/>
    <w:rsid w:val="00800B0B"/>
    <w:rsid w:val="0080167C"/>
    <w:rsid w:val="008017A6"/>
    <w:rsid w:val="00801849"/>
    <w:rsid w:val="0080184A"/>
    <w:rsid w:val="00801DAE"/>
    <w:rsid w:val="008027B7"/>
    <w:rsid w:val="008028CF"/>
    <w:rsid w:val="0080291C"/>
    <w:rsid w:val="00802A6E"/>
    <w:rsid w:val="00802CC5"/>
    <w:rsid w:val="00802FC1"/>
    <w:rsid w:val="00803087"/>
    <w:rsid w:val="00803357"/>
    <w:rsid w:val="00803396"/>
    <w:rsid w:val="00803852"/>
    <w:rsid w:val="008044BD"/>
    <w:rsid w:val="008046D5"/>
    <w:rsid w:val="00804837"/>
    <w:rsid w:val="00804F6C"/>
    <w:rsid w:val="00804FC3"/>
    <w:rsid w:val="0080521B"/>
    <w:rsid w:val="0080545F"/>
    <w:rsid w:val="00805B78"/>
    <w:rsid w:val="00806142"/>
    <w:rsid w:val="00807901"/>
    <w:rsid w:val="00807B3D"/>
    <w:rsid w:val="00810337"/>
    <w:rsid w:val="008105C0"/>
    <w:rsid w:val="008107E7"/>
    <w:rsid w:val="0081124D"/>
    <w:rsid w:val="0081157A"/>
    <w:rsid w:val="00811953"/>
    <w:rsid w:val="00812714"/>
    <w:rsid w:val="00812BE7"/>
    <w:rsid w:val="00812F8B"/>
    <w:rsid w:val="008131FD"/>
    <w:rsid w:val="008136AC"/>
    <w:rsid w:val="0081396A"/>
    <w:rsid w:val="008139B8"/>
    <w:rsid w:val="008146DE"/>
    <w:rsid w:val="00814BC6"/>
    <w:rsid w:val="00814DBE"/>
    <w:rsid w:val="008158CE"/>
    <w:rsid w:val="008159D7"/>
    <w:rsid w:val="00816019"/>
    <w:rsid w:val="008160AE"/>
    <w:rsid w:val="008163BC"/>
    <w:rsid w:val="008170E9"/>
    <w:rsid w:val="0081757F"/>
    <w:rsid w:val="008175D7"/>
    <w:rsid w:val="008179E6"/>
    <w:rsid w:val="00817EE7"/>
    <w:rsid w:val="008201E7"/>
    <w:rsid w:val="008206A2"/>
    <w:rsid w:val="00820825"/>
    <w:rsid w:val="008213F1"/>
    <w:rsid w:val="008217AD"/>
    <w:rsid w:val="00821A8E"/>
    <w:rsid w:val="00821B38"/>
    <w:rsid w:val="00821D4F"/>
    <w:rsid w:val="00821D94"/>
    <w:rsid w:val="008224B4"/>
    <w:rsid w:val="0082252D"/>
    <w:rsid w:val="008229B6"/>
    <w:rsid w:val="00822A37"/>
    <w:rsid w:val="00822D31"/>
    <w:rsid w:val="00822F3F"/>
    <w:rsid w:val="008230B5"/>
    <w:rsid w:val="008231A5"/>
    <w:rsid w:val="00823B91"/>
    <w:rsid w:val="00823D24"/>
    <w:rsid w:val="0082496D"/>
    <w:rsid w:val="00824BF7"/>
    <w:rsid w:val="00824D0A"/>
    <w:rsid w:val="00825A7F"/>
    <w:rsid w:val="0082622F"/>
    <w:rsid w:val="008266CB"/>
    <w:rsid w:val="0082695F"/>
    <w:rsid w:val="008269B8"/>
    <w:rsid w:val="008270FC"/>
    <w:rsid w:val="008272F1"/>
    <w:rsid w:val="008273D9"/>
    <w:rsid w:val="008277A1"/>
    <w:rsid w:val="008278B7"/>
    <w:rsid w:val="00827B50"/>
    <w:rsid w:val="00830BB2"/>
    <w:rsid w:val="00830FB1"/>
    <w:rsid w:val="0083136E"/>
    <w:rsid w:val="00831FD5"/>
    <w:rsid w:val="008321E5"/>
    <w:rsid w:val="00832652"/>
    <w:rsid w:val="00832918"/>
    <w:rsid w:val="00832AB8"/>
    <w:rsid w:val="0083356E"/>
    <w:rsid w:val="00833C90"/>
    <w:rsid w:val="00833D45"/>
    <w:rsid w:val="0083460A"/>
    <w:rsid w:val="008347AA"/>
    <w:rsid w:val="00834B4E"/>
    <w:rsid w:val="00834C34"/>
    <w:rsid w:val="00834E0A"/>
    <w:rsid w:val="00835779"/>
    <w:rsid w:val="00835861"/>
    <w:rsid w:val="00835D6D"/>
    <w:rsid w:val="00835E40"/>
    <w:rsid w:val="00836291"/>
    <w:rsid w:val="008362B1"/>
    <w:rsid w:val="00836711"/>
    <w:rsid w:val="00836A8E"/>
    <w:rsid w:val="0083707B"/>
    <w:rsid w:val="0083717F"/>
    <w:rsid w:val="008372B7"/>
    <w:rsid w:val="008374C5"/>
    <w:rsid w:val="00837AFD"/>
    <w:rsid w:val="00837B9A"/>
    <w:rsid w:val="00840231"/>
    <w:rsid w:val="0084024E"/>
    <w:rsid w:val="008404C3"/>
    <w:rsid w:val="00840640"/>
    <w:rsid w:val="00840BDD"/>
    <w:rsid w:val="00841E23"/>
    <w:rsid w:val="0084265F"/>
    <w:rsid w:val="0084269F"/>
    <w:rsid w:val="00843765"/>
    <w:rsid w:val="00843777"/>
    <w:rsid w:val="0084382D"/>
    <w:rsid w:val="00843C1F"/>
    <w:rsid w:val="00843C2E"/>
    <w:rsid w:val="00843C52"/>
    <w:rsid w:val="00843D26"/>
    <w:rsid w:val="0084411B"/>
    <w:rsid w:val="008449D0"/>
    <w:rsid w:val="00844A0B"/>
    <w:rsid w:val="00844A36"/>
    <w:rsid w:val="00845183"/>
    <w:rsid w:val="008455FF"/>
    <w:rsid w:val="00845810"/>
    <w:rsid w:val="00845E0A"/>
    <w:rsid w:val="008460C4"/>
    <w:rsid w:val="008466ED"/>
    <w:rsid w:val="0084691C"/>
    <w:rsid w:val="00846A2F"/>
    <w:rsid w:val="00846AAA"/>
    <w:rsid w:val="00846CD1"/>
    <w:rsid w:val="0084742F"/>
    <w:rsid w:val="00847AC1"/>
    <w:rsid w:val="00847AD5"/>
    <w:rsid w:val="00850531"/>
    <w:rsid w:val="008507F2"/>
    <w:rsid w:val="00851AD1"/>
    <w:rsid w:val="00851C6B"/>
    <w:rsid w:val="008527E8"/>
    <w:rsid w:val="00852F56"/>
    <w:rsid w:val="008537EA"/>
    <w:rsid w:val="00854137"/>
    <w:rsid w:val="00854539"/>
    <w:rsid w:val="00854579"/>
    <w:rsid w:val="00854799"/>
    <w:rsid w:val="0085479D"/>
    <w:rsid w:val="00854B12"/>
    <w:rsid w:val="00854B22"/>
    <w:rsid w:val="00855069"/>
    <w:rsid w:val="00855371"/>
    <w:rsid w:val="00855545"/>
    <w:rsid w:val="00855617"/>
    <w:rsid w:val="00855AFE"/>
    <w:rsid w:val="00857D71"/>
    <w:rsid w:val="00860395"/>
    <w:rsid w:val="008608A4"/>
    <w:rsid w:val="008612A5"/>
    <w:rsid w:val="00861300"/>
    <w:rsid w:val="0086132B"/>
    <w:rsid w:val="008614A6"/>
    <w:rsid w:val="008616D6"/>
    <w:rsid w:val="00861DAB"/>
    <w:rsid w:val="00861DD3"/>
    <w:rsid w:val="00862465"/>
    <w:rsid w:val="00862A07"/>
    <w:rsid w:val="00863156"/>
    <w:rsid w:val="00863A1B"/>
    <w:rsid w:val="0086438A"/>
    <w:rsid w:val="008644B6"/>
    <w:rsid w:val="008649F5"/>
    <w:rsid w:val="00864A1D"/>
    <w:rsid w:val="00864C92"/>
    <w:rsid w:val="00864FAC"/>
    <w:rsid w:val="00864FFC"/>
    <w:rsid w:val="0086531E"/>
    <w:rsid w:val="00865499"/>
    <w:rsid w:val="008654E3"/>
    <w:rsid w:val="0086566B"/>
    <w:rsid w:val="00865F2A"/>
    <w:rsid w:val="0086664C"/>
    <w:rsid w:val="00866B40"/>
    <w:rsid w:val="00866D1C"/>
    <w:rsid w:val="00866E03"/>
    <w:rsid w:val="00867222"/>
    <w:rsid w:val="00867432"/>
    <w:rsid w:val="00867BBD"/>
    <w:rsid w:val="00870470"/>
    <w:rsid w:val="00870AD6"/>
    <w:rsid w:val="00871AA5"/>
    <w:rsid w:val="00871AF4"/>
    <w:rsid w:val="00872135"/>
    <w:rsid w:val="00872198"/>
    <w:rsid w:val="00872F4D"/>
    <w:rsid w:val="008733B7"/>
    <w:rsid w:val="00873428"/>
    <w:rsid w:val="00873759"/>
    <w:rsid w:val="00874523"/>
    <w:rsid w:val="00874600"/>
    <w:rsid w:val="00875105"/>
    <w:rsid w:val="00875F84"/>
    <w:rsid w:val="0087604A"/>
    <w:rsid w:val="008764A6"/>
    <w:rsid w:val="008764C7"/>
    <w:rsid w:val="0087676C"/>
    <w:rsid w:val="00877017"/>
    <w:rsid w:val="008770CA"/>
    <w:rsid w:val="00877C7C"/>
    <w:rsid w:val="008801ED"/>
    <w:rsid w:val="008805BA"/>
    <w:rsid w:val="00880C2D"/>
    <w:rsid w:val="00880E7F"/>
    <w:rsid w:val="008810B9"/>
    <w:rsid w:val="008810E4"/>
    <w:rsid w:val="008811F4"/>
    <w:rsid w:val="00881343"/>
    <w:rsid w:val="00881884"/>
    <w:rsid w:val="00881E39"/>
    <w:rsid w:val="008821E9"/>
    <w:rsid w:val="00883874"/>
    <w:rsid w:val="00884FE3"/>
    <w:rsid w:val="008852E2"/>
    <w:rsid w:val="00885668"/>
    <w:rsid w:val="00885956"/>
    <w:rsid w:val="00885F33"/>
    <w:rsid w:val="00886D7E"/>
    <w:rsid w:val="00887025"/>
    <w:rsid w:val="008874B6"/>
    <w:rsid w:val="008874EA"/>
    <w:rsid w:val="0088779D"/>
    <w:rsid w:val="00890384"/>
    <w:rsid w:val="008906F7"/>
    <w:rsid w:val="00890EF6"/>
    <w:rsid w:val="008911C6"/>
    <w:rsid w:val="00891869"/>
    <w:rsid w:val="00891B14"/>
    <w:rsid w:val="00891BD0"/>
    <w:rsid w:val="00891E1C"/>
    <w:rsid w:val="00891EC7"/>
    <w:rsid w:val="00892371"/>
    <w:rsid w:val="008926DD"/>
    <w:rsid w:val="00894651"/>
    <w:rsid w:val="0089488A"/>
    <w:rsid w:val="00894D9C"/>
    <w:rsid w:val="00895654"/>
    <w:rsid w:val="00895A45"/>
    <w:rsid w:val="00896166"/>
    <w:rsid w:val="008961D5"/>
    <w:rsid w:val="00896776"/>
    <w:rsid w:val="00896853"/>
    <w:rsid w:val="00896A27"/>
    <w:rsid w:val="00896B7A"/>
    <w:rsid w:val="00896BC6"/>
    <w:rsid w:val="00896EA1"/>
    <w:rsid w:val="00897234"/>
    <w:rsid w:val="008973DF"/>
    <w:rsid w:val="00897460"/>
    <w:rsid w:val="00897674"/>
    <w:rsid w:val="008977D2"/>
    <w:rsid w:val="008A019C"/>
    <w:rsid w:val="008A0964"/>
    <w:rsid w:val="008A1918"/>
    <w:rsid w:val="008A1A25"/>
    <w:rsid w:val="008A1F2B"/>
    <w:rsid w:val="008A20EE"/>
    <w:rsid w:val="008A2575"/>
    <w:rsid w:val="008A2586"/>
    <w:rsid w:val="008A277F"/>
    <w:rsid w:val="008A2AD1"/>
    <w:rsid w:val="008A3140"/>
    <w:rsid w:val="008A336F"/>
    <w:rsid w:val="008A3B74"/>
    <w:rsid w:val="008A3CE3"/>
    <w:rsid w:val="008A40E0"/>
    <w:rsid w:val="008A4DD3"/>
    <w:rsid w:val="008A50C6"/>
    <w:rsid w:val="008A511C"/>
    <w:rsid w:val="008A5694"/>
    <w:rsid w:val="008A5810"/>
    <w:rsid w:val="008A5937"/>
    <w:rsid w:val="008A5CF2"/>
    <w:rsid w:val="008A5FED"/>
    <w:rsid w:val="008A7006"/>
    <w:rsid w:val="008A7061"/>
    <w:rsid w:val="008A74FA"/>
    <w:rsid w:val="008A7A6E"/>
    <w:rsid w:val="008A7C65"/>
    <w:rsid w:val="008B019F"/>
    <w:rsid w:val="008B01B0"/>
    <w:rsid w:val="008B08BF"/>
    <w:rsid w:val="008B0BC2"/>
    <w:rsid w:val="008B1060"/>
    <w:rsid w:val="008B1535"/>
    <w:rsid w:val="008B213D"/>
    <w:rsid w:val="008B2496"/>
    <w:rsid w:val="008B2AF6"/>
    <w:rsid w:val="008B2CD9"/>
    <w:rsid w:val="008B311E"/>
    <w:rsid w:val="008B31BA"/>
    <w:rsid w:val="008B34A6"/>
    <w:rsid w:val="008B35AF"/>
    <w:rsid w:val="008B35E4"/>
    <w:rsid w:val="008B3E8E"/>
    <w:rsid w:val="008B4027"/>
    <w:rsid w:val="008B4087"/>
    <w:rsid w:val="008B4A56"/>
    <w:rsid w:val="008B4B14"/>
    <w:rsid w:val="008B5334"/>
    <w:rsid w:val="008B5C4F"/>
    <w:rsid w:val="008B5CD9"/>
    <w:rsid w:val="008B5E23"/>
    <w:rsid w:val="008B62D6"/>
    <w:rsid w:val="008B655F"/>
    <w:rsid w:val="008B6C9A"/>
    <w:rsid w:val="008B6CC2"/>
    <w:rsid w:val="008B6D36"/>
    <w:rsid w:val="008B6DBC"/>
    <w:rsid w:val="008B72C2"/>
    <w:rsid w:val="008C0169"/>
    <w:rsid w:val="008C0466"/>
    <w:rsid w:val="008C071B"/>
    <w:rsid w:val="008C0949"/>
    <w:rsid w:val="008C0FE4"/>
    <w:rsid w:val="008C1028"/>
    <w:rsid w:val="008C1211"/>
    <w:rsid w:val="008C163F"/>
    <w:rsid w:val="008C170B"/>
    <w:rsid w:val="008C1725"/>
    <w:rsid w:val="008C21F6"/>
    <w:rsid w:val="008C28A6"/>
    <w:rsid w:val="008C2B5F"/>
    <w:rsid w:val="008C2F11"/>
    <w:rsid w:val="008C33CB"/>
    <w:rsid w:val="008C3596"/>
    <w:rsid w:val="008C35A8"/>
    <w:rsid w:val="008C3631"/>
    <w:rsid w:val="008C3A46"/>
    <w:rsid w:val="008C4163"/>
    <w:rsid w:val="008C426C"/>
    <w:rsid w:val="008C4553"/>
    <w:rsid w:val="008C4A0B"/>
    <w:rsid w:val="008C4F25"/>
    <w:rsid w:val="008C559A"/>
    <w:rsid w:val="008C5691"/>
    <w:rsid w:val="008C6546"/>
    <w:rsid w:val="008C6969"/>
    <w:rsid w:val="008C6C4A"/>
    <w:rsid w:val="008C7186"/>
    <w:rsid w:val="008C7B13"/>
    <w:rsid w:val="008C7DB8"/>
    <w:rsid w:val="008D0A6B"/>
    <w:rsid w:val="008D1A48"/>
    <w:rsid w:val="008D20C8"/>
    <w:rsid w:val="008D219B"/>
    <w:rsid w:val="008D25E3"/>
    <w:rsid w:val="008D25F8"/>
    <w:rsid w:val="008D26BC"/>
    <w:rsid w:val="008D26BF"/>
    <w:rsid w:val="008D2E1D"/>
    <w:rsid w:val="008D3D72"/>
    <w:rsid w:val="008D40F5"/>
    <w:rsid w:val="008D44FC"/>
    <w:rsid w:val="008D483A"/>
    <w:rsid w:val="008D4890"/>
    <w:rsid w:val="008D521E"/>
    <w:rsid w:val="008D52B6"/>
    <w:rsid w:val="008D53E9"/>
    <w:rsid w:val="008D5DD0"/>
    <w:rsid w:val="008D6682"/>
    <w:rsid w:val="008D7577"/>
    <w:rsid w:val="008E148D"/>
    <w:rsid w:val="008E1D33"/>
    <w:rsid w:val="008E24C8"/>
    <w:rsid w:val="008E33F9"/>
    <w:rsid w:val="008E371B"/>
    <w:rsid w:val="008E45C3"/>
    <w:rsid w:val="008E474C"/>
    <w:rsid w:val="008E4FFD"/>
    <w:rsid w:val="008E5063"/>
    <w:rsid w:val="008E572B"/>
    <w:rsid w:val="008E57AA"/>
    <w:rsid w:val="008E57B9"/>
    <w:rsid w:val="008E5A0D"/>
    <w:rsid w:val="008E5D8F"/>
    <w:rsid w:val="008E5E4A"/>
    <w:rsid w:val="008E68CD"/>
    <w:rsid w:val="008E6935"/>
    <w:rsid w:val="008E6DB3"/>
    <w:rsid w:val="008E718F"/>
    <w:rsid w:val="008E72CF"/>
    <w:rsid w:val="008E7490"/>
    <w:rsid w:val="008E7549"/>
    <w:rsid w:val="008E76CB"/>
    <w:rsid w:val="008E7C87"/>
    <w:rsid w:val="008F0312"/>
    <w:rsid w:val="008F03B8"/>
    <w:rsid w:val="008F0AF8"/>
    <w:rsid w:val="008F1B9F"/>
    <w:rsid w:val="008F2047"/>
    <w:rsid w:val="008F226C"/>
    <w:rsid w:val="008F23DE"/>
    <w:rsid w:val="008F32DB"/>
    <w:rsid w:val="008F36D5"/>
    <w:rsid w:val="008F3DCD"/>
    <w:rsid w:val="008F436E"/>
    <w:rsid w:val="008F471F"/>
    <w:rsid w:val="008F4D0C"/>
    <w:rsid w:val="008F4EFB"/>
    <w:rsid w:val="008F4F8A"/>
    <w:rsid w:val="008F5060"/>
    <w:rsid w:val="008F55EB"/>
    <w:rsid w:val="008F57DB"/>
    <w:rsid w:val="008F5C43"/>
    <w:rsid w:val="008F6118"/>
    <w:rsid w:val="008F6DB6"/>
    <w:rsid w:val="008F7BDA"/>
    <w:rsid w:val="008F7E0E"/>
    <w:rsid w:val="009002C5"/>
    <w:rsid w:val="0090045D"/>
    <w:rsid w:val="009007F8"/>
    <w:rsid w:val="0090092A"/>
    <w:rsid w:val="00900B1C"/>
    <w:rsid w:val="00900FE3"/>
    <w:rsid w:val="0090131B"/>
    <w:rsid w:val="0090202A"/>
    <w:rsid w:val="00902076"/>
    <w:rsid w:val="0090226B"/>
    <w:rsid w:val="00902E1C"/>
    <w:rsid w:val="00903273"/>
    <w:rsid w:val="00903466"/>
    <w:rsid w:val="00903887"/>
    <w:rsid w:val="00903DBD"/>
    <w:rsid w:val="00904029"/>
    <w:rsid w:val="00904C98"/>
    <w:rsid w:val="00904D52"/>
    <w:rsid w:val="0090516F"/>
    <w:rsid w:val="009055E0"/>
    <w:rsid w:val="0090579D"/>
    <w:rsid w:val="00905A94"/>
    <w:rsid w:val="009061DD"/>
    <w:rsid w:val="009063ED"/>
    <w:rsid w:val="00906766"/>
    <w:rsid w:val="00906973"/>
    <w:rsid w:val="00906C01"/>
    <w:rsid w:val="00906FCA"/>
    <w:rsid w:val="0090701E"/>
    <w:rsid w:val="009077B1"/>
    <w:rsid w:val="00907A04"/>
    <w:rsid w:val="00907C79"/>
    <w:rsid w:val="00907F85"/>
    <w:rsid w:val="009100C6"/>
    <w:rsid w:val="009106F3"/>
    <w:rsid w:val="00911171"/>
    <w:rsid w:val="009112CE"/>
    <w:rsid w:val="009115A8"/>
    <w:rsid w:val="0091194C"/>
    <w:rsid w:val="0091196F"/>
    <w:rsid w:val="00911C05"/>
    <w:rsid w:val="00913043"/>
    <w:rsid w:val="00913312"/>
    <w:rsid w:val="00913969"/>
    <w:rsid w:val="00913AC3"/>
    <w:rsid w:val="00913B00"/>
    <w:rsid w:val="00913DA2"/>
    <w:rsid w:val="0091400B"/>
    <w:rsid w:val="00914371"/>
    <w:rsid w:val="009144C9"/>
    <w:rsid w:val="00915044"/>
    <w:rsid w:val="00915194"/>
    <w:rsid w:val="00915460"/>
    <w:rsid w:val="00915D18"/>
    <w:rsid w:val="00916B06"/>
    <w:rsid w:val="00916C96"/>
    <w:rsid w:val="0091789B"/>
    <w:rsid w:val="0092084C"/>
    <w:rsid w:val="009213CA"/>
    <w:rsid w:val="00921F3D"/>
    <w:rsid w:val="00922854"/>
    <w:rsid w:val="00922A43"/>
    <w:rsid w:val="009232F4"/>
    <w:rsid w:val="0092351A"/>
    <w:rsid w:val="00923617"/>
    <w:rsid w:val="00924140"/>
    <w:rsid w:val="009246FE"/>
    <w:rsid w:val="00924962"/>
    <w:rsid w:val="00924C7D"/>
    <w:rsid w:val="00924EAB"/>
    <w:rsid w:val="00924FE6"/>
    <w:rsid w:val="009255FA"/>
    <w:rsid w:val="0092569B"/>
    <w:rsid w:val="00925C13"/>
    <w:rsid w:val="00925C6C"/>
    <w:rsid w:val="00925D8B"/>
    <w:rsid w:val="00926210"/>
    <w:rsid w:val="00926FC1"/>
    <w:rsid w:val="009275AB"/>
    <w:rsid w:val="0092796D"/>
    <w:rsid w:val="00927E7C"/>
    <w:rsid w:val="00927EDB"/>
    <w:rsid w:val="009300F5"/>
    <w:rsid w:val="009301C6"/>
    <w:rsid w:val="009302D1"/>
    <w:rsid w:val="009309A4"/>
    <w:rsid w:val="00930EA1"/>
    <w:rsid w:val="00930F98"/>
    <w:rsid w:val="0093112C"/>
    <w:rsid w:val="00931186"/>
    <w:rsid w:val="00931B23"/>
    <w:rsid w:val="00932121"/>
    <w:rsid w:val="009321C0"/>
    <w:rsid w:val="0093233C"/>
    <w:rsid w:val="00932F63"/>
    <w:rsid w:val="0093335B"/>
    <w:rsid w:val="00933366"/>
    <w:rsid w:val="00933463"/>
    <w:rsid w:val="0093350D"/>
    <w:rsid w:val="00933944"/>
    <w:rsid w:val="00934467"/>
    <w:rsid w:val="00934673"/>
    <w:rsid w:val="00934C5C"/>
    <w:rsid w:val="0093509F"/>
    <w:rsid w:val="009351D0"/>
    <w:rsid w:val="009356AC"/>
    <w:rsid w:val="00935867"/>
    <w:rsid w:val="00936214"/>
    <w:rsid w:val="009365FC"/>
    <w:rsid w:val="00936623"/>
    <w:rsid w:val="009366C9"/>
    <w:rsid w:val="009371B9"/>
    <w:rsid w:val="00941B8B"/>
    <w:rsid w:val="00941C01"/>
    <w:rsid w:val="00942E83"/>
    <w:rsid w:val="00942E8E"/>
    <w:rsid w:val="009431F5"/>
    <w:rsid w:val="009434B4"/>
    <w:rsid w:val="0094353A"/>
    <w:rsid w:val="00943BDE"/>
    <w:rsid w:val="0094451B"/>
    <w:rsid w:val="0094474C"/>
    <w:rsid w:val="00944F7F"/>
    <w:rsid w:val="0094519B"/>
    <w:rsid w:val="009457F1"/>
    <w:rsid w:val="00945D65"/>
    <w:rsid w:val="00945DD4"/>
    <w:rsid w:val="00945F63"/>
    <w:rsid w:val="009463BA"/>
    <w:rsid w:val="009464F7"/>
    <w:rsid w:val="009469B1"/>
    <w:rsid w:val="00946FC0"/>
    <w:rsid w:val="009503E4"/>
    <w:rsid w:val="0095075C"/>
    <w:rsid w:val="00950814"/>
    <w:rsid w:val="00950981"/>
    <w:rsid w:val="00950E9D"/>
    <w:rsid w:val="00950EB9"/>
    <w:rsid w:val="00951E47"/>
    <w:rsid w:val="009528C0"/>
    <w:rsid w:val="009529AD"/>
    <w:rsid w:val="00952B5A"/>
    <w:rsid w:val="00952E14"/>
    <w:rsid w:val="00953036"/>
    <w:rsid w:val="0095319D"/>
    <w:rsid w:val="00953834"/>
    <w:rsid w:val="009538E1"/>
    <w:rsid w:val="0095399F"/>
    <w:rsid w:val="00953AB1"/>
    <w:rsid w:val="00953BC2"/>
    <w:rsid w:val="00955D12"/>
    <w:rsid w:val="00955F35"/>
    <w:rsid w:val="00955F41"/>
    <w:rsid w:val="009562F5"/>
    <w:rsid w:val="009567AC"/>
    <w:rsid w:val="009567D9"/>
    <w:rsid w:val="00956F9F"/>
    <w:rsid w:val="009578CD"/>
    <w:rsid w:val="00957A83"/>
    <w:rsid w:val="00957E5E"/>
    <w:rsid w:val="00960041"/>
    <w:rsid w:val="0096022E"/>
    <w:rsid w:val="00960879"/>
    <w:rsid w:val="0096092F"/>
    <w:rsid w:val="0096120E"/>
    <w:rsid w:val="0096149C"/>
    <w:rsid w:val="00962225"/>
    <w:rsid w:val="00963AB5"/>
    <w:rsid w:val="00965033"/>
    <w:rsid w:val="00965081"/>
    <w:rsid w:val="009654A6"/>
    <w:rsid w:val="00965592"/>
    <w:rsid w:val="00965A3B"/>
    <w:rsid w:val="00965C5B"/>
    <w:rsid w:val="00965C60"/>
    <w:rsid w:val="00965CF1"/>
    <w:rsid w:val="00965D9E"/>
    <w:rsid w:val="00965E2E"/>
    <w:rsid w:val="00966A3C"/>
    <w:rsid w:val="00966A8E"/>
    <w:rsid w:val="00966B46"/>
    <w:rsid w:val="009673B6"/>
    <w:rsid w:val="00967FB0"/>
    <w:rsid w:val="009704BA"/>
    <w:rsid w:val="0097070B"/>
    <w:rsid w:val="00970B20"/>
    <w:rsid w:val="00970D44"/>
    <w:rsid w:val="00971365"/>
    <w:rsid w:val="00971A12"/>
    <w:rsid w:val="00972260"/>
    <w:rsid w:val="00972496"/>
    <w:rsid w:val="00972A68"/>
    <w:rsid w:val="009730A9"/>
    <w:rsid w:val="009730E8"/>
    <w:rsid w:val="009732E3"/>
    <w:rsid w:val="00973530"/>
    <w:rsid w:val="00973881"/>
    <w:rsid w:val="009738AB"/>
    <w:rsid w:val="00973B16"/>
    <w:rsid w:val="0097421D"/>
    <w:rsid w:val="009750AA"/>
    <w:rsid w:val="009753CE"/>
    <w:rsid w:val="00975D18"/>
    <w:rsid w:val="0097695C"/>
    <w:rsid w:val="00976DCD"/>
    <w:rsid w:val="009777C0"/>
    <w:rsid w:val="00977832"/>
    <w:rsid w:val="00977CB3"/>
    <w:rsid w:val="009801D5"/>
    <w:rsid w:val="0098030C"/>
    <w:rsid w:val="0098054E"/>
    <w:rsid w:val="00980B51"/>
    <w:rsid w:val="0098147B"/>
    <w:rsid w:val="009819FB"/>
    <w:rsid w:val="00981A4F"/>
    <w:rsid w:val="00981C52"/>
    <w:rsid w:val="009825B6"/>
    <w:rsid w:val="009838E5"/>
    <w:rsid w:val="009840B7"/>
    <w:rsid w:val="00984163"/>
    <w:rsid w:val="00984219"/>
    <w:rsid w:val="00984589"/>
    <w:rsid w:val="00984CF0"/>
    <w:rsid w:val="00985657"/>
    <w:rsid w:val="00985822"/>
    <w:rsid w:val="00985903"/>
    <w:rsid w:val="009859CB"/>
    <w:rsid w:val="00986B43"/>
    <w:rsid w:val="00986BC1"/>
    <w:rsid w:val="00986D73"/>
    <w:rsid w:val="00987672"/>
    <w:rsid w:val="0098787A"/>
    <w:rsid w:val="00987940"/>
    <w:rsid w:val="00987AC4"/>
    <w:rsid w:val="00987ACF"/>
    <w:rsid w:val="00987C5F"/>
    <w:rsid w:val="0099085F"/>
    <w:rsid w:val="00990AB4"/>
    <w:rsid w:val="0099170A"/>
    <w:rsid w:val="00991782"/>
    <w:rsid w:val="009920DA"/>
    <w:rsid w:val="0099248C"/>
    <w:rsid w:val="00992C3E"/>
    <w:rsid w:val="00992D05"/>
    <w:rsid w:val="00992F0A"/>
    <w:rsid w:val="0099400D"/>
    <w:rsid w:val="00994114"/>
    <w:rsid w:val="009942B1"/>
    <w:rsid w:val="00994846"/>
    <w:rsid w:val="00994858"/>
    <w:rsid w:val="00994F48"/>
    <w:rsid w:val="00995FDA"/>
    <w:rsid w:val="00996513"/>
    <w:rsid w:val="0099719D"/>
    <w:rsid w:val="00997F31"/>
    <w:rsid w:val="009A0468"/>
    <w:rsid w:val="009A06CC"/>
    <w:rsid w:val="009A0BEA"/>
    <w:rsid w:val="009A2FE8"/>
    <w:rsid w:val="009A3448"/>
    <w:rsid w:val="009A346F"/>
    <w:rsid w:val="009A38EE"/>
    <w:rsid w:val="009A3F19"/>
    <w:rsid w:val="009A406E"/>
    <w:rsid w:val="009A42F7"/>
    <w:rsid w:val="009A436A"/>
    <w:rsid w:val="009A4692"/>
    <w:rsid w:val="009A48B0"/>
    <w:rsid w:val="009A4B33"/>
    <w:rsid w:val="009A4F15"/>
    <w:rsid w:val="009A510C"/>
    <w:rsid w:val="009A5148"/>
    <w:rsid w:val="009A5B5D"/>
    <w:rsid w:val="009A6088"/>
    <w:rsid w:val="009A69D4"/>
    <w:rsid w:val="009A74B4"/>
    <w:rsid w:val="009A76C1"/>
    <w:rsid w:val="009A773C"/>
    <w:rsid w:val="009A77E0"/>
    <w:rsid w:val="009A7B21"/>
    <w:rsid w:val="009B02AA"/>
    <w:rsid w:val="009B04EB"/>
    <w:rsid w:val="009B05EC"/>
    <w:rsid w:val="009B0A10"/>
    <w:rsid w:val="009B0A9B"/>
    <w:rsid w:val="009B0EF6"/>
    <w:rsid w:val="009B1BB6"/>
    <w:rsid w:val="009B25BE"/>
    <w:rsid w:val="009B390A"/>
    <w:rsid w:val="009B3A82"/>
    <w:rsid w:val="009B3BD3"/>
    <w:rsid w:val="009B4C54"/>
    <w:rsid w:val="009B51FF"/>
    <w:rsid w:val="009B52D8"/>
    <w:rsid w:val="009B53D1"/>
    <w:rsid w:val="009B571A"/>
    <w:rsid w:val="009B5736"/>
    <w:rsid w:val="009B642A"/>
    <w:rsid w:val="009B677F"/>
    <w:rsid w:val="009B69B3"/>
    <w:rsid w:val="009B69F5"/>
    <w:rsid w:val="009B7379"/>
    <w:rsid w:val="009B79A5"/>
    <w:rsid w:val="009B7B6C"/>
    <w:rsid w:val="009C0505"/>
    <w:rsid w:val="009C0EB6"/>
    <w:rsid w:val="009C12CB"/>
    <w:rsid w:val="009C15BD"/>
    <w:rsid w:val="009C197D"/>
    <w:rsid w:val="009C1AD6"/>
    <w:rsid w:val="009C28B7"/>
    <w:rsid w:val="009C3059"/>
    <w:rsid w:val="009C32EB"/>
    <w:rsid w:val="009C3819"/>
    <w:rsid w:val="009C3EC0"/>
    <w:rsid w:val="009C3FA2"/>
    <w:rsid w:val="009C45C2"/>
    <w:rsid w:val="009C45CF"/>
    <w:rsid w:val="009C4A41"/>
    <w:rsid w:val="009C4CED"/>
    <w:rsid w:val="009C56C5"/>
    <w:rsid w:val="009C5703"/>
    <w:rsid w:val="009C5789"/>
    <w:rsid w:val="009C607E"/>
    <w:rsid w:val="009C65E7"/>
    <w:rsid w:val="009C7510"/>
    <w:rsid w:val="009D0161"/>
    <w:rsid w:val="009D0EA6"/>
    <w:rsid w:val="009D10CC"/>
    <w:rsid w:val="009D1194"/>
    <w:rsid w:val="009D1236"/>
    <w:rsid w:val="009D1397"/>
    <w:rsid w:val="009D141F"/>
    <w:rsid w:val="009D15B1"/>
    <w:rsid w:val="009D1C00"/>
    <w:rsid w:val="009D1C67"/>
    <w:rsid w:val="009D1D20"/>
    <w:rsid w:val="009D22C1"/>
    <w:rsid w:val="009D22EC"/>
    <w:rsid w:val="009D276D"/>
    <w:rsid w:val="009D2D08"/>
    <w:rsid w:val="009D2D56"/>
    <w:rsid w:val="009D3497"/>
    <w:rsid w:val="009D3CB7"/>
    <w:rsid w:val="009D4017"/>
    <w:rsid w:val="009D487E"/>
    <w:rsid w:val="009D4A1A"/>
    <w:rsid w:val="009D4EB2"/>
    <w:rsid w:val="009D528F"/>
    <w:rsid w:val="009D52E0"/>
    <w:rsid w:val="009D532B"/>
    <w:rsid w:val="009D5C02"/>
    <w:rsid w:val="009D5D0A"/>
    <w:rsid w:val="009D6092"/>
    <w:rsid w:val="009D66EE"/>
    <w:rsid w:val="009D6920"/>
    <w:rsid w:val="009D7AF6"/>
    <w:rsid w:val="009D7AFA"/>
    <w:rsid w:val="009D7D56"/>
    <w:rsid w:val="009D7EDF"/>
    <w:rsid w:val="009E00EA"/>
    <w:rsid w:val="009E025C"/>
    <w:rsid w:val="009E0A1E"/>
    <w:rsid w:val="009E1129"/>
    <w:rsid w:val="009E12D4"/>
    <w:rsid w:val="009E16E7"/>
    <w:rsid w:val="009E1BC6"/>
    <w:rsid w:val="009E1FB2"/>
    <w:rsid w:val="009E2BC9"/>
    <w:rsid w:val="009E3107"/>
    <w:rsid w:val="009E328F"/>
    <w:rsid w:val="009E419C"/>
    <w:rsid w:val="009E42C8"/>
    <w:rsid w:val="009E4805"/>
    <w:rsid w:val="009E4AA4"/>
    <w:rsid w:val="009E4B56"/>
    <w:rsid w:val="009E4BDE"/>
    <w:rsid w:val="009E4EF2"/>
    <w:rsid w:val="009E5570"/>
    <w:rsid w:val="009E5882"/>
    <w:rsid w:val="009E64A1"/>
    <w:rsid w:val="009E67B0"/>
    <w:rsid w:val="009E6D61"/>
    <w:rsid w:val="009E6EAD"/>
    <w:rsid w:val="009E7476"/>
    <w:rsid w:val="009E7C36"/>
    <w:rsid w:val="009F0436"/>
    <w:rsid w:val="009F0790"/>
    <w:rsid w:val="009F0E8A"/>
    <w:rsid w:val="009F14BC"/>
    <w:rsid w:val="009F1799"/>
    <w:rsid w:val="009F19BC"/>
    <w:rsid w:val="009F1CEB"/>
    <w:rsid w:val="009F2525"/>
    <w:rsid w:val="009F2B29"/>
    <w:rsid w:val="009F2DED"/>
    <w:rsid w:val="009F31AA"/>
    <w:rsid w:val="009F3EE5"/>
    <w:rsid w:val="009F3FDF"/>
    <w:rsid w:val="009F4127"/>
    <w:rsid w:val="009F453E"/>
    <w:rsid w:val="009F4BC3"/>
    <w:rsid w:val="009F4E1B"/>
    <w:rsid w:val="009F4F6C"/>
    <w:rsid w:val="009F52BA"/>
    <w:rsid w:val="009F550B"/>
    <w:rsid w:val="009F5848"/>
    <w:rsid w:val="009F5ADB"/>
    <w:rsid w:val="009F618F"/>
    <w:rsid w:val="009F651A"/>
    <w:rsid w:val="009F6790"/>
    <w:rsid w:val="009F67F7"/>
    <w:rsid w:val="009F6B0F"/>
    <w:rsid w:val="009F70E3"/>
    <w:rsid w:val="009F7B42"/>
    <w:rsid w:val="009F7E6D"/>
    <w:rsid w:val="00A004E6"/>
    <w:rsid w:val="00A00BAE"/>
    <w:rsid w:val="00A00E6E"/>
    <w:rsid w:val="00A0131F"/>
    <w:rsid w:val="00A025BB"/>
    <w:rsid w:val="00A0264D"/>
    <w:rsid w:val="00A03A6D"/>
    <w:rsid w:val="00A03B69"/>
    <w:rsid w:val="00A03C37"/>
    <w:rsid w:val="00A0414E"/>
    <w:rsid w:val="00A05D9B"/>
    <w:rsid w:val="00A05E1F"/>
    <w:rsid w:val="00A05E28"/>
    <w:rsid w:val="00A0692C"/>
    <w:rsid w:val="00A07221"/>
    <w:rsid w:val="00A07A01"/>
    <w:rsid w:val="00A10479"/>
    <w:rsid w:val="00A10D8A"/>
    <w:rsid w:val="00A10EFA"/>
    <w:rsid w:val="00A112F3"/>
    <w:rsid w:val="00A113E8"/>
    <w:rsid w:val="00A1213E"/>
    <w:rsid w:val="00A123A5"/>
    <w:rsid w:val="00A12490"/>
    <w:rsid w:val="00A12ABF"/>
    <w:rsid w:val="00A13C59"/>
    <w:rsid w:val="00A14265"/>
    <w:rsid w:val="00A142DF"/>
    <w:rsid w:val="00A14419"/>
    <w:rsid w:val="00A14595"/>
    <w:rsid w:val="00A14B55"/>
    <w:rsid w:val="00A155C0"/>
    <w:rsid w:val="00A1581C"/>
    <w:rsid w:val="00A15E27"/>
    <w:rsid w:val="00A16280"/>
    <w:rsid w:val="00A16532"/>
    <w:rsid w:val="00A16600"/>
    <w:rsid w:val="00A1685C"/>
    <w:rsid w:val="00A168F4"/>
    <w:rsid w:val="00A16F66"/>
    <w:rsid w:val="00A174B1"/>
    <w:rsid w:val="00A1779B"/>
    <w:rsid w:val="00A17C02"/>
    <w:rsid w:val="00A17DBA"/>
    <w:rsid w:val="00A20127"/>
    <w:rsid w:val="00A202B5"/>
    <w:rsid w:val="00A20631"/>
    <w:rsid w:val="00A2080F"/>
    <w:rsid w:val="00A208B9"/>
    <w:rsid w:val="00A208D0"/>
    <w:rsid w:val="00A20A50"/>
    <w:rsid w:val="00A20DF7"/>
    <w:rsid w:val="00A20F22"/>
    <w:rsid w:val="00A21E25"/>
    <w:rsid w:val="00A22F22"/>
    <w:rsid w:val="00A23029"/>
    <w:rsid w:val="00A23693"/>
    <w:rsid w:val="00A23787"/>
    <w:rsid w:val="00A24501"/>
    <w:rsid w:val="00A246A8"/>
    <w:rsid w:val="00A24A22"/>
    <w:rsid w:val="00A24C18"/>
    <w:rsid w:val="00A24E4B"/>
    <w:rsid w:val="00A24F1C"/>
    <w:rsid w:val="00A2513A"/>
    <w:rsid w:val="00A25437"/>
    <w:rsid w:val="00A261EC"/>
    <w:rsid w:val="00A26685"/>
    <w:rsid w:val="00A268E8"/>
    <w:rsid w:val="00A271CA"/>
    <w:rsid w:val="00A272A9"/>
    <w:rsid w:val="00A276EB"/>
    <w:rsid w:val="00A27A12"/>
    <w:rsid w:val="00A27D21"/>
    <w:rsid w:val="00A30928"/>
    <w:rsid w:val="00A310CF"/>
    <w:rsid w:val="00A3139C"/>
    <w:rsid w:val="00A3170C"/>
    <w:rsid w:val="00A31736"/>
    <w:rsid w:val="00A31AA1"/>
    <w:rsid w:val="00A32177"/>
    <w:rsid w:val="00A3285D"/>
    <w:rsid w:val="00A32E12"/>
    <w:rsid w:val="00A33ABD"/>
    <w:rsid w:val="00A34089"/>
    <w:rsid w:val="00A340F0"/>
    <w:rsid w:val="00A3440E"/>
    <w:rsid w:val="00A355E4"/>
    <w:rsid w:val="00A36122"/>
    <w:rsid w:val="00A36277"/>
    <w:rsid w:val="00A36541"/>
    <w:rsid w:val="00A3677F"/>
    <w:rsid w:val="00A36D48"/>
    <w:rsid w:val="00A371C1"/>
    <w:rsid w:val="00A37516"/>
    <w:rsid w:val="00A37C10"/>
    <w:rsid w:val="00A40237"/>
    <w:rsid w:val="00A4023B"/>
    <w:rsid w:val="00A41123"/>
    <w:rsid w:val="00A413F7"/>
    <w:rsid w:val="00A424F5"/>
    <w:rsid w:val="00A42EC6"/>
    <w:rsid w:val="00A43D9E"/>
    <w:rsid w:val="00A44408"/>
    <w:rsid w:val="00A447A9"/>
    <w:rsid w:val="00A454D8"/>
    <w:rsid w:val="00A456B7"/>
    <w:rsid w:val="00A45F14"/>
    <w:rsid w:val="00A46449"/>
    <w:rsid w:val="00A46A81"/>
    <w:rsid w:val="00A46BBE"/>
    <w:rsid w:val="00A46F6B"/>
    <w:rsid w:val="00A47C0C"/>
    <w:rsid w:val="00A47F9F"/>
    <w:rsid w:val="00A5041B"/>
    <w:rsid w:val="00A50735"/>
    <w:rsid w:val="00A50BE6"/>
    <w:rsid w:val="00A50E7F"/>
    <w:rsid w:val="00A51564"/>
    <w:rsid w:val="00A51CAF"/>
    <w:rsid w:val="00A52124"/>
    <w:rsid w:val="00A5236A"/>
    <w:rsid w:val="00A52C96"/>
    <w:rsid w:val="00A52F64"/>
    <w:rsid w:val="00A52FC6"/>
    <w:rsid w:val="00A5336F"/>
    <w:rsid w:val="00A5394E"/>
    <w:rsid w:val="00A53B47"/>
    <w:rsid w:val="00A53E5B"/>
    <w:rsid w:val="00A54A02"/>
    <w:rsid w:val="00A54B5E"/>
    <w:rsid w:val="00A54D37"/>
    <w:rsid w:val="00A55054"/>
    <w:rsid w:val="00A5533B"/>
    <w:rsid w:val="00A55400"/>
    <w:rsid w:val="00A55514"/>
    <w:rsid w:val="00A5582B"/>
    <w:rsid w:val="00A55886"/>
    <w:rsid w:val="00A560AF"/>
    <w:rsid w:val="00A56885"/>
    <w:rsid w:val="00A56C43"/>
    <w:rsid w:val="00A56C80"/>
    <w:rsid w:val="00A572A8"/>
    <w:rsid w:val="00A603E3"/>
    <w:rsid w:val="00A60C4B"/>
    <w:rsid w:val="00A61176"/>
    <w:rsid w:val="00A616C4"/>
    <w:rsid w:val="00A61B9A"/>
    <w:rsid w:val="00A6201D"/>
    <w:rsid w:val="00A6270B"/>
    <w:rsid w:val="00A62869"/>
    <w:rsid w:val="00A629B4"/>
    <w:rsid w:val="00A63313"/>
    <w:rsid w:val="00A63C0A"/>
    <w:rsid w:val="00A63D3D"/>
    <w:rsid w:val="00A63E04"/>
    <w:rsid w:val="00A6402F"/>
    <w:rsid w:val="00A64156"/>
    <w:rsid w:val="00A649D0"/>
    <w:rsid w:val="00A64C09"/>
    <w:rsid w:val="00A6530D"/>
    <w:rsid w:val="00A657D4"/>
    <w:rsid w:val="00A65D46"/>
    <w:rsid w:val="00A660E5"/>
    <w:rsid w:val="00A66590"/>
    <w:rsid w:val="00A669BF"/>
    <w:rsid w:val="00A67730"/>
    <w:rsid w:val="00A67C5A"/>
    <w:rsid w:val="00A67DF6"/>
    <w:rsid w:val="00A67EEB"/>
    <w:rsid w:val="00A70915"/>
    <w:rsid w:val="00A70DF6"/>
    <w:rsid w:val="00A710CE"/>
    <w:rsid w:val="00A7173B"/>
    <w:rsid w:val="00A718CF"/>
    <w:rsid w:val="00A71A8C"/>
    <w:rsid w:val="00A71F16"/>
    <w:rsid w:val="00A7201D"/>
    <w:rsid w:val="00A72B77"/>
    <w:rsid w:val="00A72F65"/>
    <w:rsid w:val="00A73396"/>
    <w:rsid w:val="00A73485"/>
    <w:rsid w:val="00A735FD"/>
    <w:rsid w:val="00A7366D"/>
    <w:rsid w:val="00A73B02"/>
    <w:rsid w:val="00A73B22"/>
    <w:rsid w:val="00A743DB"/>
    <w:rsid w:val="00A74F64"/>
    <w:rsid w:val="00A75337"/>
    <w:rsid w:val="00A753F7"/>
    <w:rsid w:val="00A760A7"/>
    <w:rsid w:val="00A761C0"/>
    <w:rsid w:val="00A76513"/>
    <w:rsid w:val="00A76572"/>
    <w:rsid w:val="00A76EEF"/>
    <w:rsid w:val="00A77350"/>
    <w:rsid w:val="00A80156"/>
    <w:rsid w:val="00A80291"/>
    <w:rsid w:val="00A80438"/>
    <w:rsid w:val="00A80900"/>
    <w:rsid w:val="00A80F9F"/>
    <w:rsid w:val="00A80FBB"/>
    <w:rsid w:val="00A81090"/>
    <w:rsid w:val="00A813B4"/>
    <w:rsid w:val="00A81D8E"/>
    <w:rsid w:val="00A81E65"/>
    <w:rsid w:val="00A822DD"/>
    <w:rsid w:val="00A82507"/>
    <w:rsid w:val="00A82EEA"/>
    <w:rsid w:val="00A8305A"/>
    <w:rsid w:val="00A8359A"/>
    <w:rsid w:val="00A838B1"/>
    <w:rsid w:val="00A83B1D"/>
    <w:rsid w:val="00A844D9"/>
    <w:rsid w:val="00A848C4"/>
    <w:rsid w:val="00A84C5F"/>
    <w:rsid w:val="00A84E14"/>
    <w:rsid w:val="00A84ED5"/>
    <w:rsid w:val="00A850A4"/>
    <w:rsid w:val="00A85121"/>
    <w:rsid w:val="00A85318"/>
    <w:rsid w:val="00A85BCB"/>
    <w:rsid w:val="00A86090"/>
    <w:rsid w:val="00A864B9"/>
    <w:rsid w:val="00A865A5"/>
    <w:rsid w:val="00A865C7"/>
    <w:rsid w:val="00A8712E"/>
    <w:rsid w:val="00A87E0B"/>
    <w:rsid w:val="00A87F28"/>
    <w:rsid w:val="00A90962"/>
    <w:rsid w:val="00A90971"/>
    <w:rsid w:val="00A90CF0"/>
    <w:rsid w:val="00A91140"/>
    <w:rsid w:val="00A911F0"/>
    <w:rsid w:val="00A9160F"/>
    <w:rsid w:val="00A91CD6"/>
    <w:rsid w:val="00A91D74"/>
    <w:rsid w:val="00A921F8"/>
    <w:rsid w:val="00A92C7E"/>
    <w:rsid w:val="00A92D96"/>
    <w:rsid w:val="00A9300D"/>
    <w:rsid w:val="00A9306B"/>
    <w:rsid w:val="00A93654"/>
    <w:rsid w:val="00A93729"/>
    <w:rsid w:val="00A9412B"/>
    <w:rsid w:val="00A9414D"/>
    <w:rsid w:val="00A94248"/>
    <w:rsid w:val="00A94714"/>
    <w:rsid w:val="00A949CF"/>
    <w:rsid w:val="00A95338"/>
    <w:rsid w:val="00A95477"/>
    <w:rsid w:val="00A959D2"/>
    <w:rsid w:val="00A95AC5"/>
    <w:rsid w:val="00A95BF7"/>
    <w:rsid w:val="00A96230"/>
    <w:rsid w:val="00A96331"/>
    <w:rsid w:val="00A96DA3"/>
    <w:rsid w:val="00A97E42"/>
    <w:rsid w:val="00AA053D"/>
    <w:rsid w:val="00AA0693"/>
    <w:rsid w:val="00AA0C2E"/>
    <w:rsid w:val="00AA13F4"/>
    <w:rsid w:val="00AA1916"/>
    <w:rsid w:val="00AA1D30"/>
    <w:rsid w:val="00AA1E8E"/>
    <w:rsid w:val="00AA2254"/>
    <w:rsid w:val="00AA268F"/>
    <w:rsid w:val="00AA2926"/>
    <w:rsid w:val="00AA2C35"/>
    <w:rsid w:val="00AA2C4D"/>
    <w:rsid w:val="00AA2F3F"/>
    <w:rsid w:val="00AA3038"/>
    <w:rsid w:val="00AA3708"/>
    <w:rsid w:val="00AA3C24"/>
    <w:rsid w:val="00AA3D6B"/>
    <w:rsid w:val="00AA3E17"/>
    <w:rsid w:val="00AA43FC"/>
    <w:rsid w:val="00AA458A"/>
    <w:rsid w:val="00AA46CC"/>
    <w:rsid w:val="00AA4FCB"/>
    <w:rsid w:val="00AA5365"/>
    <w:rsid w:val="00AA6029"/>
    <w:rsid w:val="00AA64BD"/>
    <w:rsid w:val="00AA6A35"/>
    <w:rsid w:val="00AA7054"/>
    <w:rsid w:val="00AA767C"/>
    <w:rsid w:val="00AA76D3"/>
    <w:rsid w:val="00AA792F"/>
    <w:rsid w:val="00AA7A0C"/>
    <w:rsid w:val="00AB00E0"/>
    <w:rsid w:val="00AB10F7"/>
    <w:rsid w:val="00AB152F"/>
    <w:rsid w:val="00AB1794"/>
    <w:rsid w:val="00AB19D7"/>
    <w:rsid w:val="00AB1F2B"/>
    <w:rsid w:val="00AB29BF"/>
    <w:rsid w:val="00AB2AC4"/>
    <w:rsid w:val="00AB3545"/>
    <w:rsid w:val="00AB39EC"/>
    <w:rsid w:val="00AB3E65"/>
    <w:rsid w:val="00AB415A"/>
    <w:rsid w:val="00AB433C"/>
    <w:rsid w:val="00AB43DA"/>
    <w:rsid w:val="00AB52D2"/>
    <w:rsid w:val="00AB52DB"/>
    <w:rsid w:val="00AB5992"/>
    <w:rsid w:val="00AB5B8F"/>
    <w:rsid w:val="00AB5F5B"/>
    <w:rsid w:val="00AB6D80"/>
    <w:rsid w:val="00AB7691"/>
    <w:rsid w:val="00AB7A5C"/>
    <w:rsid w:val="00AB7BE6"/>
    <w:rsid w:val="00AC0417"/>
    <w:rsid w:val="00AC07E4"/>
    <w:rsid w:val="00AC0D99"/>
    <w:rsid w:val="00AC1223"/>
    <w:rsid w:val="00AC1460"/>
    <w:rsid w:val="00AC1718"/>
    <w:rsid w:val="00AC228B"/>
    <w:rsid w:val="00AC235F"/>
    <w:rsid w:val="00AC2706"/>
    <w:rsid w:val="00AC2BD5"/>
    <w:rsid w:val="00AC351C"/>
    <w:rsid w:val="00AC392D"/>
    <w:rsid w:val="00AC40B4"/>
    <w:rsid w:val="00AC4291"/>
    <w:rsid w:val="00AC4910"/>
    <w:rsid w:val="00AC4A67"/>
    <w:rsid w:val="00AC4E6E"/>
    <w:rsid w:val="00AC4FBF"/>
    <w:rsid w:val="00AC55D0"/>
    <w:rsid w:val="00AC5D9D"/>
    <w:rsid w:val="00AC5F76"/>
    <w:rsid w:val="00AC649D"/>
    <w:rsid w:val="00AC6569"/>
    <w:rsid w:val="00AC6EA6"/>
    <w:rsid w:val="00AC73F3"/>
    <w:rsid w:val="00AD0666"/>
    <w:rsid w:val="00AD06A3"/>
    <w:rsid w:val="00AD0858"/>
    <w:rsid w:val="00AD0ABC"/>
    <w:rsid w:val="00AD124A"/>
    <w:rsid w:val="00AD176E"/>
    <w:rsid w:val="00AD17C8"/>
    <w:rsid w:val="00AD182B"/>
    <w:rsid w:val="00AD1CEE"/>
    <w:rsid w:val="00AD1E7E"/>
    <w:rsid w:val="00AD1EFD"/>
    <w:rsid w:val="00AD25E9"/>
    <w:rsid w:val="00AD26E3"/>
    <w:rsid w:val="00AD276E"/>
    <w:rsid w:val="00AD2B97"/>
    <w:rsid w:val="00AD2C7E"/>
    <w:rsid w:val="00AD2DBE"/>
    <w:rsid w:val="00AD3500"/>
    <w:rsid w:val="00AD384E"/>
    <w:rsid w:val="00AD395D"/>
    <w:rsid w:val="00AD43BC"/>
    <w:rsid w:val="00AD4E25"/>
    <w:rsid w:val="00AD51C2"/>
    <w:rsid w:val="00AD52F3"/>
    <w:rsid w:val="00AD531E"/>
    <w:rsid w:val="00AD53DB"/>
    <w:rsid w:val="00AD5429"/>
    <w:rsid w:val="00AD5F96"/>
    <w:rsid w:val="00AD666B"/>
    <w:rsid w:val="00AD66E1"/>
    <w:rsid w:val="00AD6ADF"/>
    <w:rsid w:val="00AD6F62"/>
    <w:rsid w:val="00AD7488"/>
    <w:rsid w:val="00AD7800"/>
    <w:rsid w:val="00AD7816"/>
    <w:rsid w:val="00AD792E"/>
    <w:rsid w:val="00AD7B30"/>
    <w:rsid w:val="00AE0141"/>
    <w:rsid w:val="00AE10A5"/>
    <w:rsid w:val="00AE1126"/>
    <w:rsid w:val="00AE1E2B"/>
    <w:rsid w:val="00AE23F3"/>
    <w:rsid w:val="00AE248E"/>
    <w:rsid w:val="00AE2B0A"/>
    <w:rsid w:val="00AE2D07"/>
    <w:rsid w:val="00AE2F06"/>
    <w:rsid w:val="00AE2F51"/>
    <w:rsid w:val="00AE2F93"/>
    <w:rsid w:val="00AE3799"/>
    <w:rsid w:val="00AE44BA"/>
    <w:rsid w:val="00AE4B50"/>
    <w:rsid w:val="00AE4F7A"/>
    <w:rsid w:val="00AE518B"/>
    <w:rsid w:val="00AE51C1"/>
    <w:rsid w:val="00AE56EC"/>
    <w:rsid w:val="00AE5B14"/>
    <w:rsid w:val="00AE5E6F"/>
    <w:rsid w:val="00AE6B55"/>
    <w:rsid w:val="00AE6C6B"/>
    <w:rsid w:val="00AE6E2D"/>
    <w:rsid w:val="00AE7025"/>
    <w:rsid w:val="00AE7342"/>
    <w:rsid w:val="00AE7821"/>
    <w:rsid w:val="00AE7AB0"/>
    <w:rsid w:val="00AF0275"/>
    <w:rsid w:val="00AF040E"/>
    <w:rsid w:val="00AF07EE"/>
    <w:rsid w:val="00AF08F7"/>
    <w:rsid w:val="00AF0F8B"/>
    <w:rsid w:val="00AF1561"/>
    <w:rsid w:val="00AF3A6D"/>
    <w:rsid w:val="00AF3BFA"/>
    <w:rsid w:val="00AF3D4F"/>
    <w:rsid w:val="00AF411E"/>
    <w:rsid w:val="00AF4A3D"/>
    <w:rsid w:val="00AF4BE9"/>
    <w:rsid w:val="00AF4DC0"/>
    <w:rsid w:val="00AF509D"/>
    <w:rsid w:val="00AF5229"/>
    <w:rsid w:val="00AF55D9"/>
    <w:rsid w:val="00AF5F17"/>
    <w:rsid w:val="00AF674F"/>
    <w:rsid w:val="00AF68B5"/>
    <w:rsid w:val="00AF6CC4"/>
    <w:rsid w:val="00AF6CD6"/>
    <w:rsid w:val="00AF753D"/>
    <w:rsid w:val="00AF76A7"/>
    <w:rsid w:val="00AF777A"/>
    <w:rsid w:val="00AF7ABE"/>
    <w:rsid w:val="00AF7E8A"/>
    <w:rsid w:val="00B000A7"/>
    <w:rsid w:val="00B009E1"/>
    <w:rsid w:val="00B00AFA"/>
    <w:rsid w:val="00B019FF"/>
    <w:rsid w:val="00B01B52"/>
    <w:rsid w:val="00B02048"/>
    <w:rsid w:val="00B02609"/>
    <w:rsid w:val="00B0283E"/>
    <w:rsid w:val="00B02F2A"/>
    <w:rsid w:val="00B0363A"/>
    <w:rsid w:val="00B03B09"/>
    <w:rsid w:val="00B03BA9"/>
    <w:rsid w:val="00B03CBE"/>
    <w:rsid w:val="00B03F18"/>
    <w:rsid w:val="00B04156"/>
    <w:rsid w:val="00B04733"/>
    <w:rsid w:val="00B04C4C"/>
    <w:rsid w:val="00B04D41"/>
    <w:rsid w:val="00B04E09"/>
    <w:rsid w:val="00B0562B"/>
    <w:rsid w:val="00B05919"/>
    <w:rsid w:val="00B05EC1"/>
    <w:rsid w:val="00B06336"/>
    <w:rsid w:val="00B0663A"/>
    <w:rsid w:val="00B073A5"/>
    <w:rsid w:val="00B074E0"/>
    <w:rsid w:val="00B07B09"/>
    <w:rsid w:val="00B07CF1"/>
    <w:rsid w:val="00B104F2"/>
    <w:rsid w:val="00B106FA"/>
    <w:rsid w:val="00B11490"/>
    <w:rsid w:val="00B115D2"/>
    <w:rsid w:val="00B119BD"/>
    <w:rsid w:val="00B11D31"/>
    <w:rsid w:val="00B11EE3"/>
    <w:rsid w:val="00B11EFC"/>
    <w:rsid w:val="00B12071"/>
    <w:rsid w:val="00B12167"/>
    <w:rsid w:val="00B1224D"/>
    <w:rsid w:val="00B1226F"/>
    <w:rsid w:val="00B1275F"/>
    <w:rsid w:val="00B12A32"/>
    <w:rsid w:val="00B12DDB"/>
    <w:rsid w:val="00B12ED1"/>
    <w:rsid w:val="00B131B1"/>
    <w:rsid w:val="00B134E5"/>
    <w:rsid w:val="00B14133"/>
    <w:rsid w:val="00B14D30"/>
    <w:rsid w:val="00B14F31"/>
    <w:rsid w:val="00B152A3"/>
    <w:rsid w:val="00B15457"/>
    <w:rsid w:val="00B15815"/>
    <w:rsid w:val="00B15D26"/>
    <w:rsid w:val="00B20539"/>
    <w:rsid w:val="00B20797"/>
    <w:rsid w:val="00B20ADF"/>
    <w:rsid w:val="00B20B13"/>
    <w:rsid w:val="00B2178C"/>
    <w:rsid w:val="00B21A19"/>
    <w:rsid w:val="00B21A3B"/>
    <w:rsid w:val="00B21B2E"/>
    <w:rsid w:val="00B21BE1"/>
    <w:rsid w:val="00B2227C"/>
    <w:rsid w:val="00B223B3"/>
    <w:rsid w:val="00B224EE"/>
    <w:rsid w:val="00B22C5E"/>
    <w:rsid w:val="00B22C89"/>
    <w:rsid w:val="00B23058"/>
    <w:rsid w:val="00B2386C"/>
    <w:rsid w:val="00B23DD3"/>
    <w:rsid w:val="00B23FF8"/>
    <w:rsid w:val="00B240E9"/>
    <w:rsid w:val="00B2414D"/>
    <w:rsid w:val="00B24151"/>
    <w:rsid w:val="00B243A1"/>
    <w:rsid w:val="00B24CEC"/>
    <w:rsid w:val="00B252DE"/>
    <w:rsid w:val="00B254D4"/>
    <w:rsid w:val="00B2576E"/>
    <w:rsid w:val="00B25C75"/>
    <w:rsid w:val="00B26A4B"/>
    <w:rsid w:val="00B26BA6"/>
    <w:rsid w:val="00B27424"/>
    <w:rsid w:val="00B2744E"/>
    <w:rsid w:val="00B30528"/>
    <w:rsid w:val="00B30EC1"/>
    <w:rsid w:val="00B3162D"/>
    <w:rsid w:val="00B3179B"/>
    <w:rsid w:val="00B31815"/>
    <w:rsid w:val="00B31B15"/>
    <w:rsid w:val="00B32045"/>
    <w:rsid w:val="00B34142"/>
    <w:rsid w:val="00B34339"/>
    <w:rsid w:val="00B34445"/>
    <w:rsid w:val="00B34830"/>
    <w:rsid w:val="00B34AD4"/>
    <w:rsid w:val="00B34CB1"/>
    <w:rsid w:val="00B34E50"/>
    <w:rsid w:val="00B35731"/>
    <w:rsid w:val="00B3595B"/>
    <w:rsid w:val="00B35AB0"/>
    <w:rsid w:val="00B35C0B"/>
    <w:rsid w:val="00B36442"/>
    <w:rsid w:val="00B3688D"/>
    <w:rsid w:val="00B3747B"/>
    <w:rsid w:val="00B379F1"/>
    <w:rsid w:val="00B40882"/>
    <w:rsid w:val="00B40CA7"/>
    <w:rsid w:val="00B40CDD"/>
    <w:rsid w:val="00B40F67"/>
    <w:rsid w:val="00B41273"/>
    <w:rsid w:val="00B412B7"/>
    <w:rsid w:val="00B41CA7"/>
    <w:rsid w:val="00B41D56"/>
    <w:rsid w:val="00B42106"/>
    <w:rsid w:val="00B42165"/>
    <w:rsid w:val="00B423F9"/>
    <w:rsid w:val="00B426BA"/>
    <w:rsid w:val="00B426E5"/>
    <w:rsid w:val="00B42C9C"/>
    <w:rsid w:val="00B434C3"/>
    <w:rsid w:val="00B43753"/>
    <w:rsid w:val="00B43A09"/>
    <w:rsid w:val="00B43E8A"/>
    <w:rsid w:val="00B44036"/>
    <w:rsid w:val="00B446D5"/>
    <w:rsid w:val="00B44709"/>
    <w:rsid w:val="00B451C2"/>
    <w:rsid w:val="00B45AB6"/>
    <w:rsid w:val="00B45CA9"/>
    <w:rsid w:val="00B46136"/>
    <w:rsid w:val="00B463F5"/>
    <w:rsid w:val="00B46496"/>
    <w:rsid w:val="00B4670B"/>
    <w:rsid w:val="00B46820"/>
    <w:rsid w:val="00B4699D"/>
    <w:rsid w:val="00B47381"/>
    <w:rsid w:val="00B47A76"/>
    <w:rsid w:val="00B50D2E"/>
    <w:rsid w:val="00B50DFE"/>
    <w:rsid w:val="00B51060"/>
    <w:rsid w:val="00B51DE2"/>
    <w:rsid w:val="00B52448"/>
    <w:rsid w:val="00B52FDD"/>
    <w:rsid w:val="00B53054"/>
    <w:rsid w:val="00B531F5"/>
    <w:rsid w:val="00B53E13"/>
    <w:rsid w:val="00B54A4E"/>
    <w:rsid w:val="00B54FB6"/>
    <w:rsid w:val="00B5545A"/>
    <w:rsid w:val="00B554BD"/>
    <w:rsid w:val="00B5563D"/>
    <w:rsid w:val="00B5570B"/>
    <w:rsid w:val="00B568A6"/>
    <w:rsid w:val="00B5696A"/>
    <w:rsid w:val="00B56EAF"/>
    <w:rsid w:val="00B5785D"/>
    <w:rsid w:val="00B57C5D"/>
    <w:rsid w:val="00B60A03"/>
    <w:rsid w:val="00B60D3F"/>
    <w:rsid w:val="00B61108"/>
    <w:rsid w:val="00B614FA"/>
    <w:rsid w:val="00B61BA3"/>
    <w:rsid w:val="00B61CEB"/>
    <w:rsid w:val="00B61F7D"/>
    <w:rsid w:val="00B62BA3"/>
    <w:rsid w:val="00B6320D"/>
    <w:rsid w:val="00B63233"/>
    <w:rsid w:val="00B6368E"/>
    <w:rsid w:val="00B63EE5"/>
    <w:rsid w:val="00B63FB8"/>
    <w:rsid w:val="00B6461D"/>
    <w:rsid w:val="00B64D2B"/>
    <w:rsid w:val="00B64EAD"/>
    <w:rsid w:val="00B652A9"/>
    <w:rsid w:val="00B65720"/>
    <w:rsid w:val="00B65742"/>
    <w:rsid w:val="00B657A6"/>
    <w:rsid w:val="00B6648A"/>
    <w:rsid w:val="00B6648E"/>
    <w:rsid w:val="00B66611"/>
    <w:rsid w:val="00B66B5F"/>
    <w:rsid w:val="00B66CE7"/>
    <w:rsid w:val="00B67248"/>
    <w:rsid w:val="00B672E2"/>
    <w:rsid w:val="00B67AAC"/>
    <w:rsid w:val="00B70988"/>
    <w:rsid w:val="00B71542"/>
    <w:rsid w:val="00B71D78"/>
    <w:rsid w:val="00B72303"/>
    <w:rsid w:val="00B72629"/>
    <w:rsid w:val="00B7263E"/>
    <w:rsid w:val="00B72FAC"/>
    <w:rsid w:val="00B73286"/>
    <w:rsid w:val="00B735AB"/>
    <w:rsid w:val="00B73685"/>
    <w:rsid w:val="00B73AD3"/>
    <w:rsid w:val="00B73B20"/>
    <w:rsid w:val="00B7411F"/>
    <w:rsid w:val="00B7430D"/>
    <w:rsid w:val="00B74B16"/>
    <w:rsid w:val="00B74C0A"/>
    <w:rsid w:val="00B74F26"/>
    <w:rsid w:val="00B7567C"/>
    <w:rsid w:val="00B75731"/>
    <w:rsid w:val="00B75CEF"/>
    <w:rsid w:val="00B75D39"/>
    <w:rsid w:val="00B75DA8"/>
    <w:rsid w:val="00B761C9"/>
    <w:rsid w:val="00B763CD"/>
    <w:rsid w:val="00B76EB9"/>
    <w:rsid w:val="00B772DC"/>
    <w:rsid w:val="00B776FB"/>
    <w:rsid w:val="00B778A9"/>
    <w:rsid w:val="00B77D56"/>
    <w:rsid w:val="00B77D6D"/>
    <w:rsid w:val="00B77FAA"/>
    <w:rsid w:val="00B77FBD"/>
    <w:rsid w:val="00B80280"/>
    <w:rsid w:val="00B80542"/>
    <w:rsid w:val="00B8068D"/>
    <w:rsid w:val="00B81033"/>
    <w:rsid w:val="00B81089"/>
    <w:rsid w:val="00B8164B"/>
    <w:rsid w:val="00B81AD4"/>
    <w:rsid w:val="00B828EF"/>
    <w:rsid w:val="00B82CF8"/>
    <w:rsid w:val="00B82FB5"/>
    <w:rsid w:val="00B83054"/>
    <w:rsid w:val="00B83C12"/>
    <w:rsid w:val="00B84788"/>
    <w:rsid w:val="00B84899"/>
    <w:rsid w:val="00B84E3A"/>
    <w:rsid w:val="00B85110"/>
    <w:rsid w:val="00B8585E"/>
    <w:rsid w:val="00B85B99"/>
    <w:rsid w:val="00B85C26"/>
    <w:rsid w:val="00B85DC2"/>
    <w:rsid w:val="00B865E9"/>
    <w:rsid w:val="00B87AEF"/>
    <w:rsid w:val="00B9067F"/>
    <w:rsid w:val="00B9081F"/>
    <w:rsid w:val="00B936FD"/>
    <w:rsid w:val="00B94035"/>
    <w:rsid w:val="00B94962"/>
    <w:rsid w:val="00B94EE6"/>
    <w:rsid w:val="00B94FBB"/>
    <w:rsid w:val="00B94FD9"/>
    <w:rsid w:val="00B953E9"/>
    <w:rsid w:val="00B957D8"/>
    <w:rsid w:val="00B9580A"/>
    <w:rsid w:val="00B95985"/>
    <w:rsid w:val="00B962B2"/>
    <w:rsid w:val="00B96B68"/>
    <w:rsid w:val="00B96F84"/>
    <w:rsid w:val="00B97775"/>
    <w:rsid w:val="00B97ABD"/>
    <w:rsid w:val="00B97EC3"/>
    <w:rsid w:val="00BA12B1"/>
    <w:rsid w:val="00BA1B45"/>
    <w:rsid w:val="00BA1C56"/>
    <w:rsid w:val="00BA1EF1"/>
    <w:rsid w:val="00BA20E5"/>
    <w:rsid w:val="00BA2480"/>
    <w:rsid w:val="00BA2B44"/>
    <w:rsid w:val="00BA2E89"/>
    <w:rsid w:val="00BA2F45"/>
    <w:rsid w:val="00BA32E2"/>
    <w:rsid w:val="00BA36C0"/>
    <w:rsid w:val="00BA3B5C"/>
    <w:rsid w:val="00BA3BE2"/>
    <w:rsid w:val="00BA4698"/>
    <w:rsid w:val="00BA4EF6"/>
    <w:rsid w:val="00BA529A"/>
    <w:rsid w:val="00BA55E0"/>
    <w:rsid w:val="00BA5969"/>
    <w:rsid w:val="00BA6545"/>
    <w:rsid w:val="00BA6AB7"/>
    <w:rsid w:val="00BA6CD9"/>
    <w:rsid w:val="00BA70EC"/>
    <w:rsid w:val="00BB0CE9"/>
    <w:rsid w:val="00BB146C"/>
    <w:rsid w:val="00BB1C83"/>
    <w:rsid w:val="00BB2042"/>
    <w:rsid w:val="00BB21FF"/>
    <w:rsid w:val="00BB23B9"/>
    <w:rsid w:val="00BB2777"/>
    <w:rsid w:val="00BB2BA4"/>
    <w:rsid w:val="00BB3334"/>
    <w:rsid w:val="00BB3BAA"/>
    <w:rsid w:val="00BB3F95"/>
    <w:rsid w:val="00BB46CA"/>
    <w:rsid w:val="00BB4B21"/>
    <w:rsid w:val="00BB53B4"/>
    <w:rsid w:val="00BB57E4"/>
    <w:rsid w:val="00BB5850"/>
    <w:rsid w:val="00BB5B01"/>
    <w:rsid w:val="00BB5B69"/>
    <w:rsid w:val="00BB6334"/>
    <w:rsid w:val="00BB66EE"/>
    <w:rsid w:val="00BB66F6"/>
    <w:rsid w:val="00BB6F99"/>
    <w:rsid w:val="00BB7220"/>
    <w:rsid w:val="00BB77EA"/>
    <w:rsid w:val="00BC01B2"/>
    <w:rsid w:val="00BC09D9"/>
    <w:rsid w:val="00BC118B"/>
    <w:rsid w:val="00BC17F0"/>
    <w:rsid w:val="00BC180A"/>
    <w:rsid w:val="00BC3056"/>
    <w:rsid w:val="00BC3069"/>
    <w:rsid w:val="00BC319E"/>
    <w:rsid w:val="00BC3303"/>
    <w:rsid w:val="00BC344F"/>
    <w:rsid w:val="00BC395D"/>
    <w:rsid w:val="00BC3FEF"/>
    <w:rsid w:val="00BC4CB7"/>
    <w:rsid w:val="00BC4DC8"/>
    <w:rsid w:val="00BC4E9B"/>
    <w:rsid w:val="00BC50C1"/>
    <w:rsid w:val="00BC534A"/>
    <w:rsid w:val="00BC53AF"/>
    <w:rsid w:val="00BC58C1"/>
    <w:rsid w:val="00BC5A3C"/>
    <w:rsid w:val="00BC6DBF"/>
    <w:rsid w:val="00BC7223"/>
    <w:rsid w:val="00BC7261"/>
    <w:rsid w:val="00BD010E"/>
    <w:rsid w:val="00BD02F2"/>
    <w:rsid w:val="00BD0BEB"/>
    <w:rsid w:val="00BD0CEE"/>
    <w:rsid w:val="00BD0E00"/>
    <w:rsid w:val="00BD0F4A"/>
    <w:rsid w:val="00BD10D5"/>
    <w:rsid w:val="00BD111E"/>
    <w:rsid w:val="00BD1310"/>
    <w:rsid w:val="00BD1573"/>
    <w:rsid w:val="00BD1B9E"/>
    <w:rsid w:val="00BD1DA7"/>
    <w:rsid w:val="00BD2AEB"/>
    <w:rsid w:val="00BD3BE1"/>
    <w:rsid w:val="00BD3F78"/>
    <w:rsid w:val="00BD429C"/>
    <w:rsid w:val="00BD460A"/>
    <w:rsid w:val="00BD4610"/>
    <w:rsid w:val="00BD47A4"/>
    <w:rsid w:val="00BD531F"/>
    <w:rsid w:val="00BD5C50"/>
    <w:rsid w:val="00BD5DDC"/>
    <w:rsid w:val="00BD6244"/>
    <w:rsid w:val="00BD6815"/>
    <w:rsid w:val="00BD6D55"/>
    <w:rsid w:val="00BD6E7F"/>
    <w:rsid w:val="00BD76F8"/>
    <w:rsid w:val="00BD7B75"/>
    <w:rsid w:val="00BE00EC"/>
    <w:rsid w:val="00BE0449"/>
    <w:rsid w:val="00BE0B68"/>
    <w:rsid w:val="00BE134D"/>
    <w:rsid w:val="00BE14BC"/>
    <w:rsid w:val="00BE18EB"/>
    <w:rsid w:val="00BE19CB"/>
    <w:rsid w:val="00BE2331"/>
    <w:rsid w:val="00BE24CB"/>
    <w:rsid w:val="00BE257B"/>
    <w:rsid w:val="00BE2861"/>
    <w:rsid w:val="00BE2EA4"/>
    <w:rsid w:val="00BE32D5"/>
    <w:rsid w:val="00BE336B"/>
    <w:rsid w:val="00BE35B4"/>
    <w:rsid w:val="00BE3BC8"/>
    <w:rsid w:val="00BE3D98"/>
    <w:rsid w:val="00BE3E18"/>
    <w:rsid w:val="00BE4DE5"/>
    <w:rsid w:val="00BE4FAD"/>
    <w:rsid w:val="00BE4FAF"/>
    <w:rsid w:val="00BE5351"/>
    <w:rsid w:val="00BE5517"/>
    <w:rsid w:val="00BE716D"/>
    <w:rsid w:val="00BE7976"/>
    <w:rsid w:val="00BE7B10"/>
    <w:rsid w:val="00BF0972"/>
    <w:rsid w:val="00BF0BA6"/>
    <w:rsid w:val="00BF14BE"/>
    <w:rsid w:val="00BF1CBE"/>
    <w:rsid w:val="00BF209A"/>
    <w:rsid w:val="00BF216D"/>
    <w:rsid w:val="00BF2EB2"/>
    <w:rsid w:val="00BF3137"/>
    <w:rsid w:val="00BF3290"/>
    <w:rsid w:val="00BF3A4B"/>
    <w:rsid w:val="00BF3F91"/>
    <w:rsid w:val="00BF454D"/>
    <w:rsid w:val="00BF4705"/>
    <w:rsid w:val="00BF4848"/>
    <w:rsid w:val="00BF5637"/>
    <w:rsid w:val="00BF5895"/>
    <w:rsid w:val="00BF58F3"/>
    <w:rsid w:val="00BF5B92"/>
    <w:rsid w:val="00BF5D0D"/>
    <w:rsid w:val="00BF5DE4"/>
    <w:rsid w:val="00BF5FE5"/>
    <w:rsid w:val="00BF5FF3"/>
    <w:rsid w:val="00BF6657"/>
    <w:rsid w:val="00BF7007"/>
    <w:rsid w:val="00BF714E"/>
    <w:rsid w:val="00BF77A8"/>
    <w:rsid w:val="00BF7B11"/>
    <w:rsid w:val="00BF7F41"/>
    <w:rsid w:val="00C002F5"/>
    <w:rsid w:val="00C00E5C"/>
    <w:rsid w:val="00C01027"/>
    <w:rsid w:val="00C01EE6"/>
    <w:rsid w:val="00C0216B"/>
    <w:rsid w:val="00C0325D"/>
    <w:rsid w:val="00C0340A"/>
    <w:rsid w:val="00C0372F"/>
    <w:rsid w:val="00C03786"/>
    <w:rsid w:val="00C03925"/>
    <w:rsid w:val="00C03C46"/>
    <w:rsid w:val="00C042DB"/>
    <w:rsid w:val="00C044A6"/>
    <w:rsid w:val="00C049DC"/>
    <w:rsid w:val="00C056B5"/>
    <w:rsid w:val="00C062D2"/>
    <w:rsid w:val="00C06EA9"/>
    <w:rsid w:val="00C078D7"/>
    <w:rsid w:val="00C101AC"/>
    <w:rsid w:val="00C10674"/>
    <w:rsid w:val="00C1081B"/>
    <w:rsid w:val="00C10A30"/>
    <w:rsid w:val="00C10F86"/>
    <w:rsid w:val="00C1154F"/>
    <w:rsid w:val="00C11781"/>
    <w:rsid w:val="00C11973"/>
    <w:rsid w:val="00C11FC1"/>
    <w:rsid w:val="00C1249C"/>
    <w:rsid w:val="00C127E3"/>
    <w:rsid w:val="00C12868"/>
    <w:rsid w:val="00C12992"/>
    <w:rsid w:val="00C12FF0"/>
    <w:rsid w:val="00C13253"/>
    <w:rsid w:val="00C1325C"/>
    <w:rsid w:val="00C13673"/>
    <w:rsid w:val="00C1369A"/>
    <w:rsid w:val="00C13C3B"/>
    <w:rsid w:val="00C13E7E"/>
    <w:rsid w:val="00C14173"/>
    <w:rsid w:val="00C14BC4"/>
    <w:rsid w:val="00C14E76"/>
    <w:rsid w:val="00C15E51"/>
    <w:rsid w:val="00C160E5"/>
    <w:rsid w:val="00C1639A"/>
    <w:rsid w:val="00C167D9"/>
    <w:rsid w:val="00C168C4"/>
    <w:rsid w:val="00C16ACC"/>
    <w:rsid w:val="00C1710E"/>
    <w:rsid w:val="00C17949"/>
    <w:rsid w:val="00C17B12"/>
    <w:rsid w:val="00C17FC5"/>
    <w:rsid w:val="00C20346"/>
    <w:rsid w:val="00C206CE"/>
    <w:rsid w:val="00C2083B"/>
    <w:rsid w:val="00C20D51"/>
    <w:rsid w:val="00C20E77"/>
    <w:rsid w:val="00C20F60"/>
    <w:rsid w:val="00C214E8"/>
    <w:rsid w:val="00C2188A"/>
    <w:rsid w:val="00C218CB"/>
    <w:rsid w:val="00C21AF8"/>
    <w:rsid w:val="00C223BA"/>
    <w:rsid w:val="00C22AA4"/>
    <w:rsid w:val="00C22D3F"/>
    <w:rsid w:val="00C22DB0"/>
    <w:rsid w:val="00C22F7C"/>
    <w:rsid w:val="00C230CF"/>
    <w:rsid w:val="00C2323F"/>
    <w:rsid w:val="00C23586"/>
    <w:rsid w:val="00C2416E"/>
    <w:rsid w:val="00C2441B"/>
    <w:rsid w:val="00C249AE"/>
    <w:rsid w:val="00C24DC4"/>
    <w:rsid w:val="00C24E09"/>
    <w:rsid w:val="00C24E6A"/>
    <w:rsid w:val="00C24F54"/>
    <w:rsid w:val="00C24F87"/>
    <w:rsid w:val="00C25040"/>
    <w:rsid w:val="00C25070"/>
    <w:rsid w:val="00C252FA"/>
    <w:rsid w:val="00C25348"/>
    <w:rsid w:val="00C25516"/>
    <w:rsid w:val="00C25D4C"/>
    <w:rsid w:val="00C25D6D"/>
    <w:rsid w:val="00C25D8D"/>
    <w:rsid w:val="00C26593"/>
    <w:rsid w:val="00C26D84"/>
    <w:rsid w:val="00C27250"/>
    <w:rsid w:val="00C27666"/>
    <w:rsid w:val="00C27BFC"/>
    <w:rsid w:val="00C27C0E"/>
    <w:rsid w:val="00C27D13"/>
    <w:rsid w:val="00C27F23"/>
    <w:rsid w:val="00C30114"/>
    <w:rsid w:val="00C30147"/>
    <w:rsid w:val="00C30349"/>
    <w:rsid w:val="00C30A2B"/>
    <w:rsid w:val="00C30BA5"/>
    <w:rsid w:val="00C30D0C"/>
    <w:rsid w:val="00C31318"/>
    <w:rsid w:val="00C3168D"/>
    <w:rsid w:val="00C32896"/>
    <w:rsid w:val="00C32948"/>
    <w:rsid w:val="00C329B1"/>
    <w:rsid w:val="00C32DE9"/>
    <w:rsid w:val="00C331E0"/>
    <w:rsid w:val="00C34729"/>
    <w:rsid w:val="00C34914"/>
    <w:rsid w:val="00C34A69"/>
    <w:rsid w:val="00C3516D"/>
    <w:rsid w:val="00C351BC"/>
    <w:rsid w:val="00C352D7"/>
    <w:rsid w:val="00C35A09"/>
    <w:rsid w:val="00C35AC5"/>
    <w:rsid w:val="00C35E73"/>
    <w:rsid w:val="00C3630A"/>
    <w:rsid w:val="00C36661"/>
    <w:rsid w:val="00C370FA"/>
    <w:rsid w:val="00C37113"/>
    <w:rsid w:val="00C3759A"/>
    <w:rsid w:val="00C408E5"/>
    <w:rsid w:val="00C40A22"/>
    <w:rsid w:val="00C40C84"/>
    <w:rsid w:val="00C41293"/>
    <w:rsid w:val="00C41B45"/>
    <w:rsid w:val="00C41C4D"/>
    <w:rsid w:val="00C41C90"/>
    <w:rsid w:val="00C41DF2"/>
    <w:rsid w:val="00C41E0C"/>
    <w:rsid w:val="00C41F5C"/>
    <w:rsid w:val="00C41F69"/>
    <w:rsid w:val="00C420A2"/>
    <w:rsid w:val="00C42BAF"/>
    <w:rsid w:val="00C42C5F"/>
    <w:rsid w:val="00C42E42"/>
    <w:rsid w:val="00C42F39"/>
    <w:rsid w:val="00C42F7C"/>
    <w:rsid w:val="00C43727"/>
    <w:rsid w:val="00C440A7"/>
    <w:rsid w:val="00C440E8"/>
    <w:rsid w:val="00C4427B"/>
    <w:rsid w:val="00C4433A"/>
    <w:rsid w:val="00C44562"/>
    <w:rsid w:val="00C4509C"/>
    <w:rsid w:val="00C45484"/>
    <w:rsid w:val="00C456C3"/>
    <w:rsid w:val="00C459C9"/>
    <w:rsid w:val="00C45DC3"/>
    <w:rsid w:val="00C460A8"/>
    <w:rsid w:val="00C46266"/>
    <w:rsid w:val="00C463E0"/>
    <w:rsid w:val="00C469D7"/>
    <w:rsid w:val="00C46E86"/>
    <w:rsid w:val="00C46F4D"/>
    <w:rsid w:val="00C46FAD"/>
    <w:rsid w:val="00C473D8"/>
    <w:rsid w:val="00C47735"/>
    <w:rsid w:val="00C47925"/>
    <w:rsid w:val="00C479EF"/>
    <w:rsid w:val="00C47FDA"/>
    <w:rsid w:val="00C50315"/>
    <w:rsid w:val="00C50B17"/>
    <w:rsid w:val="00C51762"/>
    <w:rsid w:val="00C51B38"/>
    <w:rsid w:val="00C51B66"/>
    <w:rsid w:val="00C5218A"/>
    <w:rsid w:val="00C52EEA"/>
    <w:rsid w:val="00C53190"/>
    <w:rsid w:val="00C532FF"/>
    <w:rsid w:val="00C53A35"/>
    <w:rsid w:val="00C53D3D"/>
    <w:rsid w:val="00C54088"/>
    <w:rsid w:val="00C5492A"/>
    <w:rsid w:val="00C54EAB"/>
    <w:rsid w:val="00C55813"/>
    <w:rsid w:val="00C55D15"/>
    <w:rsid w:val="00C55D7D"/>
    <w:rsid w:val="00C55DA4"/>
    <w:rsid w:val="00C5697F"/>
    <w:rsid w:val="00C56ACB"/>
    <w:rsid w:val="00C56CDB"/>
    <w:rsid w:val="00C56D49"/>
    <w:rsid w:val="00C56E82"/>
    <w:rsid w:val="00C572DD"/>
    <w:rsid w:val="00C57A17"/>
    <w:rsid w:val="00C57D9B"/>
    <w:rsid w:val="00C57E88"/>
    <w:rsid w:val="00C60B2C"/>
    <w:rsid w:val="00C616AC"/>
    <w:rsid w:val="00C624F6"/>
    <w:rsid w:val="00C62556"/>
    <w:rsid w:val="00C626C8"/>
    <w:rsid w:val="00C62A25"/>
    <w:rsid w:val="00C62FB1"/>
    <w:rsid w:val="00C62FF2"/>
    <w:rsid w:val="00C63735"/>
    <w:rsid w:val="00C63DC6"/>
    <w:rsid w:val="00C64813"/>
    <w:rsid w:val="00C64B0E"/>
    <w:rsid w:val="00C64E84"/>
    <w:rsid w:val="00C65B3C"/>
    <w:rsid w:val="00C65B4A"/>
    <w:rsid w:val="00C65BB2"/>
    <w:rsid w:val="00C65C7E"/>
    <w:rsid w:val="00C6602E"/>
    <w:rsid w:val="00C66169"/>
    <w:rsid w:val="00C66AEE"/>
    <w:rsid w:val="00C67143"/>
    <w:rsid w:val="00C67581"/>
    <w:rsid w:val="00C676B0"/>
    <w:rsid w:val="00C67907"/>
    <w:rsid w:val="00C7163C"/>
    <w:rsid w:val="00C720EE"/>
    <w:rsid w:val="00C72C39"/>
    <w:rsid w:val="00C734A1"/>
    <w:rsid w:val="00C73FBD"/>
    <w:rsid w:val="00C74283"/>
    <w:rsid w:val="00C757D4"/>
    <w:rsid w:val="00C75944"/>
    <w:rsid w:val="00C75E78"/>
    <w:rsid w:val="00C766FC"/>
    <w:rsid w:val="00C767A6"/>
    <w:rsid w:val="00C76BC4"/>
    <w:rsid w:val="00C77215"/>
    <w:rsid w:val="00C776AC"/>
    <w:rsid w:val="00C77749"/>
    <w:rsid w:val="00C77898"/>
    <w:rsid w:val="00C80620"/>
    <w:rsid w:val="00C8092B"/>
    <w:rsid w:val="00C80D4F"/>
    <w:rsid w:val="00C81649"/>
    <w:rsid w:val="00C816EC"/>
    <w:rsid w:val="00C8198F"/>
    <w:rsid w:val="00C81F68"/>
    <w:rsid w:val="00C8218E"/>
    <w:rsid w:val="00C82E6F"/>
    <w:rsid w:val="00C830A9"/>
    <w:rsid w:val="00C834F1"/>
    <w:rsid w:val="00C83AEC"/>
    <w:rsid w:val="00C8457B"/>
    <w:rsid w:val="00C85213"/>
    <w:rsid w:val="00C8530D"/>
    <w:rsid w:val="00C85A1F"/>
    <w:rsid w:val="00C86017"/>
    <w:rsid w:val="00C860E3"/>
    <w:rsid w:val="00C86134"/>
    <w:rsid w:val="00C86DEE"/>
    <w:rsid w:val="00C879C8"/>
    <w:rsid w:val="00C87FD0"/>
    <w:rsid w:val="00C907D5"/>
    <w:rsid w:val="00C9086D"/>
    <w:rsid w:val="00C91190"/>
    <w:rsid w:val="00C91680"/>
    <w:rsid w:val="00C91CE4"/>
    <w:rsid w:val="00C91EF8"/>
    <w:rsid w:val="00C92059"/>
    <w:rsid w:val="00C9219D"/>
    <w:rsid w:val="00C9267A"/>
    <w:rsid w:val="00C926EC"/>
    <w:rsid w:val="00C92959"/>
    <w:rsid w:val="00C93044"/>
    <w:rsid w:val="00C938AC"/>
    <w:rsid w:val="00C93CC2"/>
    <w:rsid w:val="00C93DBA"/>
    <w:rsid w:val="00C9405A"/>
    <w:rsid w:val="00C94154"/>
    <w:rsid w:val="00C9456B"/>
    <w:rsid w:val="00C94B63"/>
    <w:rsid w:val="00C94C88"/>
    <w:rsid w:val="00C952B2"/>
    <w:rsid w:val="00C9558C"/>
    <w:rsid w:val="00C95DF8"/>
    <w:rsid w:val="00C95EC2"/>
    <w:rsid w:val="00C95FAB"/>
    <w:rsid w:val="00C9651B"/>
    <w:rsid w:val="00C96E67"/>
    <w:rsid w:val="00C976F6"/>
    <w:rsid w:val="00CA02B0"/>
    <w:rsid w:val="00CA0387"/>
    <w:rsid w:val="00CA064B"/>
    <w:rsid w:val="00CA069C"/>
    <w:rsid w:val="00CA0A3B"/>
    <w:rsid w:val="00CA0F74"/>
    <w:rsid w:val="00CA14CD"/>
    <w:rsid w:val="00CA1704"/>
    <w:rsid w:val="00CA1935"/>
    <w:rsid w:val="00CA21C9"/>
    <w:rsid w:val="00CA2972"/>
    <w:rsid w:val="00CA35C2"/>
    <w:rsid w:val="00CA38A0"/>
    <w:rsid w:val="00CA3C87"/>
    <w:rsid w:val="00CA4178"/>
    <w:rsid w:val="00CA4852"/>
    <w:rsid w:val="00CA4858"/>
    <w:rsid w:val="00CA4A31"/>
    <w:rsid w:val="00CA51B6"/>
    <w:rsid w:val="00CA5334"/>
    <w:rsid w:val="00CA547A"/>
    <w:rsid w:val="00CA5C2B"/>
    <w:rsid w:val="00CA5DAD"/>
    <w:rsid w:val="00CA65A3"/>
    <w:rsid w:val="00CA70D1"/>
    <w:rsid w:val="00CA75C1"/>
    <w:rsid w:val="00CA7E65"/>
    <w:rsid w:val="00CB0367"/>
    <w:rsid w:val="00CB045E"/>
    <w:rsid w:val="00CB0479"/>
    <w:rsid w:val="00CB0675"/>
    <w:rsid w:val="00CB080A"/>
    <w:rsid w:val="00CB0968"/>
    <w:rsid w:val="00CB0A42"/>
    <w:rsid w:val="00CB0DC8"/>
    <w:rsid w:val="00CB1363"/>
    <w:rsid w:val="00CB1744"/>
    <w:rsid w:val="00CB1955"/>
    <w:rsid w:val="00CB2D0D"/>
    <w:rsid w:val="00CB2ECC"/>
    <w:rsid w:val="00CB38C9"/>
    <w:rsid w:val="00CB3974"/>
    <w:rsid w:val="00CB3A26"/>
    <w:rsid w:val="00CB3AFA"/>
    <w:rsid w:val="00CB3EB0"/>
    <w:rsid w:val="00CB4C81"/>
    <w:rsid w:val="00CB53BB"/>
    <w:rsid w:val="00CB5C7E"/>
    <w:rsid w:val="00CB5E40"/>
    <w:rsid w:val="00CB5E53"/>
    <w:rsid w:val="00CB6586"/>
    <w:rsid w:val="00CB68D3"/>
    <w:rsid w:val="00CB68DE"/>
    <w:rsid w:val="00CB7C0C"/>
    <w:rsid w:val="00CB7C11"/>
    <w:rsid w:val="00CB7D70"/>
    <w:rsid w:val="00CB7DE2"/>
    <w:rsid w:val="00CC0805"/>
    <w:rsid w:val="00CC0D08"/>
    <w:rsid w:val="00CC1112"/>
    <w:rsid w:val="00CC176C"/>
    <w:rsid w:val="00CC1DC4"/>
    <w:rsid w:val="00CC2116"/>
    <w:rsid w:val="00CC37A0"/>
    <w:rsid w:val="00CC3927"/>
    <w:rsid w:val="00CC3F33"/>
    <w:rsid w:val="00CC43FD"/>
    <w:rsid w:val="00CC457F"/>
    <w:rsid w:val="00CC4ACB"/>
    <w:rsid w:val="00CC4B8E"/>
    <w:rsid w:val="00CC4DE8"/>
    <w:rsid w:val="00CC52A8"/>
    <w:rsid w:val="00CC54C4"/>
    <w:rsid w:val="00CC5FCD"/>
    <w:rsid w:val="00CC6630"/>
    <w:rsid w:val="00CC6B6C"/>
    <w:rsid w:val="00CC6E6D"/>
    <w:rsid w:val="00CC7384"/>
    <w:rsid w:val="00CC75EA"/>
    <w:rsid w:val="00CC764D"/>
    <w:rsid w:val="00CC77D1"/>
    <w:rsid w:val="00CC7EBF"/>
    <w:rsid w:val="00CC7EF6"/>
    <w:rsid w:val="00CD011A"/>
    <w:rsid w:val="00CD027D"/>
    <w:rsid w:val="00CD08BC"/>
    <w:rsid w:val="00CD0ED5"/>
    <w:rsid w:val="00CD0F4B"/>
    <w:rsid w:val="00CD1316"/>
    <w:rsid w:val="00CD1B40"/>
    <w:rsid w:val="00CD1B80"/>
    <w:rsid w:val="00CD1BB5"/>
    <w:rsid w:val="00CD1C88"/>
    <w:rsid w:val="00CD1CDD"/>
    <w:rsid w:val="00CD2810"/>
    <w:rsid w:val="00CD28DF"/>
    <w:rsid w:val="00CD2C51"/>
    <w:rsid w:val="00CD36B1"/>
    <w:rsid w:val="00CD38A4"/>
    <w:rsid w:val="00CD3942"/>
    <w:rsid w:val="00CD4089"/>
    <w:rsid w:val="00CD446F"/>
    <w:rsid w:val="00CD4AC7"/>
    <w:rsid w:val="00CD53AD"/>
    <w:rsid w:val="00CD54CC"/>
    <w:rsid w:val="00CD5ED7"/>
    <w:rsid w:val="00CD65DC"/>
    <w:rsid w:val="00CD6B18"/>
    <w:rsid w:val="00CD6D54"/>
    <w:rsid w:val="00CD6DEC"/>
    <w:rsid w:val="00CD710C"/>
    <w:rsid w:val="00CD7E63"/>
    <w:rsid w:val="00CE004A"/>
    <w:rsid w:val="00CE01DF"/>
    <w:rsid w:val="00CE09A1"/>
    <w:rsid w:val="00CE1028"/>
    <w:rsid w:val="00CE11EC"/>
    <w:rsid w:val="00CE1409"/>
    <w:rsid w:val="00CE14A5"/>
    <w:rsid w:val="00CE1875"/>
    <w:rsid w:val="00CE21F6"/>
    <w:rsid w:val="00CE245B"/>
    <w:rsid w:val="00CE24BA"/>
    <w:rsid w:val="00CE267F"/>
    <w:rsid w:val="00CE2CE2"/>
    <w:rsid w:val="00CE2EC7"/>
    <w:rsid w:val="00CE35BC"/>
    <w:rsid w:val="00CE361D"/>
    <w:rsid w:val="00CE3A9B"/>
    <w:rsid w:val="00CE3ACB"/>
    <w:rsid w:val="00CE3BC9"/>
    <w:rsid w:val="00CE4266"/>
    <w:rsid w:val="00CE45BC"/>
    <w:rsid w:val="00CE5263"/>
    <w:rsid w:val="00CE58BE"/>
    <w:rsid w:val="00CE6571"/>
    <w:rsid w:val="00CE6ADF"/>
    <w:rsid w:val="00CE6CF2"/>
    <w:rsid w:val="00CE6D27"/>
    <w:rsid w:val="00CE7F18"/>
    <w:rsid w:val="00CF03D0"/>
    <w:rsid w:val="00CF0512"/>
    <w:rsid w:val="00CF0B94"/>
    <w:rsid w:val="00CF0DC2"/>
    <w:rsid w:val="00CF1366"/>
    <w:rsid w:val="00CF142E"/>
    <w:rsid w:val="00CF26C4"/>
    <w:rsid w:val="00CF2CC4"/>
    <w:rsid w:val="00CF2FB9"/>
    <w:rsid w:val="00CF316F"/>
    <w:rsid w:val="00CF334F"/>
    <w:rsid w:val="00CF3AFE"/>
    <w:rsid w:val="00CF3B5A"/>
    <w:rsid w:val="00CF3BBA"/>
    <w:rsid w:val="00CF4576"/>
    <w:rsid w:val="00CF48DE"/>
    <w:rsid w:val="00CF4D76"/>
    <w:rsid w:val="00CF5190"/>
    <w:rsid w:val="00CF5FA3"/>
    <w:rsid w:val="00CF6942"/>
    <w:rsid w:val="00CF78F2"/>
    <w:rsid w:val="00D00075"/>
    <w:rsid w:val="00D003A9"/>
    <w:rsid w:val="00D00645"/>
    <w:rsid w:val="00D0074F"/>
    <w:rsid w:val="00D00938"/>
    <w:rsid w:val="00D010E6"/>
    <w:rsid w:val="00D019C6"/>
    <w:rsid w:val="00D01FA1"/>
    <w:rsid w:val="00D022A7"/>
    <w:rsid w:val="00D02381"/>
    <w:rsid w:val="00D02693"/>
    <w:rsid w:val="00D0278B"/>
    <w:rsid w:val="00D029E0"/>
    <w:rsid w:val="00D02CCC"/>
    <w:rsid w:val="00D0343E"/>
    <w:rsid w:val="00D03735"/>
    <w:rsid w:val="00D048A8"/>
    <w:rsid w:val="00D05062"/>
    <w:rsid w:val="00D050C7"/>
    <w:rsid w:val="00D053D5"/>
    <w:rsid w:val="00D05AAF"/>
    <w:rsid w:val="00D06EBE"/>
    <w:rsid w:val="00D0748F"/>
    <w:rsid w:val="00D077D6"/>
    <w:rsid w:val="00D078D6"/>
    <w:rsid w:val="00D10184"/>
    <w:rsid w:val="00D105F5"/>
    <w:rsid w:val="00D10EE1"/>
    <w:rsid w:val="00D111A6"/>
    <w:rsid w:val="00D11A5B"/>
    <w:rsid w:val="00D11FC8"/>
    <w:rsid w:val="00D1246A"/>
    <w:rsid w:val="00D125ED"/>
    <w:rsid w:val="00D12792"/>
    <w:rsid w:val="00D12DD4"/>
    <w:rsid w:val="00D12F52"/>
    <w:rsid w:val="00D131D6"/>
    <w:rsid w:val="00D13FDB"/>
    <w:rsid w:val="00D14492"/>
    <w:rsid w:val="00D1462E"/>
    <w:rsid w:val="00D146D0"/>
    <w:rsid w:val="00D149FB"/>
    <w:rsid w:val="00D14BE6"/>
    <w:rsid w:val="00D14CA2"/>
    <w:rsid w:val="00D15137"/>
    <w:rsid w:val="00D154A7"/>
    <w:rsid w:val="00D15887"/>
    <w:rsid w:val="00D15ADA"/>
    <w:rsid w:val="00D160EE"/>
    <w:rsid w:val="00D161E8"/>
    <w:rsid w:val="00D1627A"/>
    <w:rsid w:val="00D1665B"/>
    <w:rsid w:val="00D16C0A"/>
    <w:rsid w:val="00D17DE8"/>
    <w:rsid w:val="00D202CB"/>
    <w:rsid w:val="00D20364"/>
    <w:rsid w:val="00D203FD"/>
    <w:rsid w:val="00D20509"/>
    <w:rsid w:val="00D21653"/>
    <w:rsid w:val="00D218E0"/>
    <w:rsid w:val="00D21C9D"/>
    <w:rsid w:val="00D22187"/>
    <w:rsid w:val="00D221E3"/>
    <w:rsid w:val="00D22AB8"/>
    <w:rsid w:val="00D22DE3"/>
    <w:rsid w:val="00D22F73"/>
    <w:rsid w:val="00D23648"/>
    <w:rsid w:val="00D24066"/>
    <w:rsid w:val="00D246F6"/>
    <w:rsid w:val="00D251A1"/>
    <w:rsid w:val="00D25274"/>
    <w:rsid w:val="00D25755"/>
    <w:rsid w:val="00D2598D"/>
    <w:rsid w:val="00D259D8"/>
    <w:rsid w:val="00D262BD"/>
    <w:rsid w:val="00D26797"/>
    <w:rsid w:val="00D27069"/>
    <w:rsid w:val="00D27E8C"/>
    <w:rsid w:val="00D27F41"/>
    <w:rsid w:val="00D3018D"/>
    <w:rsid w:val="00D302F3"/>
    <w:rsid w:val="00D306E1"/>
    <w:rsid w:val="00D31067"/>
    <w:rsid w:val="00D31269"/>
    <w:rsid w:val="00D315BC"/>
    <w:rsid w:val="00D31EDC"/>
    <w:rsid w:val="00D322CD"/>
    <w:rsid w:val="00D324AA"/>
    <w:rsid w:val="00D32C16"/>
    <w:rsid w:val="00D34F11"/>
    <w:rsid w:val="00D34F3C"/>
    <w:rsid w:val="00D35036"/>
    <w:rsid w:val="00D355F3"/>
    <w:rsid w:val="00D359F2"/>
    <w:rsid w:val="00D35FF2"/>
    <w:rsid w:val="00D36196"/>
    <w:rsid w:val="00D362D9"/>
    <w:rsid w:val="00D363A9"/>
    <w:rsid w:val="00D36488"/>
    <w:rsid w:val="00D36529"/>
    <w:rsid w:val="00D36BC2"/>
    <w:rsid w:val="00D36D04"/>
    <w:rsid w:val="00D36E6C"/>
    <w:rsid w:val="00D37237"/>
    <w:rsid w:val="00D379EE"/>
    <w:rsid w:val="00D37C1C"/>
    <w:rsid w:val="00D404C9"/>
    <w:rsid w:val="00D406B6"/>
    <w:rsid w:val="00D41498"/>
    <w:rsid w:val="00D42BE2"/>
    <w:rsid w:val="00D42E19"/>
    <w:rsid w:val="00D431C5"/>
    <w:rsid w:val="00D43353"/>
    <w:rsid w:val="00D43805"/>
    <w:rsid w:val="00D439E7"/>
    <w:rsid w:val="00D43AB4"/>
    <w:rsid w:val="00D44158"/>
    <w:rsid w:val="00D459E1"/>
    <w:rsid w:val="00D45D02"/>
    <w:rsid w:val="00D45DB2"/>
    <w:rsid w:val="00D45EFC"/>
    <w:rsid w:val="00D467B6"/>
    <w:rsid w:val="00D469C4"/>
    <w:rsid w:val="00D46A4E"/>
    <w:rsid w:val="00D46F9B"/>
    <w:rsid w:val="00D471F1"/>
    <w:rsid w:val="00D475F9"/>
    <w:rsid w:val="00D47638"/>
    <w:rsid w:val="00D47659"/>
    <w:rsid w:val="00D501F2"/>
    <w:rsid w:val="00D50D26"/>
    <w:rsid w:val="00D51C24"/>
    <w:rsid w:val="00D52293"/>
    <w:rsid w:val="00D52779"/>
    <w:rsid w:val="00D527B5"/>
    <w:rsid w:val="00D52893"/>
    <w:rsid w:val="00D53111"/>
    <w:rsid w:val="00D5390C"/>
    <w:rsid w:val="00D53AA2"/>
    <w:rsid w:val="00D53BFC"/>
    <w:rsid w:val="00D540EF"/>
    <w:rsid w:val="00D5432C"/>
    <w:rsid w:val="00D5438C"/>
    <w:rsid w:val="00D543B2"/>
    <w:rsid w:val="00D54A6B"/>
    <w:rsid w:val="00D54FE3"/>
    <w:rsid w:val="00D557D7"/>
    <w:rsid w:val="00D55EE3"/>
    <w:rsid w:val="00D55F90"/>
    <w:rsid w:val="00D56107"/>
    <w:rsid w:val="00D56365"/>
    <w:rsid w:val="00D564C0"/>
    <w:rsid w:val="00D56858"/>
    <w:rsid w:val="00D57158"/>
    <w:rsid w:val="00D5728B"/>
    <w:rsid w:val="00D5757D"/>
    <w:rsid w:val="00D57702"/>
    <w:rsid w:val="00D57813"/>
    <w:rsid w:val="00D57953"/>
    <w:rsid w:val="00D5798D"/>
    <w:rsid w:val="00D57B36"/>
    <w:rsid w:val="00D601EA"/>
    <w:rsid w:val="00D603FD"/>
    <w:rsid w:val="00D60954"/>
    <w:rsid w:val="00D6112F"/>
    <w:rsid w:val="00D61845"/>
    <w:rsid w:val="00D6187C"/>
    <w:rsid w:val="00D619F2"/>
    <w:rsid w:val="00D62F89"/>
    <w:rsid w:val="00D63549"/>
    <w:rsid w:val="00D63CCB"/>
    <w:rsid w:val="00D64079"/>
    <w:rsid w:val="00D6429E"/>
    <w:rsid w:val="00D642E2"/>
    <w:rsid w:val="00D647C5"/>
    <w:rsid w:val="00D649B7"/>
    <w:rsid w:val="00D64B5F"/>
    <w:rsid w:val="00D65308"/>
    <w:rsid w:val="00D65B30"/>
    <w:rsid w:val="00D6609A"/>
    <w:rsid w:val="00D66744"/>
    <w:rsid w:val="00D66853"/>
    <w:rsid w:val="00D66A09"/>
    <w:rsid w:val="00D66AB0"/>
    <w:rsid w:val="00D67181"/>
    <w:rsid w:val="00D67256"/>
    <w:rsid w:val="00D67BB8"/>
    <w:rsid w:val="00D702C7"/>
    <w:rsid w:val="00D7265A"/>
    <w:rsid w:val="00D729C5"/>
    <w:rsid w:val="00D72BF4"/>
    <w:rsid w:val="00D73105"/>
    <w:rsid w:val="00D7351B"/>
    <w:rsid w:val="00D7380D"/>
    <w:rsid w:val="00D73B7F"/>
    <w:rsid w:val="00D7479D"/>
    <w:rsid w:val="00D74BB2"/>
    <w:rsid w:val="00D74FCB"/>
    <w:rsid w:val="00D74FFA"/>
    <w:rsid w:val="00D753CA"/>
    <w:rsid w:val="00D75632"/>
    <w:rsid w:val="00D75A8A"/>
    <w:rsid w:val="00D75C89"/>
    <w:rsid w:val="00D763ED"/>
    <w:rsid w:val="00D76873"/>
    <w:rsid w:val="00D768B6"/>
    <w:rsid w:val="00D76B87"/>
    <w:rsid w:val="00D76C0B"/>
    <w:rsid w:val="00D77681"/>
    <w:rsid w:val="00D77783"/>
    <w:rsid w:val="00D77974"/>
    <w:rsid w:val="00D77CDC"/>
    <w:rsid w:val="00D809A3"/>
    <w:rsid w:val="00D80FA9"/>
    <w:rsid w:val="00D80FDE"/>
    <w:rsid w:val="00D81052"/>
    <w:rsid w:val="00D81319"/>
    <w:rsid w:val="00D81D69"/>
    <w:rsid w:val="00D827FA"/>
    <w:rsid w:val="00D828B7"/>
    <w:rsid w:val="00D82A14"/>
    <w:rsid w:val="00D82AED"/>
    <w:rsid w:val="00D82DBE"/>
    <w:rsid w:val="00D8345E"/>
    <w:rsid w:val="00D83975"/>
    <w:rsid w:val="00D83D16"/>
    <w:rsid w:val="00D840C2"/>
    <w:rsid w:val="00D8421B"/>
    <w:rsid w:val="00D8464B"/>
    <w:rsid w:val="00D84E7D"/>
    <w:rsid w:val="00D85773"/>
    <w:rsid w:val="00D85DBE"/>
    <w:rsid w:val="00D85EF8"/>
    <w:rsid w:val="00D86490"/>
    <w:rsid w:val="00D86C34"/>
    <w:rsid w:val="00D86D61"/>
    <w:rsid w:val="00D86DD0"/>
    <w:rsid w:val="00D87915"/>
    <w:rsid w:val="00D87995"/>
    <w:rsid w:val="00D87E02"/>
    <w:rsid w:val="00D90753"/>
    <w:rsid w:val="00D91029"/>
    <w:rsid w:val="00D917B0"/>
    <w:rsid w:val="00D91E2A"/>
    <w:rsid w:val="00D9277B"/>
    <w:rsid w:val="00D92977"/>
    <w:rsid w:val="00D92CC1"/>
    <w:rsid w:val="00D9332A"/>
    <w:rsid w:val="00D9364E"/>
    <w:rsid w:val="00D93812"/>
    <w:rsid w:val="00D93F34"/>
    <w:rsid w:val="00D93F91"/>
    <w:rsid w:val="00D94912"/>
    <w:rsid w:val="00D9544B"/>
    <w:rsid w:val="00D95483"/>
    <w:rsid w:val="00D954A8"/>
    <w:rsid w:val="00D95F17"/>
    <w:rsid w:val="00D96538"/>
    <w:rsid w:val="00D96E2C"/>
    <w:rsid w:val="00D97127"/>
    <w:rsid w:val="00D9798B"/>
    <w:rsid w:val="00D97BEC"/>
    <w:rsid w:val="00D97D95"/>
    <w:rsid w:val="00DA0A80"/>
    <w:rsid w:val="00DA0C99"/>
    <w:rsid w:val="00DA1B25"/>
    <w:rsid w:val="00DA1CDA"/>
    <w:rsid w:val="00DA1E5C"/>
    <w:rsid w:val="00DA229B"/>
    <w:rsid w:val="00DA24FE"/>
    <w:rsid w:val="00DA2550"/>
    <w:rsid w:val="00DA279C"/>
    <w:rsid w:val="00DA2A49"/>
    <w:rsid w:val="00DA40B3"/>
    <w:rsid w:val="00DA46BF"/>
    <w:rsid w:val="00DA4E57"/>
    <w:rsid w:val="00DA51FD"/>
    <w:rsid w:val="00DA523B"/>
    <w:rsid w:val="00DA5AF9"/>
    <w:rsid w:val="00DA650E"/>
    <w:rsid w:val="00DA6907"/>
    <w:rsid w:val="00DA6C6E"/>
    <w:rsid w:val="00DB0770"/>
    <w:rsid w:val="00DB0860"/>
    <w:rsid w:val="00DB09C3"/>
    <w:rsid w:val="00DB0F17"/>
    <w:rsid w:val="00DB1623"/>
    <w:rsid w:val="00DB2386"/>
    <w:rsid w:val="00DB23B6"/>
    <w:rsid w:val="00DB247D"/>
    <w:rsid w:val="00DB2D34"/>
    <w:rsid w:val="00DB2DF4"/>
    <w:rsid w:val="00DB3269"/>
    <w:rsid w:val="00DB3843"/>
    <w:rsid w:val="00DB3F4D"/>
    <w:rsid w:val="00DB40B2"/>
    <w:rsid w:val="00DB40E4"/>
    <w:rsid w:val="00DB44DF"/>
    <w:rsid w:val="00DB45C9"/>
    <w:rsid w:val="00DB4BAF"/>
    <w:rsid w:val="00DB4CC0"/>
    <w:rsid w:val="00DB50AD"/>
    <w:rsid w:val="00DB55CC"/>
    <w:rsid w:val="00DB6419"/>
    <w:rsid w:val="00DB658C"/>
    <w:rsid w:val="00DB6BE0"/>
    <w:rsid w:val="00DB7471"/>
    <w:rsid w:val="00DB74AE"/>
    <w:rsid w:val="00DB7840"/>
    <w:rsid w:val="00DB7CDF"/>
    <w:rsid w:val="00DB7E3E"/>
    <w:rsid w:val="00DC01CA"/>
    <w:rsid w:val="00DC01FD"/>
    <w:rsid w:val="00DC0213"/>
    <w:rsid w:val="00DC0360"/>
    <w:rsid w:val="00DC03E6"/>
    <w:rsid w:val="00DC05E4"/>
    <w:rsid w:val="00DC0D25"/>
    <w:rsid w:val="00DC0F60"/>
    <w:rsid w:val="00DC1740"/>
    <w:rsid w:val="00DC187D"/>
    <w:rsid w:val="00DC1CC7"/>
    <w:rsid w:val="00DC1CFC"/>
    <w:rsid w:val="00DC2DEF"/>
    <w:rsid w:val="00DC3739"/>
    <w:rsid w:val="00DC3B02"/>
    <w:rsid w:val="00DC3DE4"/>
    <w:rsid w:val="00DC3DEA"/>
    <w:rsid w:val="00DC4B2C"/>
    <w:rsid w:val="00DC4E7B"/>
    <w:rsid w:val="00DC5602"/>
    <w:rsid w:val="00DC5722"/>
    <w:rsid w:val="00DC584A"/>
    <w:rsid w:val="00DC5F14"/>
    <w:rsid w:val="00DC636B"/>
    <w:rsid w:val="00DC6801"/>
    <w:rsid w:val="00DC7016"/>
    <w:rsid w:val="00DC7052"/>
    <w:rsid w:val="00DC74E0"/>
    <w:rsid w:val="00DC7A7A"/>
    <w:rsid w:val="00DC7B03"/>
    <w:rsid w:val="00DC7C6C"/>
    <w:rsid w:val="00DC7E0A"/>
    <w:rsid w:val="00DC7EA7"/>
    <w:rsid w:val="00DD0754"/>
    <w:rsid w:val="00DD0DF7"/>
    <w:rsid w:val="00DD0EA9"/>
    <w:rsid w:val="00DD0EB4"/>
    <w:rsid w:val="00DD0FF0"/>
    <w:rsid w:val="00DD1318"/>
    <w:rsid w:val="00DD143F"/>
    <w:rsid w:val="00DD23FD"/>
    <w:rsid w:val="00DD2962"/>
    <w:rsid w:val="00DD3511"/>
    <w:rsid w:val="00DD38A3"/>
    <w:rsid w:val="00DD3A10"/>
    <w:rsid w:val="00DD420F"/>
    <w:rsid w:val="00DD4263"/>
    <w:rsid w:val="00DD4F7E"/>
    <w:rsid w:val="00DD50D5"/>
    <w:rsid w:val="00DD5591"/>
    <w:rsid w:val="00DD56D4"/>
    <w:rsid w:val="00DD5914"/>
    <w:rsid w:val="00DD5B13"/>
    <w:rsid w:val="00DD5CDE"/>
    <w:rsid w:val="00DD604E"/>
    <w:rsid w:val="00DD64DC"/>
    <w:rsid w:val="00DD6559"/>
    <w:rsid w:val="00DD7221"/>
    <w:rsid w:val="00DD74CB"/>
    <w:rsid w:val="00DD79BA"/>
    <w:rsid w:val="00DD7A79"/>
    <w:rsid w:val="00DD7FD0"/>
    <w:rsid w:val="00DE025C"/>
    <w:rsid w:val="00DE0998"/>
    <w:rsid w:val="00DE0C77"/>
    <w:rsid w:val="00DE11A0"/>
    <w:rsid w:val="00DE18AE"/>
    <w:rsid w:val="00DE1A8F"/>
    <w:rsid w:val="00DE1D46"/>
    <w:rsid w:val="00DE2061"/>
    <w:rsid w:val="00DE2067"/>
    <w:rsid w:val="00DE212D"/>
    <w:rsid w:val="00DE2166"/>
    <w:rsid w:val="00DE263B"/>
    <w:rsid w:val="00DE2820"/>
    <w:rsid w:val="00DE30BC"/>
    <w:rsid w:val="00DE31F1"/>
    <w:rsid w:val="00DE34E3"/>
    <w:rsid w:val="00DE3BE9"/>
    <w:rsid w:val="00DE3FBC"/>
    <w:rsid w:val="00DE4075"/>
    <w:rsid w:val="00DE44A7"/>
    <w:rsid w:val="00DE4559"/>
    <w:rsid w:val="00DE4B55"/>
    <w:rsid w:val="00DE4ECB"/>
    <w:rsid w:val="00DE557E"/>
    <w:rsid w:val="00DE5A3C"/>
    <w:rsid w:val="00DE5B38"/>
    <w:rsid w:val="00DE5BDC"/>
    <w:rsid w:val="00DE5CDE"/>
    <w:rsid w:val="00DE728D"/>
    <w:rsid w:val="00DE7DD3"/>
    <w:rsid w:val="00DF0582"/>
    <w:rsid w:val="00DF0614"/>
    <w:rsid w:val="00DF079F"/>
    <w:rsid w:val="00DF0920"/>
    <w:rsid w:val="00DF0BB6"/>
    <w:rsid w:val="00DF0FEE"/>
    <w:rsid w:val="00DF10CE"/>
    <w:rsid w:val="00DF157B"/>
    <w:rsid w:val="00DF18CE"/>
    <w:rsid w:val="00DF18D9"/>
    <w:rsid w:val="00DF219F"/>
    <w:rsid w:val="00DF293F"/>
    <w:rsid w:val="00DF2BB4"/>
    <w:rsid w:val="00DF2BD6"/>
    <w:rsid w:val="00DF2C2E"/>
    <w:rsid w:val="00DF2DA1"/>
    <w:rsid w:val="00DF30E9"/>
    <w:rsid w:val="00DF3191"/>
    <w:rsid w:val="00DF4376"/>
    <w:rsid w:val="00DF48FD"/>
    <w:rsid w:val="00DF4ACB"/>
    <w:rsid w:val="00DF4E52"/>
    <w:rsid w:val="00DF50A9"/>
    <w:rsid w:val="00DF5375"/>
    <w:rsid w:val="00DF599D"/>
    <w:rsid w:val="00DF5E35"/>
    <w:rsid w:val="00DF63C9"/>
    <w:rsid w:val="00DF67B8"/>
    <w:rsid w:val="00DF78F4"/>
    <w:rsid w:val="00DF7B10"/>
    <w:rsid w:val="00E000F4"/>
    <w:rsid w:val="00E00A5F"/>
    <w:rsid w:val="00E01192"/>
    <w:rsid w:val="00E0131D"/>
    <w:rsid w:val="00E0132C"/>
    <w:rsid w:val="00E01332"/>
    <w:rsid w:val="00E01C51"/>
    <w:rsid w:val="00E01D2E"/>
    <w:rsid w:val="00E02157"/>
    <w:rsid w:val="00E022A7"/>
    <w:rsid w:val="00E02576"/>
    <w:rsid w:val="00E02593"/>
    <w:rsid w:val="00E02607"/>
    <w:rsid w:val="00E026F7"/>
    <w:rsid w:val="00E027D1"/>
    <w:rsid w:val="00E029C9"/>
    <w:rsid w:val="00E033B7"/>
    <w:rsid w:val="00E0427F"/>
    <w:rsid w:val="00E04792"/>
    <w:rsid w:val="00E048F2"/>
    <w:rsid w:val="00E04AC4"/>
    <w:rsid w:val="00E04FC0"/>
    <w:rsid w:val="00E05068"/>
    <w:rsid w:val="00E05391"/>
    <w:rsid w:val="00E058C2"/>
    <w:rsid w:val="00E059C3"/>
    <w:rsid w:val="00E05B19"/>
    <w:rsid w:val="00E05C45"/>
    <w:rsid w:val="00E05CF7"/>
    <w:rsid w:val="00E05EA4"/>
    <w:rsid w:val="00E061F1"/>
    <w:rsid w:val="00E0672B"/>
    <w:rsid w:val="00E06CB8"/>
    <w:rsid w:val="00E06D91"/>
    <w:rsid w:val="00E06F1D"/>
    <w:rsid w:val="00E074F9"/>
    <w:rsid w:val="00E0764E"/>
    <w:rsid w:val="00E07B73"/>
    <w:rsid w:val="00E07D4B"/>
    <w:rsid w:val="00E07DBE"/>
    <w:rsid w:val="00E10023"/>
    <w:rsid w:val="00E105E8"/>
    <w:rsid w:val="00E112AC"/>
    <w:rsid w:val="00E11311"/>
    <w:rsid w:val="00E1164A"/>
    <w:rsid w:val="00E1184A"/>
    <w:rsid w:val="00E11BF6"/>
    <w:rsid w:val="00E11CD8"/>
    <w:rsid w:val="00E1263C"/>
    <w:rsid w:val="00E12A70"/>
    <w:rsid w:val="00E12AAC"/>
    <w:rsid w:val="00E13CC9"/>
    <w:rsid w:val="00E14133"/>
    <w:rsid w:val="00E1466A"/>
    <w:rsid w:val="00E14791"/>
    <w:rsid w:val="00E14EA0"/>
    <w:rsid w:val="00E15023"/>
    <w:rsid w:val="00E15226"/>
    <w:rsid w:val="00E158A4"/>
    <w:rsid w:val="00E166F9"/>
    <w:rsid w:val="00E16AC5"/>
    <w:rsid w:val="00E16D3E"/>
    <w:rsid w:val="00E17AB3"/>
    <w:rsid w:val="00E17CBC"/>
    <w:rsid w:val="00E2002E"/>
    <w:rsid w:val="00E2006D"/>
    <w:rsid w:val="00E203EB"/>
    <w:rsid w:val="00E204DD"/>
    <w:rsid w:val="00E206CF"/>
    <w:rsid w:val="00E20F05"/>
    <w:rsid w:val="00E20FD7"/>
    <w:rsid w:val="00E21B9F"/>
    <w:rsid w:val="00E22229"/>
    <w:rsid w:val="00E22299"/>
    <w:rsid w:val="00E229DB"/>
    <w:rsid w:val="00E22A3F"/>
    <w:rsid w:val="00E22A6D"/>
    <w:rsid w:val="00E22BB4"/>
    <w:rsid w:val="00E22E5D"/>
    <w:rsid w:val="00E22FD7"/>
    <w:rsid w:val="00E230F6"/>
    <w:rsid w:val="00E23770"/>
    <w:rsid w:val="00E23C97"/>
    <w:rsid w:val="00E24FE1"/>
    <w:rsid w:val="00E250C0"/>
    <w:rsid w:val="00E2568C"/>
    <w:rsid w:val="00E270D1"/>
    <w:rsid w:val="00E30295"/>
    <w:rsid w:val="00E30499"/>
    <w:rsid w:val="00E306F1"/>
    <w:rsid w:val="00E3076B"/>
    <w:rsid w:val="00E309B1"/>
    <w:rsid w:val="00E30E02"/>
    <w:rsid w:val="00E3137D"/>
    <w:rsid w:val="00E31397"/>
    <w:rsid w:val="00E3276E"/>
    <w:rsid w:val="00E32B38"/>
    <w:rsid w:val="00E32EE9"/>
    <w:rsid w:val="00E330BD"/>
    <w:rsid w:val="00E333BB"/>
    <w:rsid w:val="00E339E0"/>
    <w:rsid w:val="00E33ABD"/>
    <w:rsid w:val="00E3429B"/>
    <w:rsid w:val="00E34383"/>
    <w:rsid w:val="00E344B1"/>
    <w:rsid w:val="00E345C4"/>
    <w:rsid w:val="00E3525B"/>
    <w:rsid w:val="00E35347"/>
    <w:rsid w:val="00E35935"/>
    <w:rsid w:val="00E363FE"/>
    <w:rsid w:val="00E36605"/>
    <w:rsid w:val="00E36699"/>
    <w:rsid w:val="00E36714"/>
    <w:rsid w:val="00E367F2"/>
    <w:rsid w:val="00E4050E"/>
    <w:rsid w:val="00E40670"/>
    <w:rsid w:val="00E4097A"/>
    <w:rsid w:val="00E40C56"/>
    <w:rsid w:val="00E411B8"/>
    <w:rsid w:val="00E41529"/>
    <w:rsid w:val="00E4195D"/>
    <w:rsid w:val="00E41992"/>
    <w:rsid w:val="00E41A44"/>
    <w:rsid w:val="00E4212A"/>
    <w:rsid w:val="00E4242F"/>
    <w:rsid w:val="00E429B5"/>
    <w:rsid w:val="00E42FA0"/>
    <w:rsid w:val="00E4361D"/>
    <w:rsid w:val="00E43BD2"/>
    <w:rsid w:val="00E44C70"/>
    <w:rsid w:val="00E45718"/>
    <w:rsid w:val="00E46494"/>
    <w:rsid w:val="00E4678F"/>
    <w:rsid w:val="00E472EE"/>
    <w:rsid w:val="00E47467"/>
    <w:rsid w:val="00E475E2"/>
    <w:rsid w:val="00E47BF5"/>
    <w:rsid w:val="00E502E5"/>
    <w:rsid w:val="00E507AB"/>
    <w:rsid w:val="00E5108F"/>
    <w:rsid w:val="00E513BC"/>
    <w:rsid w:val="00E5179F"/>
    <w:rsid w:val="00E51E46"/>
    <w:rsid w:val="00E51F32"/>
    <w:rsid w:val="00E52863"/>
    <w:rsid w:val="00E52885"/>
    <w:rsid w:val="00E52CB6"/>
    <w:rsid w:val="00E53153"/>
    <w:rsid w:val="00E53336"/>
    <w:rsid w:val="00E53359"/>
    <w:rsid w:val="00E53367"/>
    <w:rsid w:val="00E53645"/>
    <w:rsid w:val="00E53723"/>
    <w:rsid w:val="00E54019"/>
    <w:rsid w:val="00E5489B"/>
    <w:rsid w:val="00E54E0A"/>
    <w:rsid w:val="00E55370"/>
    <w:rsid w:val="00E55B83"/>
    <w:rsid w:val="00E57054"/>
    <w:rsid w:val="00E57302"/>
    <w:rsid w:val="00E5734E"/>
    <w:rsid w:val="00E5756F"/>
    <w:rsid w:val="00E575A2"/>
    <w:rsid w:val="00E57763"/>
    <w:rsid w:val="00E5794B"/>
    <w:rsid w:val="00E57B88"/>
    <w:rsid w:val="00E57B9E"/>
    <w:rsid w:val="00E600AE"/>
    <w:rsid w:val="00E6012E"/>
    <w:rsid w:val="00E601BD"/>
    <w:rsid w:val="00E60B53"/>
    <w:rsid w:val="00E60CFE"/>
    <w:rsid w:val="00E60F98"/>
    <w:rsid w:val="00E61009"/>
    <w:rsid w:val="00E6109A"/>
    <w:rsid w:val="00E61158"/>
    <w:rsid w:val="00E61248"/>
    <w:rsid w:val="00E612C2"/>
    <w:rsid w:val="00E61639"/>
    <w:rsid w:val="00E61D07"/>
    <w:rsid w:val="00E61D90"/>
    <w:rsid w:val="00E62873"/>
    <w:rsid w:val="00E62B40"/>
    <w:rsid w:val="00E62E52"/>
    <w:rsid w:val="00E631BF"/>
    <w:rsid w:val="00E6321B"/>
    <w:rsid w:val="00E63C37"/>
    <w:rsid w:val="00E63F85"/>
    <w:rsid w:val="00E642B4"/>
    <w:rsid w:val="00E64330"/>
    <w:rsid w:val="00E6467C"/>
    <w:rsid w:val="00E65958"/>
    <w:rsid w:val="00E6599D"/>
    <w:rsid w:val="00E66701"/>
    <w:rsid w:val="00E66F36"/>
    <w:rsid w:val="00E66F60"/>
    <w:rsid w:val="00E678DF"/>
    <w:rsid w:val="00E67B5C"/>
    <w:rsid w:val="00E67F5F"/>
    <w:rsid w:val="00E70453"/>
    <w:rsid w:val="00E707AC"/>
    <w:rsid w:val="00E708C7"/>
    <w:rsid w:val="00E70C53"/>
    <w:rsid w:val="00E71417"/>
    <w:rsid w:val="00E71435"/>
    <w:rsid w:val="00E7175B"/>
    <w:rsid w:val="00E71981"/>
    <w:rsid w:val="00E720BB"/>
    <w:rsid w:val="00E720E8"/>
    <w:rsid w:val="00E72473"/>
    <w:rsid w:val="00E72C2C"/>
    <w:rsid w:val="00E72C5C"/>
    <w:rsid w:val="00E72C83"/>
    <w:rsid w:val="00E72D03"/>
    <w:rsid w:val="00E7307D"/>
    <w:rsid w:val="00E7326E"/>
    <w:rsid w:val="00E73CD5"/>
    <w:rsid w:val="00E73E83"/>
    <w:rsid w:val="00E741A8"/>
    <w:rsid w:val="00E7452E"/>
    <w:rsid w:val="00E7467F"/>
    <w:rsid w:val="00E74867"/>
    <w:rsid w:val="00E751B1"/>
    <w:rsid w:val="00E758C7"/>
    <w:rsid w:val="00E75AA0"/>
    <w:rsid w:val="00E75B3F"/>
    <w:rsid w:val="00E7622F"/>
    <w:rsid w:val="00E76542"/>
    <w:rsid w:val="00E76D27"/>
    <w:rsid w:val="00E7744F"/>
    <w:rsid w:val="00E80026"/>
    <w:rsid w:val="00E801C0"/>
    <w:rsid w:val="00E80821"/>
    <w:rsid w:val="00E80E85"/>
    <w:rsid w:val="00E812E2"/>
    <w:rsid w:val="00E816A2"/>
    <w:rsid w:val="00E819BF"/>
    <w:rsid w:val="00E82093"/>
    <w:rsid w:val="00E82419"/>
    <w:rsid w:val="00E82BD5"/>
    <w:rsid w:val="00E82CC3"/>
    <w:rsid w:val="00E82D03"/>
    <w:rsid w:val="00E82D68"/>
    <w:rsid w:val="00E82F9A"/>
    <w:rsid w:val="00E832AA"/>
    <w:rsid w:val="00E841AE"/>
    <w:rsid w:val="00E84A0D"/>
    <w:rsid w:val="00E84AC0"/>
    <w:rsid w:val="00E8524C"/>
    <w:rsid w:val="00E852CF"/>
    <w:rsid w:val="00E855A6"/>
    <w:rsid w:val="00E8563A"/>
    <w:rsid w:val="00E8565F"/>
    <w:rsid w:val="00E857FA"/>
    <w:rsid w:val="00E85898"/>
    <w:rsid w:val="00E860A7"/>
    <w:rsid w:val="00E861AB"/>
    <w:rsid w:val="00E86AB8"/>
    <w:rsid w:val="00E86C5A"/>
    <w:rsid w:val="00E86D3A"/>
    <w:rsid w:val="00E86DCE"/>
    <w:rsid w:val="00E86F4C"/>
    <w:rsid w:val="00E87648"/>
    <w:rsid w:val="00E87B0E"/>
    <w:rsid w:val="00E87EF8"/>
    <w:rsid w:val="00E901B8"/>
    <w:rsid w:val="00E90FF1"/>
    <w:rsid w:val="00E910C8"/>
    <w:rsid w:val="00E9174D"/>
    <w:rsid w:val="00E91BAF"/>
    <w:rsid w:val="00E91CB4"/>
    <w:rsid w:val="00E91DB0"/>
    <w:rsid w:val="00E92C2A"/>
    <w:rsid w:val="00E92C93"/>
    <w:rsid w:val="00E92F6C"/>
    <w:rsid w:val="00E92FBE"/>
    <w:rsid w:val="00E93548"/>
    <w:rsid w:val="00E93E61"/>
    <w:rsid w:val="00E94114"/>
    <w:rsid w:val="00E94415"/>
    <w:rsid w:val="00E94472"/>
    <w:rsid w:val="00E95085"/>
    <w:rsid w:val="00E952B1"/>
    <w:rsid w:val="00E95345"/>
    <w:rsid w:val="00E9671E"/>
    <w:rsid w:val="00E97256"/>
    <w:rsid w:val="00E977FC"/>
    <w:rsid w:val="00E97923"/>
    <w:rsid w:val="00E97A18"/>
    <w:rsid w:val="00E97A70"/>
    <w:rsid w:val="00EA1905"/>
    <w:rsid w:val="00EA1A45"/>
    <w:rsid w:val="00EA1BEC"/>
    <w:rsid w:val="00EA287B"/>
    <w:rsid w:val="00EA28D4"/>
    <w:rsid w:val="00EA2C28"/>
    <w:rsid w:val="00EA30A1"/>
    <w:rsid w:val="00EA3195"/>
    <w:rsid w:val="00EA451F"/>
    <w:rsid w:val="00EA46D7"/>
    <w:rsid w:val="00EA49FE"/>
    <w:rsid w:val="00EA5362"/>
    <w:rsid w:val="00EA5510"/>
    <w:rsid w:val="00EA5E22"/>
    <w:rsid w:val="00EA6575"/>
    <w:rsid w:val="00EA6A5F"/>
    <w:rsid w:val="00EB0183"/>
    <w:rsid w:val="00EB05D5"/>
    <w:rsid w:val="00EB06CD"/>
    <w:rsid w:val="00EB0A31"/>
    <w:rsid w:val="00EB0D3C"/>
    <w:rsid w:val="00EB1F2D"/>
    <w:rsid w:val="00EB3055"/>
    <w:rsid w:val="00EB30FC"/>
    <w:rsid w:val="00EB3129"/>
    <w:rsid w:val="00EB3402"/>
    <w:rsid w:val="00EB370A"/>
    <w:rsid w:val="00EB376F"/>
    <w:rsid w:val="00EB494E"/>
    <w:rsid w:val="00EB49F5"/>
    <w:rsid w:val="00EB4B0C"/>
    <w:rsid w:val="00EB4B2B"/>
    <w:rsid w:val="00EB50D5"/>
    <w:rsid w:val="00EB541F"/>
    <w:rsid w:val="00EB54AC"/>
    <w:rsid w:val="00EB577D"/>
    <w:rsid w:val="00EB5816"/>
    <w:rsid w:val="00EB589E"/>
    <w:rsid w:val="00EB5FAD"/>
    <w:rsid w:val="00EB67F5"/>
    <w:rsid w:val="00EB6D51"/>
    <w:rsid w:val="00EB7D2B"/>
    <w:rsid w:val="00EC00C1"/>
    <w:rsid w:val="00EC00C6"/>
    <w:rsid w:val="00EC10C5"/>
    <w:rsid w:val="00EC185E"/>
    <w:rsid w:val="00EC1F2B"/>
    <w:rsid w:val="00EC2692"/>
    <w:rsid w:val="00EC2CFE"/>
    <w:rsid w:val="00EC2E2F"/>
    <w:rsid w:val="00EC3044"/>
    <w:rsid w:val="00EC3673"/>
    <w:rsid w:val="00EC3BFF"/>
    <w:rsid w:val="00EC4007"/>
    <w:rsid w:val="00EC4601"/>
    <w:rsid w:val="00EC475B"/>
    <w:rsid w:val="00EC47BD"/>
    <w:rsid w:val="00EC5284"/>
    <w:rsid w:val="00EC70DF"/>
    <w:rsid w:val="00EC7815"/>
    <w:rsid w:val="00EC7A3F"/>
    <w:rsid w:val="00EC7D55"/>
    <w:rsid w:val="00ED06CF"/>
    <w:rsid w:val="00ED08AC"/>
    <w:rsid w:val="00ED0BD4"/>
    <w:rsid w:val="00ED0BF2"/>
    <w:rsid w:val="00ED0D8A"/>
    <w:rsid w:val="00ED1691"/>
    <w:rsid w:val="00ED187A"/>
    <w:rsid w:val="00ED189F"/>
    <w:rsid w:val="00ED1BB0"/>
    <w:rsid w:val="00ED20CE"/>
    <w:rsid w:val="00ED32D9"/>
    <w:rsid w:val="00ED370D"/>
    <w:rsid w:val="00ED3C82"/>
    <w:rsid w:val="00ED4002"/>
    <w:rsid w:val="00ED40B8"/>
    <w:rsid w:val="00ED4D72"/>
    <w:rsid w:val="00ED5489"/>
    <w:rsid w:val="00ED5544"/>
    <w:rsid w:val="00ED58AB"/>
    <w:rsid w:val="00ED652B"/>
    <w:rsid w:val="00ED70C3"/>
    <w:rsid w:val="00ED7277"/>
    <w:rsid w:val="00ED7445"/>
    <w:rsid w:val="00ED7543"/>
    <w:rsid w:val="00ED769E"/>
    <w:rsid w:val="00ED7A38"/>
    <w:rsid w:val="00ED7BDA"/>
    <w:rsid w:val="00ED7E79"/>
    <w:rsid w:val="00ED7F44"/>
    <w:rsid w:val="00EE02A2"/>
    <w:rsid w:val="00EE05A7"/>
    <w:rsid w:val="00EE0F40"/>
    <w:rsid w:val="00EE0FDB"/>
    <w:rsid w:val="00EE121E"/>
    <w:rsid w:val="00EE16ED"/>
    <w:rsid w:val="00EE16F2"/>
    <w:rsid w:val="00EE1967"/>
    <w:rsid w:val="00EE1DCA"/>
    <w:rsid w:val="00EE2351"/>
    <w:rsid w:val="00EE273D"/>
    <w:rsid w:val="00EE29AB"/>
    <w:rsid w:val="00EE2ACD"/>
    <w:rsid w:val="00EE3130"/>
    <w:rsid w:val="00EE3AD4"/>
    <w:rsid w:val="00EE3D36"/>
    <w:rsid w:val="00EE4795"/>
    <w:rsid w:val="00EE47DC"/>
    <w:rsid w:val="00EE4A67"/>
    <w:rsid w:val="00EE4AA5"/>
    <w:rsid w:val="00EE4F07"/>
    <w:rsid w:val="00EE5F3E"/>
    <w:rsid w:val="00EE711D"/>
    <w:rsid w:val="00EE747A"/>
    <w:rsid w:val="00EE795D"/>
    <w:rsid w:val="00EE7A17"/>
    <w:rsid w:val="00EE7A65"/>
    <w:rsid w:val="00EE7E83"/>
    <w:rsid w:val="00EE7ED6"/>
    <w:rsid w:val="00EF0178"/>
    <w:rsid w:val="00EF0211"/>
    <w:rsid w:val="00EF0A34"/>
    <w:rsid w:val="00EF0DB5"/>
    <w:rsid w:val="00EF0EBA"/>
    <w:rsid w:val="00EF110F"/>
    <w:rsid w:val="00EF13F5"/>
    <w:rsid w:val="00EF185E"/>
    <w:rsid w:val="00EF18E6"/>
    <w:rsid w:val="00EF1EC9"/>
    <w:rsid w:val="00EF2E55"/>
    <w:rsid w:val="00EF392F"/>
    <w:rsid w:val="00EF3AC8"/>
    <w:rsid w:val="00EF3F9B"/>
    <w:rsid w:val="00EF488A"/>
    <w:rsid w:val="00EF4ED7"/>
    <w:rsid w:val="00EF546F"/>
    <w:rsid w:val="00EF5829"/>
    <w:rsid w:val="00EF60F7"/>
    <w:rsid w:val="00EF6120"/>
    <w:rsid w:val="00EF6301"/>
    <w:rsid w:val="00EF6489"/>
    <w:rsid w:val="00EF6A76"/>
    <w:rsid w:val="00EF6C31"/>
    <w:rsid w:val="00EF7656"/>
    <w:rsid w:val="00EF7A0F"/>
    <w:rsid w:val="00EF7F9A"/>
    <w:rsid w:val="00F001AA"/>
    <w:rsid w:val="00F00545"/>
    <w:rsid w:val="00F0092F"/>
    <w:rsid w:val="00F00FBC"/>
    <w:rsid w:val="00F01121"/>
    <w:rsid w:val="00F01126"/>
    <w:rsid w:val="00F013C9"/>
    <w:rsid w:val="00F01605"/>
    <w:rsid w:val="00F01E6F"/>
    <w:rsid w:val="00F0286B"/>
    <w:rsid w:val="00F039A5"/>
    <w:rsid w:val="00F03E7A"/>
    <w:rsid w:val="00F04147"/>
    <w:rsid w:val="00F042D2"/>
    <w:rsid w:val="00F042E7"/>
    <w:rsid w:val="00F04A57"/>
    <w:rsid w:val="00F04DD8"/>
    <w:rsid w:val="00F05D3A"/>
    <w:rsid w:val="00F06091"/>
    <w:rsid w:val="00F06260"/>
    <w:rsid w:val="00F0667C"/>
    <w:rsid w:val="00F06B3C"/>
    <w:rsid w:val="00F06C49"/>
    <w:rsid w:val="00F06FF6"/>
    <w:rsid w:val="00F06FFE"/>
    <w:rsid w:val="00F071A0"/>
    <w:rsid w:val="00F07259"/>
    <w:rsid w:val="00F07615"/>
    <w:rsid w:val="00F07A5F"/>
    <w:rsid w:val="00F07B40"/>
    <w:rsid w:val="00F07FDC"/>
    <w:rsid w:val="00F10749"/>
    <w:rsid w:val="00F10AD5"/>
    <w:rsid w:val="00F112AF"/>
    <w:rsid w:val="00F1151C"/>
    <w:rsid w:val="00F1180C"/>
    <w:rsid w:val="00F12485"/>
    <w:rsid w:val="00F12F1E"/>
    <w:rsid w:val="00F13E4D"/>
    <w:rsid w:val="00F141E0"/>
    <w:rsid w:val="00F14224"/>
    <w:rsid w:val="00F142A5"/>
    <w:rsid w:val="00F15529"/>
    <w:rsid w:val="00F15558"/>
    <w:rsid w:val="00F15599"/>
    <w:rsid w:val="00F162CD"/>
    <w:rsid w:val="00F165FA"/>
    <w:rsid w:val="00F166D5"/>
    <w:rsid w:val="00F16803"/>
    <w:rsid w:val="00F16AC2"/>
    <w:rsid w:val="00F16ACE"/>
    <w:rsid w:val="00F16F0B"/>
    <w:rsid w:val="00F17161"/>
    <w:rsid w:val="00F17AEB"/>
    <w:rsid w:val="00F201D0"/>
    <w:rsid w:val="00F20464"/>
    <w:rsid w:val="00F20F64"/>
    <w:rsid w:val="00F21092"/>
    <w:rsid w:val="00F2167B"/>
    <w:rsid w:val="00F21CAB"/>
    <w:rsid w:val="00F21D80"/>
    <w:rsid w:val="00F21D95"/>
    <w:rsid w:val="00F22450"/>
    <w:rsid w:val="00F22771"/>
    <w:rsid w:val="00F22C99"/>
    <w:rsid w:val="00F22DE1"/>
    <w:rsid w:val="00F235D2"/>
    <w:rsid w:val="00F23BDD"/>
    <w:rsid w:val="00F23F10"/>
    <w:rsid w:val="00F245FF"/>
    <w:rsid w:val="00F24951"/>
    <w:rsid w:val="00F24BD3"/>
    <w:rsid w:val="00F25F15"/>
    <w:rsid w:val="00F2641B"/>
    <w:rsid w:val="00F2670C"/>
    <w:rsid w:val="00F268BF"/>
    <w:rsid w:val="00F269FD"/>
    <w:rsid w:val="00F27265"/>
    <w:rsid w:val="00F2733F"/>
    <w:rsid w:val="00F2742C"/>
    <w:rsid w:val="00F278B6"/>
    <w:rsid w:val="00F30FA3"/>
    <w:rsid w:val="00F31153"/>
    <w:rsid w:val="00F31420"/>
    <w:rsid w:val="00F31FAA"/>
    <w:rsid w:val="00F3260C"/>
    <w:rsid w:val="00F327E1"/>
    <w:rsid w:val="00F3280D"/>
    <w:rsid w:val="00F32AEF"/>
    <w:rsid w:val="00F33317"/>
    <w:rsid w:val="00F3339C"/>
    <w:rsid w:val="00F3388E"/>
    <w:rsid w:val="00F340C5"/>
    <w:rsid w:val="00F34176"/>
    <w:rsid w:val="00F341FF"/>
    <w:rsid w:val="00F3606C"/>
    <w:rsid w:val="00F3612D"/>
    <w:rsid w:val="00F36360"/>
    <w:rsid w:val="00F3640A"/>
    <w:rsid w:val="00F36666"/>
    <w:rsid w:val="00F36C29"/>
    <w:rsid w:val="00F36D90"/>
    <w:rsid w:val="00F36F60"/>
    <w:rsid w:val="00F371B6"/>
    <w:rsid w:val="00F37468"/>
    <w:rsid w:val="00F375A7"/>
    <w:rsid w:val="00F3797E"/>
    <w:rsid w:val="00F37A4C"/>
    <w:rsid w:val="00F37CEF"/>
    <w:rsid w:val="00F37E56"/>
    <w:rsid w:val="00F405BA"/>
    <w:rsid w:val="00F40BBB"/>
    <w:rsid w:val="00F40C2B"/>
    <w:rsid w:val="00F41B22"/>
    <w:rsid w:val="00F42191"/>
    <w:rsid w:val="00F42247"/>
    <w:rsid w:val="00F42C37"/>
    <w:rsid w:val="00F42D7A"/>
    <w:rsid w:val="00F42E59"/>
    <w:rsid w:val="00F43ACA"/>
    <w:rsid w:val="00F43BE9"/>
    <w:rsid w:val="00F4400A"/>
    <w:rsid w:val="00F449E2"/>
    <w:rsid w:val="00F4521B"/>
    <w:rsid w:val="00F4537B"/>
    <w:rsid w:val="00F45F6E"/>
    <w:rsid w:val="00F46279"/>
    <w:rsid w:val="00F46D26"/>
    <w:rsid w:val="00F472F7"/>
    <w:rsid w:val="00F47893"/>
    <w:rsid w:val="00F47CD0"/>
    <w:rsid w:val="00F5048F"/>
    <w:rsid w:val="00F50562"/>
    <w:rsid w:val="00F50844"/>
    <w:rsid w:val="00F509F1"/>
    <w:rsid w:val="00F50A44"/>
    <w:rsid w:val="00F50EA4"/>
    <w:rsid w:val="00F51268"/>
    <w:rsid w:val="00F521EB"/>
    <w:rsid w:val="00F522B3"/>
    <w:rsid w:val="00F5292A"/>
    <w:rsid w:val="00F531DB"/>
    <w:rsid w:val="00F53386"/>
    <w:rsid w:val="00F53CFB"/>
    <w:rsid w:val="00F5424F"/>
    <w:rsid w:val="00F5451F"/>
    <w:rsid w:val="00F54539"/>
    <w:rsid w:val="00F556CB"/>
    <w:rsid w:val="00F5592E"/>
    <w:rsid w:val="00F55BD0"/>
    <w:rsid w:val="00F55C2B"/>
    <w:rsid w:val="00F560BA"/>
    <w:rsid w:val="00F5616B"/>
    <w:rsid w:val="00F5722B"/>
    <w:rsid w:val="00F572B1"/>
    <w:rsid w:val="00F57424"/>
    <w:rsid w:val="00F574C1"/>
    <w:rsid w:val="00F577FA"/>
    <w:rsid w:val="00F57B28"/>
    <w:rsid w:val="00F57C5F"/>
    <w:rsid w:val="00F6000C"/>
    <w:rsid w:val="00F606F5"/>
    <w:rsid w:val="00F610CE"/>
    <w:rsid w:val="00F615D9"/>
    <w:rsid w:val="00F6172E"/>
    <w:rsid w:val="00F62293"/>
    <w:rsid w:val="00F62488"/>
    <w:rsid w:val="00F631DF"/>
    <w:rsid w:val="00F633E8"/>
    <w:rsid w:val="00F633F6"/>
    <w:rsid w:val="00F635CE"/>
    <w:rsid w:val="00F64034"/>
    <w:rsid w:val="00F64239"/>
    <w:rsid w:val="00F64244"/>
    <w:rsid w:val="00F658B6"/>
    <w:rsid w:val="00F65A06"/>
    <w:rsid w:val="00F65A20"/>
    <w:rsid w:val="00F65AE3"/>
    <w:rsid w:val="00F65F02"/>
    <w:rsid w:val="00F664FC"/>
    <w:rsid w:val="00F66946"/>
    <w:rsid w:val="00F669AB"/>
    <w:rsid w:val="00F66A30"/>
    <w:rsid w:val="00F66E35"/>
    <w:rsid w:val="00F671A6"/>
    <w:rsid w:val="00F67A9C"/>
    <w:rsid w:val="00F67BD1"/>
    <w:rsid w:val="00F67C93"/>
    <w:rsid w:val="00F67D00"/>
    <w:rsid w:val="00F7028D"/>
    <w:rsid w:val="00F70707"/>
    <w:rsid w:val="00F709B5"/>
    <w:rsid w:val="00F70BE9"/>
    <w:rsid w:val="00F7127A"/>
    <w:rsid w:val="00F7185A"/>
    <w:rsid w:val="00F71BD6"/>
    <w:rsid w:val="00F71FCE"/>
    <w:rsid w:val="00F72250"/>
    <w:rsid w:val="00F7277E"/>
    <w:rsid w:val="00F72F02"/>
    <w:rsid w:val="00F737F9"/>
    <w:rsid w:val="00F73E23"/>
    <w:rsid w:val="00F74A78"/>
    <w:rsid w:val="00F74DE1"/>
    <w:rsid w:val="00F755A1"/>
    <w:rsid w:val="00F75B32"/>
    <w:rsid w:val="00F75E12"/>
    <w:rsid w:val="00F76200"/>
    <w:rsid w:val="00F763B2"/>
    <w:rsid w:val="00F76596"/>
    <w:rsid w:val="00F76B86"/>
    <w:rsid w:val="00F76E90"/>
    <w:rsid w:val="00F76F29"/>
    <w:rsid w:val="00F77111"/>
    <w:rsid w:val="00F7748E"/>
    <w:rsid w:val="00F80175"/>
    <w:rsid w:val="00F8056B"/>
    <w:rsid w:val="00F805C7"/>
    <w:rsid w:val="00F80DCA"/>
    <w:rsid w:val="00F81292"/>
    <w:rsid w:val="00F8133E"/>
    <w:rsid w:val="00F817DC"/>
    <w:rsid w:val="00F8193D"/>
    <w:rsid w:val="00F81B39"/>
    <w:rsid w:val="00F82964"/>
    <w:rsid w:val="00F82B84"/>
    <w:rsid w:val="00F830B9"/>
    <w:rsid w:val="00F832A4"/>
    <w:rsid w:val="00F83376"/>
    <w:rsid w:val="00F83B51"/>
    <w:rsid w:val="00F83F34"/>
    <w:rsid w:val="00F84814"/>
    <w:rsid w:val="00F84B42"/>
    <w:rsid w:val="00F8538B"/>
    <w:rsid w:val="00F86041"/>
    <w:rsid w:val="00F86C4F"/>
    <w:rsid w:val="00F87C2D"/>
    <w:rsid w:val="00F87D7F"/>
    <w:rsid w:val="00F905B5"/>
    <w:rsid w:val="00F9077E"/>
    <w:rsid w:val="00F90C72"/>
    <w:rsid w:val="00F91042"/>
    <w:rsid w:val="00F9135A"/>
    <w:rsid w:val="00F91A14"/>
    <w:rsid w:val="00F91E6B"/>
    <w:rsid w:val="00F92023"/>
    <w:rsid w:val="00F921D1"/>
    <w:rsid w:val="00F9264A"/>
    <w:rsid w:val="00F92999"/>
    <w:rsid w:val="00F92B50"/>
    <w:rsid w:val="00F93674"/>
    <w:rsid w:val="00F937B3"/>
    <w:rsid w:val="00F9393B"/>
    <w:rsid w:val="00F94007"/>
    <w:rsid w:val="00F94BDB"/>
    <w:rsid w:val="00F95378"/>
    <w:rsid w:val="00F95450"/>
    <w:rsid w:val="00F9634A"/>
    <w:rsid w:val="00F96510"/>
    <w:rsid w:val="00F96AEC"/>
    <w:rsid w:val="00F96B04"/>
    <w:rsid w:val="00F96C66"/>
    <w:rsid w:val="00F97890"/>
    <w:rsid w:val="00FA089E"/>
    <w:rsid w:val="00FA1143"/>
    <w:rsid w:val="00FA153C"/>
    <w:rsid w:val="00FA232F"/>
    <w:rsid w:val="00FA240E"/>
    <w:rsid w:val="00FA2D08"/>
    <w:rsid w:val="00FA2D94"/>
    <w:rsid w:val="00FA3A84"/>
    <w:rsid w:val="00FA3B56"/>
    <w:rsid w:val="00FA3FCF"/>
    <w:rsid w:val="00FA48F7"/>
    <w:rsid w:val="00FA4C4B"/>
    <w:rsid w:val="00FA562A"/>
    <w:rsid w:val="00FA5958"/>
    <w:rsid w:val="00FA5A68"/>
    <w:rsid w:val="00FA5D73"/>
    <w:rsid w:val="00FA6146"/>
    <w:rsid w:val="00FA6620"/>
    <w:rsid w:val="00FA7177"/>
    <w:rsid w:val="00FA7AAA"/>
    <w:rsid w:val="00FA7E35"/>
    <w:rsid w:val="00FA7E42"/>
    <w:rsid w:val="00FB0578"/>
    <w:rsid w:val="00FB0EC6"/>
    <w:rsid w:val="00FB0F23"/>
    <w:rsid w:val="00FB0FDE"/>
    <w:rsid w:val="00FB1070"/>
    <w:rsid w:val="00FB1563"/>
    <w:rsid w:val="00FB16DD"/>
    <w:rsid w:val="00FB191D"/>
    <w:rsid w:val="00FB231F"/>
    <w:rsid w:val="00FB2694"/>
    <w:rsid w:val="00FB26CA"/>
    <w:rsid w:val="00FB304E"/>
    <w:rsid w:val="00FB31FB"/>
    <w:rsid w:val="00FB388E"/>
    <w:rsid w:val="00FB4EF7"/>
    <w:rsid w:val="00FB56D1"/>
    <w:rsid w:val="00FB576A"/>
    <w:rsid w:val="00FB5C74"/>
    <w:rsid w:val="00FB5F0F"/>
    <w:rsid w:val="00FB5F8E"/>
    <w:rsid w:val="00FB6265"/>
    <w:rsid w:val="00FB68B2"/>
    <w:rsid w:val="00FB720B"/>
    <w:rsid w:val="00FB7413"/>
    <w:rsid w:val="00FB7CB2"/>
    <w:rsid w:val="00FB7F40"/>
    <w:rsid w:val="00FC08AE"/>
    <w:rsid w:val="00FC0FA4"/>
    <w:rsid w:val="00FC18C3"/>
    <w:rsid w:val="00FC20E4"/>
    <w:rsid w:val="00FC2725"/>
    <w:rsid w:val="00FC2C10"/>
    <w:rsid w:val="00FC2E8D"/>
    <w:rsid w:val="00FC3785"/>
    <w:rsid w:val="00FC3A7C"/>
    <w:rsid w:val="00FC3AC2"/>
    <w:rsid w:val="00FC3E1B"/>
    <w:rsid w:val="00FC3E59"/>
    <w:rsid w:val="00FC4251"/>
    <w:rsid w:val="00FC426D"/>
    <w:rsid w:val="00FC4454"/>
    <w:rsid w:val="00FC4685"/>
    <w:rsid w:val="00FC4781"/>
    <w:rsid w:val="00FC5F29"/>
    <w:rsid w:val="00FC60B8"/>
    <w:rsid w:val="00FC6CD8"/>
    <w:rsid w:val="00FC71BB"/>
    <w:rsid w:val="00FC7567"/>
    <w:rsid w:val="00FC75A0"/>
    <w:rsid w:val="00FC7FDC"/>
    <w:rsid w:val="00FD0254"/>
    <w:rsid w:val="00FD0BF4"/>
    <w:rsid w:val="00FD2E89"/>
    <w:rsid w:val="00FD3E57"/>
    <w:rsid w:val="00FD425E"/>
    <w:rsid w:val="00FD4A76"/>
    <w:rsid w:val="00FD4BA8"/>
    <w:rsid w:val="00FD4E72"/>
    <w:rsid w:val="00FD53BB"/>
    <w:rsid w:val="00FD566D"/>
    <w:rsid w:val="00FD575A"/>
    <w:rsid w:val="00FD5C06"/>
    <w:rsid w:val="00FD5E0C"/>
    <w:rsid w:val="00FD65D4"/>
    <w:rsid w:val="00FD6A51"/>
    <w:rsid w:val="00FD6CF0"/>
    <w:rsid w:val="00FD71A7"/>
    <w:rsid w:val="00FD7275"/>
    <w:rsid w:val="00FD74E3"/>
    <w:rsid w:val="00FD7DB5"/>
    <w:rsid w:val="00FE0453"/>
    <w:rsid w:val="00FE063F"/>
    <w:rsid w:val="00FE0730"/>
    <w:rsid w:val="00FE0BFE"/>
    <w:rsid w:val="00FE0C8B"/>
    <w:rsid w:val="00FE0F4E"/>
    <w:rsid w:val="00FE12E6"/>
    <w:rsid w:val="00FE144E"/>
    <w:rsid w:val="00FE15A0"/>
    <w:rsid w:val="00FE16F3"/>
    <w:rsid w:val="00FE1773"/>
    <w:rsid w:val="00FE1875"/>
    <w:rsid w:val="00FE1BA4"/>
    <w:rsid w:val="00FE2196"/>
    <w:rsid w:val="00FE23E8"/>
    <w:rsid w:val="00FE2574"/>
    <w:rsid w:val="00FE28B9"/>
    <w:rsid w:val="00FE2B88"/>
    <w:rsid w:val="00FE2D71"/>
    <w:rsid w:val="00FE401A"/>
    <w:rsid w:val="00FE55E4"/>
    <w:rsid w:val="00FE5AE4"/>
    <w:rsid w:val="00FE6327"/>
    <w:rsid w:val="00FE6480"/>
    <w:rsid w:val="00FE7A98"/>
    <w:rsid w:val="00FE7EBF"/>
    <w:rsid w:val="00FE7FA4"/>
    <w:rsid w:val="00FF0857"/>
    <w:rsid w:val="00FF0FE1"/>
    <w:rsid w:val="00FF1313"/>
    <w:rsid w:val="00FF19EA"/>
    <w:rsid w:val="00FF1B7C"/>
    <w:rsid w:val="00FF1DDB"/>
    <w:rsid w:val="00FF1E7C"/>
    <w:rsid w:val="00FF208F"/>
    <w:rsid w:val="00FF2427"/>
    <w:rsid w:val="00FF256B"/>
    <w:rsid w:val="00FF321E"/>
    <w:rsid w:val="00FF3254"/>
    <w:rsid w:val="00FF326E"/>
    <w:rsid w:val="00FF3801"/>
    <w:rsid w:val="00FF39E8"/>
    <w:rsid w:val="00FF3B0A"/>
    <w:rsid w:val="00FF3CEA"/>
    <w:rsid w:val="00FF3F1F"/>
    <w:rsid w:val="00FF3F38"/>
    <w:rsid w:val="00FF434A"/>
    <w:rsid w:val="00FF4454"/>
    <w:rsid w:val="00FF4506"/>
    <w:rsid w:val="00FF4C64"/>
    <w:rsid w:val="00FF5779"/>
    <w:rsid w:val="00FF584A"/>
    <w:rsid w:val="00FF5959"/>
    <w:rsid w:val="00FF60C5"/>
    <w:rsid w:val="00FF628B"/>
    <w:rsid w:val="00FF66B6"/>
    <w:rsid w:val="00FF6963"/>
    <w:rsid w:val="00FF6D5F"/>
    <w:rsid w:val="00FF7A3F"/>
    <w:rsid w:val="00FF7C51"/>
    <w:rsid w:val="00FF7DE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005255,#e5f604,#f5e720,#209fd9,black"/>
    </o:shapedefaults>
    <o:shapelayout v:ext="edit">
      <o:idmap v:ext="edit" data="2"/>
    </o:shapelayout>
  </w:shapeDefaults>
  <w:decimalSymbol w:val=","/>
  <w:listSeparator w:val=";"/>
  <w14:docId w14:val="40DC336C"/>
  <w15:docId w15:val="{4FF2DF9E-1BF1-42F1-B0AC-26E28610B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373D8"/>
  </w:style>
  <w:style w:type="paragraph" w:styleId="Nagwek1">
    <w:name w:val="heading 1"/>
    <w:basedOn w:val="Normalny"/>
    <w:next w:val="Normalny"/>
    <w:link w:val="Nagwek1Znak"/>
    <w:uiPriority w:val="9"/>
    <w:qFormat/>
    <w:rsid w:val="00C66AEE"/>
    <w:pPr>
      <w:keepNext/>
      <w:keepLines/>
      <w:numPr>
        <w:numId w:val="16"/>
      </w:numPr>
      <w:pBdr>
        <w:bottom w:val="single" w:sz="4" w:space="1" w:color="595959" w:themeColor="text1" w:themeTint="A6"/>
      </w:pBdr>
      <w:spacing w:before="360"/>
      <w:outlineLvl w:val="0"/>
    </w:pPr>
    <w:rPr>
      <w:rFonts w:asciiTheme="majorHAnsi" w:eastAsiaTheme="majorEastAsia" w:hAnsiTheme="majorHAnsi" w:cstheme="majorBidi"/>
      <w:b/>
      <w:bCs/>
      <w:smallCaps/>
      <w:color w:val="3C6287"/>
      <w:sz w:val="36"/>
      <w:szCs w:val="36"/>
      <w:u w:color="3C6287"/>
    </w:rPr>
  </w:style>
  <w:style w:type="paragraph" w:styleId="Nagwek2">
    <w:name w:val="heading 2"/>
    <w:basedOn w:val="Normalny"/>
    <w:next w:val="Normalny"/>
    <w:link w:val="Nagwek2Znak"/>
    <w:uiPriority w:val="9"/>
    <w:unhideWhenUsed/>
    <w:qFormat/>
    <w:rsid w:val="00507A97"/>
    <w:pPr>
      <w:keepNext/>
      <w:keepLines/>
      <w:numPr>
        <w:ilvl w:val="1"/>
        <w:numId w:val="16"/>
      </w:numPr>
      <w:spacing w:before="360" w:after="0"/>
      <w:outlineLvl w:val="1"/>
    </w:pPr>
    <w:rPr>
      <w:rFonts w:asciiTheme="majorHAnsi" w:eastAsiaTheme="majorEastAsia" w:hAnsiTheme="majorHAnsi" w:cstheme="majorBidi"/>
      <w:b/>
      <w:bCs/>
      <w:smallCaps/>
      <w:color w:val="3C6287"/>
      <w:sz w:val="28"/>
      <w:szCs w:val="28"/>
    </w:rPr>
  </w:style>
  <w:style w:type="paragraph" w:styleId="Nagwek3">
    <w:name w:val="heading 3"/>
    <w:basedOn w:val="Normalny"/>
    <w:next w:val="Normalny"/>
    <w:link w:val="Nagwek3Znak"/>
    <w:uiPriority w:val="9"/>
    <w:unhideWhenUsed/>
    <w:qFormat/>
    <w:rsid w:val="00507A97"/>
    <w:pPr>
      <w:keepNext/>
      <w:keepLines/>
      <w:numPr>
        <w:ilvl w:val="2"/>
        <w:numId w:val="16"/>
      </w:numPr>
      <w:spacing w:before="200" w:after="0"/>
      <w:outlineLvl w:val="2"/>
    </w:pPr>
    <w:rPr>
      <w:rFonts w:asciiTheme="majorHAnsi" w:eastAsiaTheme="majorEastAsia" w:hAnsiTheme="majorHAnsi" w:cstheme="majorBidi"/>
      <w:b/>
      <w:bCs/>
      <w:color w:val="3C6287"/>
    </w:rPr>
  </w:style>
  <w:style w:type="paragraph" w:styleId="Nagwek4">
    <w:name w:val="heading 4"/>
    <w:basedOn w:val="Normalny"/>
    <w:next w:val="Normalny"/>
    <w:link w:val="Nagwek4Znak"/>
    <w:uiPriority w:val="9"/>
    <w:unhideWhenUsed/>
    <w:qFormat/>
    <w:rsid w:val="00507A97"/>
    <w:pPr>
      <w:keepNext/>
      <w:keepLines/>
      <w:numPr>
        <w:ilvl w:val="3"/>
        <w:numId w:val="16"/>
      </w:numPr>
      <w:spacing w:before="200" w:after="0"/>
      <w:outlineLvl w:val="3"/>
    </w:pPr>
    <w:rPr>
      <w:rFonts w:asciiTheme="majorHAnsi" w:eastAsiaTheme="majorEastAsia" w:hAnsiTheme="majorHAnsi" w:cstheme="majorBidi"/>
      <w:b/>
      <w:bCs/>
      <w:i/>
      <w:iCs/>
      <w:color w:val="3C6287"/>
    </w:rPr>
  </w:style>
  <w:style w:type="paragraph" w:styleId="Nagwek5">
    <w:name w:val="heading 5"/>
    <w:basedOn w:val="Normalny"/>
    <w:next w:val="Normalny"/>
    <w:link w:val="Nagwek5Znak"/>
    <w:uiPriority w:val="9"/>
    <w:semiHidden/>
    <w:unhideWhenUsed/>
    <w:qFormat/>
    <w:rsid w:val="0090131B"/>
    <w:pPr>
      <w:keepNext/>
      <w:keepLines/>
      <w:numPr>
        <w:ilvl w:val="4"/>
        <w:numId w:val="16"/>
      </w:numPr>
      <w:spacing w:before="200" w:after="0"/>
      <w:outlineLvl w:val="4"/>
    </w:pPr>
    <w:rPr>
      <w:rFonts w:asciiTheme="majorHAnsi" w:eastAsiaTheme="majorEastAsia" w:hAnsiTheme="majorHAnsi" w:cstheme="majorBidi"/>
      <w:color w:val="3B3B34" w:themeColor="text2" w:themeShade="BF"/>
    </w:rPr>
  </w:style>
  <w:style w:type="paragraph" w:styleId="Nagwek6">
    <w:name w:val="heading 6"/>
    <w:basedOn w:val="Normalny"/>
    <w:next w:val="Normalny"/>
    <w:link w:val="Nagwek6Znak"/>
    <w:uiPriority w:val="9"/>
    <w:semiHidden/>
    <w:unhideWhenUsed/>
    <w:qFormat/>
    <w:rsid w:val="0090131B"/>
    <w:pPr>
      <w:keepNext/>
      <w:keepLines/>
      <w:numPr>
        <w:ilvl w:val="5"/>
        <w:numId w:val="16"/>
      </w:numPr>
      <w:spacing w:before="200" w:after="0"/>
      <w:outlineLvl w:val="5"/>
    </w:pPr>
    <w:rPr>
      <w:rFonts w:asciiTheme="majorHAnsi" w:eastAsiaTheme="majorEastAsia" w:hAnsiTheme="majorHAnsi" w:cstheme="majorBidi"/>
      <w:i/>
      <w:iCs/>
      <w:color w:val="3B3B34" w:themeColor="text2" w:themeShade="BF"/>
    </w:rPr>
  </w:style>
  <w:style w:type="paragraph" w:styleId="Nagwek7">
    <w:name w:val="heading 7"/>
    <w:basedOn w:val="Normalny"/>
    <w:next w:val="Normalny"/>
    <w:link w:val="Nagwek7Znak"/>
    <w:uiPriority w:val="9"/>
    <w:semiHidden/>
    <w:unhideWhenUsed/>
    <w:qFormat/>
    <w:rsid w:val="0090131B"/>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0131B"/>
    <w:pPr>
      <w:keepNext/>
      <w:keepLines/>
      <w:numPr>
        <w:ilvl w:val="7"/>
        <w:numId w:val="16"/>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90131B"/>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90131B"/>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ytuZnak">
    <w:name w:val="Tytuł Znak"/>
    <w:basedOn w:val="Domylnaczcionkaakapitu"/>
    <w:link w:val="Tytu"/>
    <w:uiPriority w:val="10"/>
    <w:rsid w:val="0090131B"/>
    <w:rPr>
      <w:rFonts w:asciiTheme="majorHAnsi" w:eastAsiaTheme="majorEastAsia" w:hAnsiTheme="majorHAnsi" w:cstheme="majorBidi"/>
      <w:color w:val="000000" w:themeColor="text1"/>
      <w:sz w:val="56"/>
      <w:szCs w:val="56"/>
    </w:rPr>
  </w:style>
  <w:style w:type="character" w:customStyle="1" w:styleId="Nagwek1Znak">
    <w:name w:val="Nagłówek 1 Znak"/>
    <w:basedOn w:val="Domylnaczcionkaakapitu"/>
    <w:link w:val="Nagwek1"/>
    <w:uiPriority w:val="9"/>
    <w:rsid w:val="00C66AEE"/>
    <w:rPr>
      <w:rFonts w:asciiTheme="majorHAnsi" w:eastAsiaTheme="majorEastAsia" w:hAnsiTheme="majorHAnsi" w:cstheme="majorBidi"/>
      <w:b/>
      <w:bCs/>
      <w:smallCaps/>
      <w:color w:val="3C6287"/>
      <w:sz w:val="36"/>
      <w:szCs w:val="36"/>
      <w:u w:color="3C6287"/>
    </w:rPr>
  </w:style>
  <w:style w:type="paragraph" w:styleId="Nagwek">
    <w:name w:val="header"/>
    <w:basedOn w:val="Normalny"/>
    <w:link w:val="NagwekZnak"/>
    <w:uiPriority w:val="99"/>
    <w:unhideWhenUsed/>
    <w:rsid w:val="003828D4"/>
    <w:pPr>
      <w:tabs>
        <w:tab w:val="center" w:pos="4536"/>
        <w:tab w:val="right" w:pos="9072"/>
      </w:tabs>
      <w:spacing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507A97"/>
    <w:rPr>
      <w:rFonts w:asciiTheme="majorHAnsi" w:eastAsiaTheme="majorEastAsia" w:hAnsiTheme="majorHAnsi" w:cstheme="majorBidi"/>
      <w:b/>
      <w:bCs/>
      <w:smallCaps/>
      <w:color w:val="3C6287"/>
      <w:sz w:val="28"/>
      <w:szCs w:val="28"/>
    </w:rPr>
  </w:style>
  <w:style w:type="character" w:customStyle="1" w:styleId="Nagwek3Znak">
    <w:name w:val="Nagłówek 3 Znak"/>
    <w:basedOn w:val="Domylnaczcionkaakapitu"/>
    <w:link w:val="Nagwek3"/>
    <w:uiPriority w:val="9"/>
    <w:rsid w:val="00507A97"/>
    <w:rPr>
      <w:rFonts w:asciiTheme="majorHAnsi" w:eastAsiaTheme="majorEastAsia" w:hAnsiTheme="majorHAnsi" w:cstheme="majorBidi"/>
      <w:b/>
      <w:bCs/>
      <w:color w:val="3C6287"/>
    </w:rPr>
  </w:style>
  <w:style w:type="character" w:customStyle="1" w:styleId="Nagwek4Znak">
    <w:name w:val="Nagłówek 4 Znak"/>
    <w:basedOn w:val="Domylnaczcionkaakapitu"/>
    <w:link w:val="Nagwek4"/>
    <w:uiPriority w:val="9"/>
    <w:rsid w:val="00507A97"/>
    <w:rPr>
      <w:rFonts w:asciiTheme="majorHAnsi" w:eastAsiaTheme="majorEastAsia" w:hAnsiTheme="majorHAnsi" w:cstheme="majorBidi"/>
      <w:b/>
      <w:bCs/>
      <w:i/>
      <w:iCs/>
      <w:color w:val="3C6287"/>
    </w:rPr>
  </w:style>
  <w:style w:type="character" w:styleId="Pogrubienie">
    <w:name w:val="Strong"/>
    <w:basedOn w:val="Domylnaczcionkaakapitu"/>
    <w:uiPriority w:val="22"/>
    <w:qFormat/>
    <w:rsid w:val="0090131B"/>
    <w:rPr>
      <w:b/>
      <w:bCs/>
      <w:color w:val="000000" w:themeColor="text1"/>
    </w:rPr>
  </w:style>
  <w:style w:type="character" w:styleId="Uwydatnienie">
    <w:name w:val="Emphasis"/>
    <w:basedOn w:val="Domylnaczcionkaakapitu"/>
    <w:uiPriority w:val="20"/>
    <w:qFormat/>
    <w:rsid w:val="0090131B"/>
    <w:rPr>
      <w:i/>
      <w:iCs/>
      <w:color w:val="auto"/>
    </w:rPr>
  </w:style>
  <w:style w:type="paragraph" w:styleId="Nagwekspisutreci">
    <w:name w:val="TOC Heading"/>
    <w:basedOn w:val="Nagwek1"/>
    <w:next w:val="Normalny"/>
    <w:uiPriority w:val="39"/>
    <w:unhideWhenUsed/>
    <w:qFormat/>
    <w:rsid w:val="00507A97"/>
    <w:pPr>
      <w:outlineLvl w:val="9"/>
    </w:pPr>
  </w:style>
  <w:style w:type="paragraph" w:styleId="Spistreci1">
    <w:name w:val="toc 1"/>
    <w:basedOn w:val="Normalny"/>
    <w:next w:val="Normalny"/>
    <w:link w:val="Spistreci1Znak"/>
    <w:autoRedefine/>
    <w:uiPriority w:val="39"/>
    <w:unhideWhenUsed/>
    <w:rsid w:val="00507A97"/>
    <w:pPr>
      <w:tabs>
        <w:tab w:val="left" w:pos="600"/>
        <w:tab w:val="right" w:leader="dot" w:pos="8675"/>
      </w:tabs>
      <w:spacing w:before="240"/>
    </w:pPr>
    <w:rPr>
      <w:rFonts w:cs="Calibri"/>
      <w:b/>
      <w:bCs/>
      <w:caps/>
      <w:noProof/>
      <w:color w:val="3C6287"/>
      <w:szCs w:val="18"/>
    </w:rPr>
  </w:style>
  <w:style w:type="paragraph" w:styleId="Spistreci2">
    <w:name w:val="toc 2"/>
    <w:basedOn w:val="Normalny"/>
    <w:next w:val="Normalny"/>
    <w:autoRedefine/>
    <w:uiPriority w:val="39"/>
    <w:unhideWhenUsed/>
    <w:rsid w:val="00507A97"/>
    <w:pPr>
      <w:tabs>
        <w:tab w:val="left" w:pos="800"/>
        <w:tab w:val="right" w:leader="dot" w:pos="8675"/>
      </w:tabs>
      <w:ind w:left="198" w:right="283"/>
    </w:pPr>
    <w:rPr>
      <w:rFonts w:cstheme="minorHAnsi"/>
      <w:color w:val="3C6287"/>
    </w:rPr>
  </w:style>
  <w:style w:type="paragraph" w:styleId="Spistreci3">
    <w:name w:val="toc 3"/>
    <w:basedOn w:val="Normalny"/>
    <w:next w:val="Normalny"/>
    <w:autoRedefine/>
    <w:uiPriority w:val="39"/>
    <w:unhideWhenUsed/>
    <w:rsid w:val="00636214"/>
    <w:pPr>
      <w:tabs>
        <w:tab w:val="left" w:pos="1000"/>
        <w:tab w:val="right" w:leader="dot" w:pos="8647"/>
      </w:tabs>
      <w:spacing w:after="0" w:line="360" w:lineRule="auto"/>
      <w:ind w:left="403"/>
    </w:pPr>
    <w:rPr>
      <w:rFonts w:cstheme="minorHAnsi"/>
      <w:i/>
      <w:iCs/>
    </w:rPr>
  </w:style>
  <w:style w:type="character" w:styleId="Hipercze">
    <w:name w:val="Hyperlink"/>
    <w:basedOn w:val="Domylnaczcionkaakapitu"/>
    <w:uiPriority w:val="99"/>
    <w:unhideWhenUsed/>
    <w:rsid w:val="003B18CA"/>
    <w:rPr>
      <w:color w:val="CC9900" w:themeColor="hyperlink"/>
      <w:u w:val="single"/>
    </w:rPr>
  </w:style>
  <w:style w:type="paragraph" w:styleId="Spistreci4">
    <w:name w:val="toc 4"/>
    <w:basedOn w:val="Normalny"/>
    <w:next w:val="Normalny"/>
    <w:autoRedefine/>
    <w:uiPriority w:val="39"/>
    <w:unhideWhenUsed/>
    <w:rsid w:val="00E5734E"/>
    <w:pPr>
      <w:ind w:left="600"/>
    </w:pPr>
    <w:rPr>
      <w:rFonts w:cstheme="minorHAnsi"/>
      <w:sz w:val="18"/>
      <w:szCs w:val="18"/>
    </w:rPr>
  </w:style>
  <w:style w:type="paragraph" w:styleId="Spistreci5">
    <w:name w:val="toc 5"/>
    <w:basedOn w:val="Normalny"/>
    <w:next w:val="Normalny"/>
    <w:autoRedefine/>
    <w:uiPriority w:val="39"/>
    <w:unhideWhenUsed/>
    <w:rsid w:val="00E5734E"/>
    <w:pPr>
      <w:ind w:left="800"/>
    </w:pPr>
    <w:rPr>
      <w:rFonts w:cstheme="minorHAnsi"/>
      <w:sz w:val="18"/>
      <w:szCs w:val="18"/>
    </w:rPr>
  </w:style>
  <w:style w:type="paragraph" w:styleId="Spistreci6">
    <w:name w:val="toc 6"/>
    <w:basedOn w:val="Normalny"/>
    <w:next w:val="Normalny"/>
    <w:autoRedefine/>
    <w:uiPriority w:val="39"/>
    <w:unhideWhenUsed/>
    <w:rsid w:val="00E5734E"/>
    <w:pPr>
      <w:ind w:left="1000"/>
    </w:pPr>
    <w:rPr>
      <w:rFonts w:cstheme="minorHAnsi"/>
      <w:sz w:val="18"/>
      <w:szCs w:val="18"/>
    </w:rPr>
  </w:style>
  <w:style w:type="paragraph" w:styleId="Spistreci7">
    <w:name w:val="toc 7"/>
    <w:basedOn w:val="Normalny"/>
    <w:next w:val="Normalny"/>
    <w:autoRedefine/>
    <w:uiPriority w:val="39"/>
    <w:unhideWhenUsed/>
    <w:rsid w:val="00E5734E"/>
    <w:pPr>
      <w:ind w:left="1200"/>
    </w:pPr>
    <w:rPr>
      <w:rFonts w:cstheme="minorHAnsi"/>
      <w:sz w:val="18"/>
      <w:szCs w:val="18"/>
    </w:rPr>
  </w:style>
  <w:style w:type="paragraph" w:styleId="Spistreci8">
    <w:name w:val="toc 8"/>
    <w:basedOn w:val="Normalny"/>
    <w:next w:val="Normalny"/>
    <w:autoRedefine/>
    <w:uiPriority w:val="39"/>
    <w:unhideWhenUsed/>
    <w:rsid w:val="00E5734E"/>
    <w:pPr>
      <w:ind w:left="1400"/>
    </w:pPr>
    <w:rPr>
      <w:rFonts w:cstheme="minorHAnsi"/>
      <w:sz w:val="18"/>
      <w:szCs w:val="18"/>
    </w:rPr>
  </w:style>
  <w:style w:type="paragraph" w:styleId="Spistreci9">
    <w:name w:val="toc 9"/>
    <w:basedOn w:val="Normalny"/>
    <w:next w:val="Normalny"/>
    <w:autoRedefine/>
    <w:uiPriority w:val="39"/>
    <w:unhideWhenUsed/>
    <w:rsid w:val="00E5734E"/>
    <w:pPr>
      <w:ind w:left="1600"/>
    </w:pPr>
    <w:rPr>
      <w:rFonts w:cstheme="minorHAnsi"/>
      <w:sz w:val="18"/>
      <w:szCs w:val="18"/>
    </w:rPr>
  </w:style>
  <w:style w:type="character" w:customStyle="1" w:styleId="Spistreci1Znak">
    <w:name w:val="Spis treści 1 Znak"/>
    <w:basedOn w:val="Domylnaczcionkaakapitu"/>
    <w:link w:val="Spistreci1"/>
    <w:uiPriority w:val="39"/>
    <w:rsid w:val="00507A97"/>
    <w:rPr>
      <w:rFonts w:cs="Calibri"/>
      <w:b/>
      <w:bCs/>
      <w:caps/>
      <w:noProof/>
      <w:color w:val="3C6287"/>
      <w:szCs w:val="18"/>
    </w:rPr>
  </w:style>
  <w:style w:type="paragraph" w:styleId="Tekstdymka">
    <w:name w:val="Balloon Text"/>
    <w:basedOn w:val="Normalny"/>
    <w:link w:val="TekstdymkaZnak"/>
    <w:uiPriority w:val="99"/>
    <w:semiHidden/>
    <w:unhideWhenUsed/>
    <w:rsid w:val="00F90C7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L1,Akapit z listą5,List Paragraph,normalny tekst,Nagłowek 3,EST_akapit z listą,Preambuła,Obiekt,List Paragraph1,maz_wyliczenie,opis dzialania,K-P_odwolanie,A_wyliczenie,Liste à puces retrait droite,Wyliczanie,Akapit z listą31"/>
    <w:basedOn w:val="Normalny"/>
    <w:link w:val="AkapitzlistZnak"/>
    <w:uiPriority w:val="34"/>
    <w:qFormat/>
    <w:rsid w:val="004B08E8"/>
    <w:pPr>
      <w:ind w:left="720"/>
      <w:contextualSpacing/>
    </w:pPr>
  </w:style>
  <w:style w:type="paragraph" w:styleId="Legenda">
    <w:name w:val="caption"/>
    <w:basedOn w:val="Normalny"/>
    <w:next w:val="Normalny"/>
    <w:uiPriority w:val="35"/>
    <w:unhideWhenUsed/>
    <w:qFormat/>
    <w:rsid w:val="0090131B"/>
    <w:pPr>
      <w:spacing w:after="200" w:line="240" w:lineRule="auto"/>
    </w:pPr>
    <w:rPr>
      <w:i/>
      <w:iCs/>
      <w:color w:val="505046" w:themeColor="text2"/>
      <w:sz w:val="18"/>
      <w:szCs w:val="18"/>
    </w:rPr>
  </w:style>
  <w:style w:type="paragraph" w:styleId="Tekstkomentarza">
    <w:name w:val="annotation text"/>
    <w:basedOn w:val="Normalny"/>
    <w:link w:val="TekstkomentarzaZnak"/>
    <w:uiPriority w:val="99"/>
    <w:unhideWhenUsed/>
    <w:rsid w:val="005010EC"/>
    <w:pPr>
      <w:spacing w:line="240" w:lineRule="auto"/>
    </w:pPr>
  </w:style>
  <w:style w:type="character" w:customStyle="1" w:styleId="TekstkomentarzaZnak">
    <w:name w:val="Tekst komentarza Znak"/>
    <w:basedOn w:val="Domylnaczcionkaakapitu"/>
    <w:link w:val="Tekstkomentarza"/>
    <w:uiPriority w:val="99"/>
    <w:rsid w:val="005010EC"/>
    <w:rPr>
      <w:sz w:val="20"/>
      <w:szCs w:val="20"/>
    </w:rPr>
  </w:style>
  <w:style w:type="character" w:styleId="Nierozpoznanawzmianka">
    <w:name w:val="Unresolved Mention"/>
    <w:basedOn w:val="Domylnaczcionkaakapitu"/>
    <w:uiPriority w:val="99"/>
    <w:semiHidden/>
    <w:unhideWhenUsed/>
    <w:rsid w:val="003A5944"/>
    <w:rPr>
      <w:color w:val="605E5C"/>
      <w:shd w:val="clear" w:color="auto" w:fill="E1DFDD"/>
    </w:rPr>
  </w:style>
  <w:style w:type="paragraph" w:styleId="Spisilustracji">
    <w:name w:val="table of figures"/>
    <w:basedOn w:val="Normalny"/>
    <w:next w:val="Normalny"/>
    <w:uiPriority w:val="99"/>
    <w:unhideWhenUsed/>
    <w:rsid w:val="007C7A33"/>
  </w:style>
  <w:style w:type="paragraph" w:styleId="Tekstprzypisukocowego">
    <w:name w:val="endnote text"/>
    <w:basedOn w:val="Normalny"/>
    <w:link w:val="TekstprzypisukocowegoZnak"/>
    <w:uiPriority w:val="99"/>
    <w:semiHidden/>
    <w:unhideWhenUsed/>
    <w:rsid w:val="004F14ED"/>
    <w:pPr>
      <w:spacing w:line="240" w:lineRule="auto"/>
    </w:pPr>
  </w:style>
  <w:style w:type="character" w:customStyle="1" w:styleId="TekstprzypisukocowegoZnak">
    <w:name w:val="Tekst przypisu końcowego Znak"/>
    <w:basedOn w:val="Domylnaczcionkaakapitu"/>
    <w:link w:val="Tekstprzypisukocowego"/>
    <w:uiPriority w:val="99"/>
    <w:semiHidden/>
    <w:rsid w:val="004F14ED"/>
    <w:rPr>
      <w:rFonts w:ascii="Arial" w:hAnsi="Arial"/>
      <w:sz w:val="20"/>
      <w:szCs w:val="20"/>
    </w:rPr>
  </w:style>
  <w:style w:type="character" w:styleId="Odwoanieprzypisukocowego">
    <w:name w:val="endnote reference"/>
    <w:basedOn w:val="Domylnaczcionkaakapitu"/>
    <w:uiPriority w:val="99"/>
    <w:semiHidden/>
    <w:unhideWhenUsed/>
    <w:rsid w:val="004F14ED"/>
    <w:rPr>
      <w:vertAlign w:val="superscript"/>
    </w:rPr>
  </w:style>
  <w:style w:type="character" w:styleId="UyteHipercze">
    <w:name w:val="FollowedHyperlink"/>
    <w:basedOn w:val="Domylnaczcionkaakapitu"/>
    <w:uiPriority w:val="99"/>
    <w:semiHidden/>
    <w:unhideWhenUsed/>
    <w:rsid w:val="008874B6"/>
    <w:rPr>
      <w:color w:val="666699" w:themeColor="followedHyperlink"/>
      <w:u w:val="single"/>
    </w:rPr>
  </w:style>
  <w:style w:type="paragraph" w:styleId="Tekstprzypisudolnego">
    <w:name w:val="footnote text"/>
    <w:basedOn w:val="Normalny"/>
    <w:link w:val="TekstprzypisudolnegoZnak"/>
    <w:uiPriority w:val="99"/>
    <w:semiHidden/>
    <w:unhideWhenUsed/>
    <w:rsid w:val="00F556CB"/>
    <w:pPr>
      <w:spacing w:line="240" w:lineRule="auto"/>
    </w:pPr>
  </w:style>
  <w:style w:type="character" w:customStyle="1" w:styleId="TekstprzypisudolnegoZnak">
    <w:name w:val="Tekst przypisu dolnego Znak"/>
    <w:basedOn w:val="Domylnaczcionkaakapitu"/>
    <w:link w:val="Tekstprzypisudolnego"/>
    <w:uiPriority w:val="99"/>
    <w:semiHidden/>
    <w:rsid w:val="00F556CB"/>
    <w:rPr>
      <w:rFonts w:ascii="Arial" w:hAnsi="Arial"/>
      <w:sz w:val="20"/>
      <w:szCs w:val="20"/>
    </w:rPr>
  </w:style>
  <w:style w:type="character" w:styleId="Odwoanieprzypisudolnego">
    <w:name w:val="footnote reference"/>
    <w:basedOn w:val="Domylnaczcionkaakapitu"/>
    <w:uiPriority w:val="99"/>
    <w:semiHidden/>
    <w:unhideWhenUsed/>
    <w:rsid w:val="00F556CB"/>
    <w:rPr>
      <w:vertAlign w:val="superscript"/>
    </w:rPr>
  </w:style>
  <w:style w:type="table" w:customStyle="1" w:styleId="Tabela-Siatka1">
    <w:name w:val="Tabela - Siatka1"/>
    <w:basedOn w:val="Standardowy"/>
    <w:next w:val="Tabela-Siatka"/>
    <w:uiPriority w:val="39"/>
    <w:rsid w:val="00BB77E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5ciemnaakcent3">
    <w:name w:val="Grid Table 5 Dark Accent 3"/>
    <w:basedOn w:val="Standardowy"/>
    <w:uiPriority w:val="50"/>
    <w:rsid w:val="00C303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8C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6492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6492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6492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64926" w:themeFill="accent3"/>
      </w:tcPr>
    </w:tblStylePr>
    <w:tblStylePr w:type="band1Vert">
      <w:tblPr/>
      <w:tcPr>
        <w:shd w:val="clear" w:color="auto" w:fill="EBB19F" w:themeFill="accent3" w:themeFillTint="66"/>
      </w:tcPr>
    </w:tblStylePr>
    <w:tblStylePr w:type="band1Horz">
      <w:tblPr/>
      <w:tcPr>
        <w:shd w:val="clear" w:color="auto" w:fill="EBB19F" w:themeFill="accent3" w:themeFillTint="66"/>
      </w:tcPr>
    </w:tblStylePr>
  </w:style>
  <w:style w:type="table" w:styleId="Tabelasiatki4">
    <w:name w:val="Grid Table 4"/>
    <w:basedOn w:val="Standardowy"/>
    <w:uiPriority w:val="49"/>
    <w:rsid w:val="00B21B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Odwoaniedokomentarza">
    <w:name w:val="annotation reference"/>
    <w:basedOn w:val="Domylnaczcionkaakapitu"/>
    <w:uiPriority w:val="99"/>
    <w:semiHidden/>
    <w:unhideWhenUsed/>
    <w:rsid w:val="001F11C6"/>
    <w:rPr>
      <w:sz w:val="16"/>
      <w:szCs w:val="16"/>
    </w:rPr>
  </w:style>
  <w:style w:type="paragraph" w:styleId="Tematkomentarza">
    <w:name w:val="annotation subject"/>
    <w:basedOn w:val="Tekstkomentarza"/>
    <w:next w:val="Tekstkomentarza"/>
    <w:link w:val="TematkomentarzaZnak"/>
    <w:uiPriority w:val="99"/>
    <w:semiHidden/>
    <w:unhideWhenUsed/>
    <w:rsid w:val="001F11C6"/>
    <w:pPr>
      <w:jc w:val="both"/>
    </w:pPr>
    <w:rPr>
      <w:rFonts w:ascii="Arial" w:hAnsi="Arial"/>
      <w:b/>
      <w:bCs/>
    </w:rPr>
  </w:style>
  <w:style w:type="character" w:customStyle="1" w:styleId="TematkomentarzaZnak">
    <w:name w:val="Temat komentarza Znak"/>
    <w:basedOn w:val="TekstkomentarzaZnak"/>
    <w:link w:val="Tematkomentarza"/>
    <w:uiPriority w:val="99"/>
    <w:semiHidden/>
    <w:rsid w:val="001F11C6"/>
    <w:rPr>
      <w:rFonts w:ascii="Arial" w:hAnsi="Arial"/>
      <w:b/>
      <w:bCs/>
      <w:sz w:val="20"/>
      <w:szCs w:val="20"/>
    </w:rPr>
  </w:style>
  <w:style w:type="character" w:customStyle="1" w:styleId="Nagwek5Znak">
    <w:name w:val="Nagłówek 5 Znak"/>
    <w:basedOn w:val="Domylnaczcionkaakapitu"/>
    <w:link w:val="Nagwek5"/>
    <w:uiPriority w:val="9"/>
    <w:semiHidden/>
    <w:rsid w:val="0090131B"/>
    <w:rPr>
      <w:rFonts w:asciiTheme="majorHAnsi" w:eastAsiaTheme="majorEastAsia" w:hAnsiTheme="majorHAnsi" w:cstheme="majorBidi"/>
      <w:color w:val="3B3B34" w:themeColor="text2" w:themeShade="BF"/>
    </w:rPr>
  </w:style>
  <w:style w:type="character" w:customStyle="1" w:styleId="Nagwek6Znak">
    <w:name w:val="Nagłówek 6 Znak"/>
    <w:basedOn w:val="Domylnaczcionkaakapitu"/>
    <w:link w:val="Nagwek6"/>
    <w:uiPriority w:val="9"/>
    <w:semiHidden/>
    <w:rsid w:val="0090131B"/>
    <w:rPr>
      <w:rFonts w:asciiTheme="majorHAnsi" w:eastAsiaTheme="majorEastAsia" w:hAnsiTheme="majorHAnsi" w:cstheme="majorBidi"/>
      <w:i/>
      <w:iCs/>
      <w:color w:val="3B3B34" w:themeColor="text2" w:themeShade="BF"/>
    </w:rPr>
  </w:style>
  <w:style w:type="character" w:customStyle="1" w:styleId="Nagwek7Znak">
    <w:name w:val="Nagłówek 7 Znak"/>
    <w:basedOn w:val="Domylnaczcionkaakapitu"/>
    <w:link w:val="Nagwek7"/>
    <w:uiPriority w:val="9"/>
    <w:semiHidden/>
    <w:rsid w:val="0090131B"/>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90131B"/>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90131B"/>
    <w:rPr>
      <w:rFonts w:asciiTheme="majorHAnsi" w:eastAsiaTheme="majorEastAsia" w:hAnsiTheme="majorHAnsi" w:cstheme="majorBidi"/>
      <w:i/>
      <w:iCs/>
      <w:color w:val="404040" w:themeColor="text1" w:themeTint="BF"/>
      <w:sz w:val="20"/>
      <w:szCs w:val="20"/>
    </w:rPr>
  </w:style>
  <w:style w:type="paragraph" w:styleId="Podtytu">
    <w:name w:val="Subtitle"/>
    <w:basedOn w:val="Normalny"/>
    <w:next w:val="Normalny"/>
    <w:link w:val="PodtytuZnak"/>
    <w:uiPriority w:val="11"/>
    <w:qFormat/>
    <w:rsid w:val="0090131B"/>
    <w:pPr>
      <w:numPr>
        <w:ilvl w:val="1"/>
      </w:numPr>
    </w:pPr>
    <w:rPr>
      <w:color w:val="5A5A5A" w:themeColor="text1" w:themeTint="A5"/>
      <w:spacing w:val="10"/>
    </w:rPr>
  </w:style>
  <w:style w:type="character" w:customStyle="1" w:styleId="PodtytuZnak">
    <w:name w:val="Podtytuł Znak"/>
    <w:basedOn w:val="Domylnaczcionkaakapitu"/>
    <w:link w:val="Podtytu"/>
    <w:uiPriority w:val="11"/>
    <w:rsid w:val="0090131B"/>
    <w:rPr>
      <w:color w:val="5A5A5A" w:themeColor="text1" w:themeTint="A5"/>
      <w:spacing w:val="10"/>
    </w:rPr>
  </w:style>
  <w:style w:type="paragraph" w:styleId="Bezodstpw">
    <w:name w:val="No Spacing"/>
    <w:uiPriority w:val="1"/>
    <w:qFormat/>
    <w:rsid w:val="0090131B"/>
    <w:pPr>
      <w:spacing w:after="0" w:line="240" w:lineRule="auto"/>
    </w:pPr>
  </w:style>
  <w:style w:type="paragraph" w:styleId="Cytat">
    <w:name w:val="Quote"/>
    <w:basedOn w:val="Normalny"/>
    <w:next w:val="Normalny"/>
    <w:link w:val="CytatZnak"/>
    <w:uiPriority w:val="29"/>
    <w:qFormat/>
    <w:rsid w:val="0090131B"/>
    <w:pPr>
      <w:spacing w:before="160"/>
      <w:ind w:left="720" w:right="720"/>
    </w:pPr>
    <w:rPr>
      <w:i/>
      <w:iCs/>
      <w:color w:val="000000" w:themeColor="text1"/>
    </w:rPr>
  </w:style>
  <w:style w:type="character" w:customStyle="1" w:styleId="CytatZnak">
    <w:name w:val="Cytat Znak"/>
    <w:basedOn w:val="Domylnaczcionkaakapitu"/>
    <w:link w:val="Cytat"/>
    <w:uiPriority w:val="29"/>
    <w:rsid w:val="0090131B"/>
    <w:rPr>
      <w:i/>
      <w:iCs/>
      <w:color w:val="000000" w:themeColor="text1"/>
    </w:rPr>
  </w:style>
  <w:style w:type="paragraph" w:styleId="Cytatintensywny">
    <w:name w:val="Intense Quote"/>
    <w:basedOn w:val="Normalny"/>
    <w:next w:val="Normalny"/>
    <w:link w:val="CytatintensywnyZnak"/>
    <w:uiPriority w:val="30"/>
    <w:qFormat/>
    <w:rsid w:val="0090131B"/>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ytatintensywnyZnak">
    <w:name w:val="Cytat intensywny Znak"/>
    <w:basedOn w:val="Domylnaczcionkaakapitu"/>
    <w:link w:val="Cytatintensywny"/>
    <w:uiPriority w:val="30"/>
    <w:rsid w:val="0090131B"/>
    <w:rPr>
      <w:color w:val="000000" w:themeColor="text1"/>
      <w:shd w:val="clear" w:color="auto" w:fill="F2F2F2" w:themeFill="background1" w:themeFillShade="F2"/>
    </w:rPr>
  </w:style>
  <w:style w:type="character" w:styleId="Wyrnieniedelikatne">
    <w:name w:val="Subtle Emphasis"/>
    <w:basedOn w:val="Domylnaczcionkaakapitu"/>
    <w:uiPriority w:val="19"/>
    <w:qFormat/>
    <w:rsid w:val="0090131B"/>
    <w:rPr>
      <w:i/>
      <w:iCs/>
      <w:color w:val="404040" w:themeColor="text1" w:themeTint="BF"/>
    </w:rPr>
  </w:style>
  <w:style w:type="character" w:styleId="Wyrnienieintensywne">
    <w:name w:val="Intense Emphasis"/>
    <w:basedOn w:val="Domylnaczcionkaakapitu"/>
    <w:uiPriority w:val="21"/>
    <w:qFormat/>
    <w:rsid w:val="0090131B"/>
    <w:rPr>
      <w:b/>
      <w:bCs/>
      <w:i/>
      <w:iCs/>
      <w:caps/>
    </w:rPr>
  </w:style>
  <w:style w:type="character" w:styleId="Odwoaniedelikatne">
    <w:name w:val="Subtle Reference"/>
    <w:basedOn w:val="Domylnaczcionkaakapitu"/>
    <w:uiPriority w:val="31"/>
    <w:qFormat/>
    <w:rsid w:val="0090131B"/>
    <w:rPr>
      <w:smallCaps/>
      <w:color w:val="404040" w:themeColor="text1" w:themeTint="BF"/>
      <w:u w:val="single" w:color="7F7F7F" w:themeColor="text1" w:themeTint="80"/>
    </w:rPr>
  </w:style>
  <w:style w:type="character" w:styleId="Odwoanieintensywne">
    <w:name w:val="Intense Reference"/>
    <w:basedOn w:val="Domylnaczcionkaakapitu"/>
    <w:uiPriority w:val="32"/>
    <w:qFormat/>
    <w:rsid w:val="0090131B"/>
    <w:rPr>
      <w:b/>
      <w:bCs/>
      <w:smallCaps/>
      <w:u w:val="single"/>
    </w:rPr>
  </w:style>
  <w:style w:type="character" w:styleId="Tytuksiki">
    <w:name w:val="Book Title"/>
    <w:basedOn w:val="Domylnaczcionkaakapitu"/>
    <w:uiPriority w:val="33"/>
    <w:qFormat/>
    <w:rsid w:val="0090131B"/>
    <w:rPr>
      <w:b w:val="0"/>
      <w:bCs w:val="0"/>
      <w:smallCaps/>
      <w:spacing w:val="5"/>
    </w:rPr>
  </w:style>
  <w:style w:type="table" w:customStyle="1" w:styleId="Tabelasiatki6kolorowa1">
    <w:name w:val="Tabela siatki 6 — kolorowa1"/>
    <w:basedOn w:val="Standardowy"/>
    <w:uiPriority w:val="51"/>
    <w:rsid w:val="00DA2A49"/>
    <w:pPr>
      <w:spacing w:after="0" w:line="240" w:lineRule="auto"/>
    </w:pPr>
    <w:rPr>
      <w:rFonts w:eastAsiaTheme="minorHAnsi"/>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5ciemnaakcent1">
    <w:name w:val="Grid Table 5 Dark Accent 1"/>
    <w:basedOn w:val="Standardowy"/>
    <w:uiPriority w:val="50"/>
    <w:rsid w:val="00D105F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A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4C2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4C2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4C2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4C22" w:themeFill="accent1"/>
      </w:tcPr>
    </w:tblStylePr>
    <w:tblStylePr w:type="band1Vert">
      <w:tblPr/>
      <w:tcPr>
        <w:shd w:val="clear" w:color="auto" w:fill="F5B7A6" w:themeFill="accent1" w:themeFillTint="66"/>
      </w:tcPr>
    </w:tblStylePr>
    <w:tblStylePr w:type="band1Horz">
      <w:tblPr/>
      <w:tcPr>
        <w:shd w:val="clear" w:color="auto" w:fill="F5B7A6" w:themeFill="accent1" w:themeFillTint="66"/>
      </w:tcPr>
    </w:tblStylePr>
  </w:style>
  <w:style w:type="table" w:styleId="Tabelasiatki4akcent1">
    <w:name w:val="Grid Table 4 Accent 1"/>
    <w:basedOn w:val="Standardowy"/>
    <w:uiPriority w:val="49"/>
    <w:rsid w:val="00D105F5"/>
    <w:pPr>
      <w:spacing w:after="0" w:line="240" w:lineRule="auto"/>
    </w:pPr>
    <w:tblPr>
      <w:tblStyleRowBandSize w:val="1"/>
      <w:tblStyleColBandSize w:val="1"/>
      <w:tblBorders>
        <w:top w:val="single" w:sz="4" w:space="0" w:color="F1937A" w:themeColor="accent1" w:themeTint="99"/>
        <w:left w:val="single" w:sz="4" w:space="0" w:color="F1937A" w:themeColor="accent1" w:themeTint="99"/>
        <w:bottom w:val="single" w:sz="4" w:space="0" w:color="F1937A" w:themeColor="accent1" w:themeTint="99"/>
        <w:right w:val="single" w:sz="4" w:space="0" w:color="F1937A" w:themeColor="accent1" w:themeTint="99"/>
        <w:insideH w:val="single" w:sz="4" w:space="0" w:color="F1937A" w:themeColor="accent1" w:themeTint="99"/>
        <w:insideV w:val="single" w:sz="4" w:space="0" w:color="F1937A" w:themeColor="accent1" w:themeTint="99"/>
      </w:tblBorders>
    </w:tblPr>
    <w:tblStylePr w:type="firstRow">
      <w:rPr>
        <w:b/>
        <w:bCs/>
        <w:color w:val="FFFFFF" w:themeColor="background1"/>
      </w:rPr>
      <w:tblPr/>
      <w:tcPr>
        <w:tcBorders>
          <w:top w:val="single" w:sz="4" w:space="0" w:color="E84C22" w:themeColor="accent1"/>
          <w:left w:val="single" w:sz="4" w:space="0" w:color="E84C22" w:themeColor="accent1"/>
          <w:bottom w:val="single" w:sz="4" w:space="0" w:color="E84C22" w:themeColor="accent1"/>
          <w:right w:val="single" w:sz="4" w:space="0" w:color="E84C22" w:themeColor="accent1"/>
          <w:insideH w:val="nil"/>
          <w:insideV w:val="nil"/>
        </w:tcBorders>
        <w:shd w:val="clear" w:color="auto" w:fill="E84C22" w:themeFill="accent1"/>
      </w:tcPr>
    </w:tblStylePr>
    <w:tblStylePr w:type="lastRow">
      <w:rPr>
        <w:b/>
        <w:bCs/>
      </w:rPr>
      <w:tblPr/>
      <w:tcPr>
        <w:tcBorders>
          <w:top w:val="double" w:sz="4" w:space="0" w:color="E84C22" w:themeColor="accent1"/>
        </w:tcBorders>
      </w:tcPr>
    </w:tblStylePr>
    <w:tblStylePr w:type="firstCol">
      <w:rPr>
        <w:b/>
        <w:bCs/>
      </w:rPr>
    </w:tblStylePr>
    <w:tblStylePr w:type="lastCol">
      <w:rPr>
        <w:b/>
        <w:bCs/>
      </w:rPr>
    </w:tblStylePr>
    <w:tblStylePr w:type="band1Vert">
      <w:tblPr/>
      <w:tcPr>
        <w:shd w:val="clear" w:color="auto" w:fill="FADAD2" w:themeFill="accent1" w:themeFillTint="33"/>
      </w:tcPr>
    </w:tblStylePr>
    <w:tblStylePr w:type="band1Horz">
      <w:tblPr/>
      <w:tcPr>
        <w:shd w:val="clear" w:color="auto" w:fill="FADAD2" w:themeFill="accent1" w:themeFillTint="33"/>
      </w:tcPr>
    </w:tblStylePr>
  </w:style>
  <w:style w:type="paragraph" w:styleId="Poprawka">
    <w:name w:val="Revision"/>
    <w:hidden/>
    <w:uiPriority w:val="99"/>
    <w:semiHidden/>
    <w:rsid w:val="00C456C3"/>
    <w:pPr>
      <w:spacing w:after="0" w:line="240" w:lineRule="auto"/>
    </w:pPr>
  </w:style>
  <w:style w:type="paragraph" w:customStyle="1" w:styleId="Default">
    <w:name w:val="Default"/>
    <w:rsid w:val="00286107"/>
    <w:pPr>
      <w:autoSpaceDE w:val="0"/>
      <w:autoSpaceDN w:val="0"/>
      <w:adjustRightInd w:val="0"/>
      <w:spacing w:after="0" w:line="240" w:lineRule="auto"/>
    </w:pPr>
    <w:rPr>
      <w:rFonts w:ascii="Lato" w:eastAsiaTheme="minorHAnsi" w:hAnsi="Lato" w:cs="Lato"/>
      <w:color w:val="000000"/>
      <w:sz w:val="24"/>
      <w:szCs w:val="24"/>
    </w:rPr>
  </w:style>
  <w:style w:type="character" w:customStyle="1" w:styleId="d2edcug0">
    <w:name w:val="d2edcug0"/>
    <w:basedOn w:val="Domylnaczcionkaakapitu"/>
    <w:rsid w:val="000C1254"/>
  </w:style>
  <w:style w:type="paragraph" w:customStyle="1" w:styleId="paragraph">
    <w:name w:val="paragraph"/>
    <w:basedOn w:val="Normalny"/>
    <w:rsid w:val="000C1254"/>
    <w:pPr>
      <w:spacing w:beforeAutospacing="1" w:after="100" w:afterAutospacing="1" w:line="240" w:lineRule="auto"/>
    </w:pPr>
    <w:rPr>
      <w:rFonts w:ascii="Times New Roman" w:eastAsia="Times New Roman" w:hAnsi="Times New Roman" w:cs="Times New Roman"/>
      <w:sz w:val="24"/>
      <w:szCs w:val="24"/>
      <w:lang w:eastAsia="pl-PL"/>
    </w:rPr>
  </w:style>
  <w:style w:type="character" w:customStyle="1" w:styleId="contextualspellingandgrammarerror">
    <w:name w:val="contextualspellingandgrammarerror"/>
    <w:basedOn w:val="Domylnaczcionkaakapitu"/>
    <w:rsid w:val="000C1254"/>
  </w:style>
  <w:style w:type="table" w:styleId="Tabelasiatki4akcent2">
    <w:name w:val="Grid Table 4 Accent 2"/>
    <w:basedOn w:val="Standardowy"/>
    <w:uiPriority w:val="49"/>
    <w:rsid w:val="007C07E4"/>
    <w:pPr>
      <w:spacing w:after="0" w:line="240" w:lineRule="auto"/>
    </w:pPr>
    <w:rPr>
      <w:rFonts w:eastAsiaTheme="minorHAnsi"/>
    </w:rPr>
    <w:tblPr>
      <w:tblStyleRowBandSize w:val="1"/>
      <w:tblStyleColBandSize w:val="1"/>
      <w:tblBorders>
        <w:top w:val="single" w:sz="4" w:space="0" w:color="FFD790" w:themeColor="accent2" w:themeTint="99"/>
        <w:left w:val="single" w:sz="4" w:space="0" w:color="FFD790" w:themeColor="accent2" w:themeTint="99"/>
        <w:bottom w:val="single" w:sz="4" w:space="0" w:color="FFD790" w:themeColor="accent2" w:themeTint="99"/>
        <w:right w:val="single" w:sz="4" w:space="0" w:color="FFD790" w:themeColor="accent2" w:themeTint="99"/>
        <w:insideH w:val="single" w:sz="4" w:space="0" w:color="FFD790" w:themeColor="accent2" w:themeTint="99"/>
        <w:insideV w:val="single" w:sz="4" w:space="0" w:color="FFD790" w:themeColor="accent2" w:themeTint="99"/>
      </w:tblBorders>
    </w:tblPr>
    <w:tblStylePr w:type="firstRow">
      <w:rPr>
        <w:b/>
        <w:bCs/>
        <w:color w:val="FFFFFF" w:themeColor="background1"/>
      </w:rPr>
      <w:tblPr/>
      <w:tcPr>
        <w:tcBorders>
          <w:top w:val="single" w:sz="4" w:space="0" w:color="FFBD47" w:themeColor="accent2"/>
          <w:left w:val="single" w:sz="4" w:space="0" w:color="FFBD47" w:themeColor="accent2"/>
          <w:bottom w:val="single" w:sz="4" w:space="0" w:color="FFBD47" w:themeColor="accent2"/>
          <w:right w:val="single" w:sz="4" w:space="0" w:color="FFBD47" w:themeColor="accent2"/>
          <w:insideH w:val="nil"/>
          <w:insideV w:val="nil"/>
        </w:tcBorders>
        <w:shd w:val="clear" w:color="auto" w:fill="FFBD47" w:themeFill="accent2"/>
      </w:tcPr>
    </w:tblStylePr>
    <w:tblStylePr w:type="lastRow">
      <w:rPr>
        <w:b/>
        <w:bCs/>
      </w:rPr>
      <w:tblPr/>
      <w:tcPr>
        <w:tcBorders>
          <w:top w:val="double" w:sz="4" w:space="0" w:color="FFBD47" w:themeColor="accent2"/>
        </w:tcBorders>
      </w:tcPr>
    </w:tblStylePr>
    <w:tblStylePr w:type="firstCol">
      <w:rPr>
        <w:b/>
        <w:bCs/>
      </w:rPr>
    </w:tblStylePr>
    <w:tblStylePr w:type="lastCol">
      <w:rPr>
        <w:b/>
        <w:bCs/>
      </w:rPr>
    </w:tblStylePr>
    <w:tblStylePr w:type="band1Vert">
      <w:tblPr/>
      <w:tcPr>
        <w:shd w:val="clear" w:color="auto" w:fill="FFF1DA" w:themeFill="accent2" w:themeFillTint="33"/>
      </w:tcPr>
    </w:tblStylePr>
    <w:tblStylePr w:type="band1Horz">
      <w:tblPr/>
      <w:tcPr>
        <w:shd w:val="clear" w:color="auto" w:fill="FFF1DA" w:themeFill="accent2" w:themeFillTint="33"/>
      </w:tcPr>
    </w:tblStylePr>
  </w:style>
  <w:style w:type="character" w:styleId="Tekstzastpczy">
    <w:name w:val="Placeholder Text"/>
    <w:basedOn w:val="Domylnaczcionkaakapitu"/>
    <w:uiPriority w:val="99"/>
    <w:semiHidden/>
    <w:rsid w:val="007C07E4"/>
    <w:rPr>
      <w:color w:val="808080"/>
    </w:rPr>
  </w:style>
  <w:style w:type="table" w:styleId="Tabelalisty3akcent1">
    <w:name w:val="List Table 3 Accent 1"/>
    <w:basedOn w:val="Standardowy"/>
    <w:uiPriority w:val="48"/>
    <w:rsid w:val="00C11FC1"/>
    <w:pPr>
      <w:spacing w:after="0" w:line="240" w:lineRule="auto"/>
    </w:pPr>
    <w:tblPr>
      <w:tblStyleRowBandSize w:val="1"/>
      <w:tblStyleColBandSize w:val="1"/>
      <w:tblBorders>
        <w:top w:val="single" w:sz="4" w:space="0" w:color="E84C22" w:themeColor="accent1"/>
        <w:left w:val="single" w:sz="4" w:space="0" w:color="E84C22" w:themeColor="accent1"/>
        <w:bottom w:val="single" w:sz="4" w:space="0" w:color="E84C22" w:themeColor="accent1"/>
        <w:right w:val="single" w:sz="4" w:space="0" w:color="E84C22" w:themeColor="accent1"/>
      </w:tblBorders>
    </w:tblPr>
    <w:tblStylePr w:type="firstRow">
      <w:rPr>
        <w:b/>
        <w:bCs/>
        <w:color w:val="FFFFFF" w:themeColor="background1"/>
      </w:rPr>
      <w:tblPr/>
      <w:tcPr>
        <w:shd w:val="clear" w:color="auto" w:fill="E84C22" w:themeFill="accent1"/>
      </w:tcPr>
    </w:tblStylePr>
    <w:tblStylePr w:type="lastRow">
      <w:rPr>
        <w:b/>
        <w:bCs/>
      </w:rPr>
      <w:tblPr/>
      <w:tcPr>
        <w:tcBorders>
          <w:top w:val="double" w:sz="4" w:space="0" w:color="E84C2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4C22" w:themeColor="accent1"/>
          <w:right w:val="single" w:sz="4" w:space="0" w:color="E84C22" w:themeColor="accent1"/>
        </w:tcBorders>
      </w:tcPr>
    </w:tblStylePr>
    <w:tblStylePr w:type="band1Horz">
      <w:tblPr/>
      <w:tcPr>
        <w:tcBorders>
          <w:top w:val="single" w:sz="4" w:space="0" w:color="E84C22" w:themeColor="accent1"/>
          <w:bottom w:val="single" w:sz="4" w:space="0" w:color="E84C2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4C22" w:themeColor="accent1"/>
          <w:left w:val="nil"/>
        </w:tcBorders>
      </w:tcPr>
    </w:tblStylePr>
    <w:tblStylePr w:type="swCell">
      <w:tblPr/>
      <w:tcPr>
        <w:tcBorders>
          <w:top w:val="double" w:sz="4" w:space="0" w:color="E84C22" w:themeColor="accent1"/>
          <w:right w:val="nil"/>
        </w:tcBorders>
      </w:tcPr>
    </w:tblStylePr>
  </w:style>
  <w:style w:type="table" w:styleId="Tabelasiatki4akcent4">
    <w:name w:val="Grid Table 4 Accent 4"/>
    <w:basedOn w:val="Standardowy"/>
    <w:uiPriority w:val="49"/>
    <w:rsid w:val="0078470E"/>
    <w:pPr>
      <w:spacing w:after="0" w:line="240" w:lineRule="auto"/>
    </w:pPr>
    <w:tblPr>
      <w:tblStyleRowBandSize w:val="1"/>
      <w:tblStyleColBandSize w:val="1"/>
      <w:tblBorders>
        <w:top w:val="single" w:sz="4" w:space="0" w:color="FFB47D" w:themeColor="accent4" w:themeTint="99"/>
        <w:left w:val="single" w:sz="4" w:space="0" w:color="FFB47D" w:themeColor="accent4" w:themeTint="99"/>
        <w:bottom w:val="single" w:sz="4" w:space="0" w:color="FFB47D" w:themeColor="accent4" w:themeTint="99"/>
        <w:right w:val="single" w:sz="4" w:space="0" w:color="FFB47D" w:themeColor="accent4" w:themeTint="99"/>
        <w:insideH w:val="single" w:sz="4" w:space="0" w:color="FFB47D" w:themeColor="accent4" w:themeTint="99"/>
        <w:insideV w:val="single" w:sz="4" w:space="0" w:color="FFB47D" w:themeColor="accent4" w:themeTint="99"/>
      </w:tblBorders>
    </w:tblPr>
    <w:tblStylePr w:type="firstRow">
      <w:rPr>
        <w:b/>
        <w:bCs/>
        <w:color w:val="FFFFFF" w:themeColor="background1"/>
      </w:rPr>
      <w:tblPr/>
      <w:tcPr>
        <w:tcBorders>
          <w:top w:val="single" w:sz="4" w:space="0" w:color="FF8427" w:themeColor="accent4"/>
          <w:left w:val="single" w:sz="4" w:space="0" w:color="FF8427" w:themeColor="accent4"/>
          <w:bottom w:val="single" w:sz="4" w:space="0" w:color="FF8427" w:themeColor="accent4"/>
          <w:right w:val="single" w:sz="4" w:space="0" w:color="FF8427" w:themeColor="accent4"/>
          <w:insideH w:val="nil"/>
          <w:insideV w:val="nil"/>
        </w:tcBorders>
        <w:shd w:val="clear" w:color="auto" w:fill="FF8427" w:themeFill="accent4"/>
      </w:tcPr>
    </w:tblStylePr>
    <w:tblStylePr w:type="lastRow">
      <w:rPr>
        <w:b/>
        <w:bCs/>
      </w:rPr>
      <w:tblPr/>
      <w:tcPr>
        <w:tcBorders>
          <w:top w:val="double" w:sz="4" w:space="0" w:color="FF8427" w:themeColor="accent4"/>
        </w:tcBorders>
      </w:tcPr>
    </w:tblStylePr>
    <w:tblStylePr w:type="firstCol">
      <w:rPr>
        <w:b/>
        <w:bCs/>
      </w:rPr>
    </w:tblStylePr>
    <w:tblStylePr w:type="lastCol">
      <w:rPr>
        <w:b/>
        <w:bCs/>
      </w:rPr>
    </w:tblStylePr>
    <w:tblStylePr w:type="band1Vert">
      <w:tblPr/>
      <w:tcPr>
        <w:shd w:val="clear" w:color="auto" w:fill="FFE6D3" w:themeFill="accent4" w:themeFillTint="33"/>
      </w:tcPr>
    </w:tblStylePr>
    <w:tblStylePr w:type="band1Horz">
      <w:tblPr/>
      <w:tcPr>
        <w:shd w:val="clear" w:color="auto" w:fill="FFE6D3" w:themeFill="accent4" w:themeFillTint="33"/>
      </w:tcPr>
    </w:tblStylePr>
  </w:style>
  <w:style w:type="paragraph" w:customStyle="1" w:styleId="msonormal0">
    <w:name w:val="msonormal"/>
    <w:basedOn w:val="Normalny"/>
    <w:rsid w:val="00C834F1"/>
    <w:pPr>
      <w:spacing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5">
    <w:name w:val="font5"/>
    <w:basedOn w:val="Normalny"/>
    <w:rsid w:val="00C834F1"/>
    <w:pPr>
      <w:spacing w:beforeAutospacing="1" w:after="100" w:afterAutospacing="1" w:line="240" w:lineRule="auto"/>
    </w:pPr>
    <w:rPr>
      <w:rFonts w:eastAsia="Times New Roman" w:cs="Times New Roman"/>
      <w:lang w:eastAsia="pl-PL"/>
    </w:rPr>
  </w:style>
  <w:style w:type="paragraph" w:customStyle="1" w:styleId="xl63">
    <w:name w:val="xl63"/>
    <w:basedOn w:val="Normalny"/>
    <w:rsid w:val="00C834F1"/>
    <w:pPr>
      <w:spacing w:beforeAutospacing="1" w:after="100" w:afterAutospacing="1" w:line="240" w:lineRule="auto"/>
      <w:textAlignment w:val="top"/>
    </w:pPr>
    <w:rPr>
      <w:rFonts w:ascii="Times New Roman" w:eastAsia="Times New Roman" w:hAnsi="Times New Roman" w:cs="Times New Roman"/>
      <w:sz w:val="24"/>
      <w:szCs w:val="24"/>
      <w:lang w:eastAsia="pl-PL"/>
    </w:rPr>
  </w:style>
  <w:style w:type="paragraph" w:customStyle="1" w:styleId="xl64">
    <w:name w:val="xl64"/>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5">
    <w:name w:val="xl65"/>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lang w:eastAsia="pl-PL"/>
    </w:rPr>
  </w:style>
  <w:style w:type="paragraph" w:customStyle="1" w:styleId="xl66">
    <w:name w:val="xl66"/>
    <w:basedOn w:val="Normalny"/>
    <w:rsid w:val="00C834F1"/>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eastAsia="Times New Roman" w:cs="Times New Roman"/>
      <w:color w:val="000000"/>
      <w:lang w:eastAsia="pl-PL"/>
    </w:rPr>
  </w:style>
  <w:style w:type="character" w:customStyle="1" w:styleId="AkapitzlistZnak">
    <w:name w:val="Akapit z listą Znak"/>
    <w:aliases w:val="L1 Znak,Akapit z listą5 Znak,List Paragraph Znak,normalny tekst Znak,Nagłowek 3 Znak,EST_akapit z listą Znak,Preambuła Znak,Obiekt Znak,List Paragraph1 Znak,maz_wyliczenie Znak,opis dzialania Znak,K-P_odwolanie Znak,A_wyliczenie Znak"/>
    <w:basedOn w:val="Domylnaczcionkaakapitu"/>
    <w:link w:val="Akapitzlist"/>
    <w:uiPriority w:val="34"/>
    <w:qFormat/>
    <w:locked/>
    <w:rsid w:val="00DA40B3"/>
  </w:style>
  <w:style w:type="paragraph" w:styleId="Tekstpodstawowywcity">
    <w:name w:val="Body Text Indent"/>
    <w:basedOn w:val="Normalny"/>
    <w:link w:val="TekstpodstawowywcityZnak"/>
    <w:semiHidden/>
    <w:rsid w:val="004F6457"/>
    <w:pPr>
      <w:spacing w:after="0" w:line="240" w:lineRule="auto"/>
      <w:ind w:firstLine="357"/>
      <w:jc w:val="both"/>
    </w:pPr>
    <w:rPr>
      <w:rFonts w:ascii="Times New Roman" w:eastAsia="Times New Roman" w:hAnsi="Times New Roman" w:cs="Times New Roman"/>
      <w:sz w:val="24"/>
      <w:szCs w:val="26"/>
      <w:lang w:eastAsia="pl-PL"/>
    </w:rPr>
  </w:style>
  <w:style w:type="character" w:customStyle="1" w:styleId="TekstpodstawowywcityZnak">
    <w:name w:val="Tekst podstawowy wcięty Znak"/>
    <w:basedOn w:val="Domylnaczcionkaakapitu"/>
    <w:link w:val="Tekstpodstawowywcity"/>
    <w:semiHidden/>
    <w:rsid w:val="004F6457"/>
    <w:rPr>
      <w:rFonts w:ascii="Times New Roman" w:eastAsia="Times New Roman" w:hAnsi="Times New Roman" w:cs="Times New Roman"/>
      <w:sz w:val="24"/>
      <w:szCs w:val="26"/>
      <w:lang w:eastAsia="pl-PL"/>
    </w:rPr>
  </w:style>
  <w:style w:type="character" w:customStyle="1" w:styleId="h2">
    <w:name w:val="h2"/>
    <w:basedOn w:val="Domylnaczcionkaakapitu"/>
    <w:rsid w:val="004F6457"/>
  </w:style>
  <w:style w:type="character" w:customStyle="1" w:styleId="markedcontent">
    <w:name w:val="markedcontent"/>
    <w:basedOn w:val="Domylnaczcionkaakapitu"/>
    <w:rsid w:val="0047637F"/>
  </w:style>
  <w:style w:type="table" w:styleId="Tabelasiatki6kolorowaakcent3">
    <w:name w:val="Grid Table 6 Colorful Accent 3"/>
    <w:basedOn w:val="Standardowy"/>
    <w:uiPriority w:val="51"/>
    <w:rsid w:val="009B69F5"/>
    <w:pPr>
      <w:spacing w:after="0" w:line="240" w:lineRule="auto"/>
    </w:pPr>
    <w:rPr>
      <w:color w:val="88361C" w:themeColor="accent3" w:themeShade="BF"/>
    </w:rPr>
    <w:tblPr>
      <w:tblStyleRowBandSize w:val="1"/>
      <w:tblStyleColBandSize w:val="1"/>
      <w:tblBorders>
        <w:top w:val="single" w:sz="4" w:space="0" w:color="E18A6F" w:themeColor="accent3" w:themeTint="99"/>
        <w:left w:val="single" w:sz="4" w:space="0" w:color="E18A6F" w:themeColor="accent3" w:themeTint="99"/>
        <w:bottom w:val="single" w:sz="4" w:space="0" w:color="E18A6F" w:themeColor="accent3" w:themeTint="99"/>
        <w:right w:val="single" w:sz="4" w:space="0" w:color="E18A6F" w:themeColor="accent3" w:themeTint="99"/>
        <w:insideH w:val="single" w:sz="4" w:space="0" w:color="E18A6F" w:themeColor="accent3" w:themeTint="99"/>
        <w:insideV w:val="single" w:sz="4" w:space="0" w:color="E18A6F" w:themeColor="accent3" w:themeTint="99"/>
      </w:tblBorders>
    </w:tblPr>
    <w:tblStylePr w:type="firstRow">
      <w:rPr>
        <w:b/>
        <w:bCs/>
      </w:rPr>
      <w:tblPr/>
      <w:tcPr>
        <w:tcBorders>
          <w:bottom w:val="single" w:sz="12" w:space="0" w:color="E18A6F" w:themeColor="accent3" w:themeTint="99"/>
        </w:tcBorders>
      </w:tcPr>
    </w:tblStylePr>
    <w:tblStylePr w:type="lastRow">
      <w:rPr>
        <w:b/>
        <w:bCs/>
      </w:rPr>
      <w:tblPr/>
      <w:tcPr>
        <w:tcBorders>
          <w:top w:val="double" w:sz="4" w:space="0" w:color="E18A6F" w:themeColor="accent3" w:themeTint="99"/>
        </w:tcBorders>
      </w:tcPr>
    </w:tblStylePr>
    <w:tblStylePr w:type="firstCol">
      <w:rPr>
        <w:b/>
        <w:bCs/>
      </w:rPr>
    </w:tblStylePr>
    <w:tblStylePr w:type="lastCol">
      <w:rPr>
        <w:b/>
        <w:bCs/>
      </w:rPr>
    </w:tblStylePr>
    <w:tblStylePr w:type="band1Vert">
      <w:tblPr/>
      <w:tcPr>
        <w:shd w:val="clear" w:color="auto" w:fill="F5D8CF" w:themeFill="accent3" w:themeFillTint="33"/>
      </w:tcPr>
    </w:tblStylePr>
    <w:tblStylePr w:type="band1Horz">
      <w:tblPr/>
      <w:tcPr>
        <w:shd w:val="clear" w:color="auto" w:fill="F5D8CF" w:themeFill="accent3" w:themeFillTint="33"/>
      </w:tcPr>
    </w:tblStylePr>
  </w:style>
  <w:style w:type="table" w:customStyle="1" w:styleId="Tabela-Siatka2">
    <w:name w:val="Tabela - Siatka2"/>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4F19AE"/>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E720BB"/>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21">
    <w:name w:val="Tabela siatki 4 — akcent 21"/>
    <w:basedOn w:val="Standardowy"/>
    <w:next w:val="Tabelasiatki4akcent2"/>
    <w:uiPriority w:val="49"/>
    <w:rsid w:val="00261201"/>
    <w:pPr>
      <w:spacing w:after="0" w:line="240" w:lineRule="auto"/>
      <w:jc w:val="center"/>
    </w:pPr>
    <w:rPr>
      <w:rFonts w:ascii="Calibri Light" w:hAnsi="Calibri Light"/>
      <w:sz w:val="20"/>
      <w:szCs w:val="21"/>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C00000"/>
      <w:vAlign w:val="center"/>
    </w:tcPr>
    <w:tblStylePr w:type="firstRow">
      <w:rPr>
        <w:b/>
        <w:bCs/>
        <w:color w:val="FFFFFF"/>
      </w:rPr>
      <w:tblPr/>
      <w:tcPr>
        <w:shd w:val="clear" w:color="auto" w:fill="C00000"/>
      </w:tcPr>
    </w:tblStylePr>
    <w:tblStylePr w:type="lastRow">
      <w:rPr>
        <w:b/>
        <w:bCs/>
      </w:rPr>
      <w:tblPr/>
      <w:tcPr>
        <w:tcBorders>
          <w:top w:val="double" w:sz="4" w:space="0" w:color="2683C6"/>
        </w:tcBorders>
      </w:tcPr>
    </w:tblStylePr>
    <w:tblStylePr w:type="firstCol">
      <w:rPr>
        <w:b/>
        <w:bCs/>
      </w:rPr>
    </w:tblStylePr>
    <w:tblStylePr w:type="lastCol">
      <w:rPr>
        <w:b/>
        <w:bCs/>
      </w:rPr>
    </w:tblStylePr>
    <w:tblStylePr w:type="band1Vert">
      <w:tblPr/>
      <w:tcPr>
        <w:shd w:val="clear" w:color="auto" w:fill="D0E6F6"/>
      </w:tcPr>
    </w:tblStylePr>
    <w:tblStylePr w:type="band1Horz">
      <w:tblPr/>
      <w:tcPr>
        <w:shd w:val="clear" w:color="auto" w:fill="D1EEF9"/>
      </w:tcPr>
    </w:tblStylePr>
    <w:tblStylePr w:type="band2Horz">
      <w:tblPr/>
      <w:tcPr>
        <w:shd w:val="clear" w:color="auto" w:fill="FF898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69800">
      <w:bodyDiv w:val="1"/>
      <w:marLeft w:val="0"/>
      <w:marRight w:val="0"/>
      <w:marTop w:val="0"/>
      <w:marBottom w:val="0"/>
      <w:divBdr>
        <w:top w:val="none" w:sz="0" w:space="0" w:color="auto"/>
        <w:left w:val="none" w:sz="0" w:space="0" w:color="auto"/>
        <w:bottom w:val="none" w:sz="0" w:space="0" w:color="auto"/>
        <w:right w:val="none" w:sz="0" w:space="0" w:color="auto"/>
      </w:divBdr>
    </w:div>
    <w:div w:id="29889269">
      <w:bodyDiv w:val="1"/>
      <w:marLeft w:val="0"/>
      <w:marRight w:val="0"/>
      <w:marTop w:val="0"/>
      <w:marBottom w:val="0"/>
      <w:divBdr>
        <w:top w:val="none" w:sz="0" w:space="0" w:color="auto"/>
        <w:left w:val="none" w:sz="0" w:space="0" w:color="auto"/>
        <w:bottom w:val="none" w:sz="0" w:space="0" w:color="auto"/>
        <w:right w:val="none" w:sz="0" w:space="0" w:color="auto"/>
      </w:divBdr>
    </w:div>
    <w:div w:id="34888007">
      <w:bodyDiv w:val="1"/>
      <w:marLeft w:val="0"/>
      <w:marRight w:val="0"/>
      <w:marTop w:val="0"/>
      <w:marBottom w:val="0"/>
      <w:divBdr>
        <w:top w:val="none" w:sz="0" w:space="0" w:color="auto"/>
        <w:left w:val="none" w:sz="0" w:space="0" w:color="auto"/>
        <w:bottom w:val="none" w:sz="0" w:space="0" w:color="auto"/>
        <w:right w:val="none" w:sz="0" w:space="0" w:color="auto"/>
      </w:divBdr>
    </w:div>
    <w:div w:id="44762638">
      <w:bodyDiv w:val="1"/>
      <w:marLeft w:val="0"/>
      <w:marRight w:val="0"/>
      <w:marTop w:val="0"/>
      <w:marBottom w:val="0"/>
      <w:divBdr>
        <w:top w:val="none" w:sz="0" w:space="0" w:color="auto"/>
        <w:left w:val="none" w:sz="0" w:space="0" w:color="auto"/>
        <w:bottom w:val="none" w:sz="0" w:space="0" w:color="auto"/>
        <w:right w:val="none" w:sz="0" w:space="0" w:color="auto"/>
      </w:divBdr>
    </w:div>
    <w:div w:id="64648691">
      <w:bodyDiv w:val="1"/>
      <w:marLeft w:val="0"/>
      <w:marRight w:val="0"/>
      <w:marTop w:val="0"/>
      <w:marBottom w:val="0"/>
      <w:divBdr>
        <w:top w:val="none" w:sz="0" w:space="0" w:color="auto"/>
        <w:left w:val="none" w:sz="0" w:space="0" w:color="auto"/>
        <w:bottom w:val="none" w:sz="0" w:space="0" w:color="auto"/>
        <w:right w:val="none" w:sz="0" w:space="0" w:color="auto"/>
      </w:divBdr>
    </w:div>
    <w:div w:id="72044808">
      <w:bodyDiv w:val="1"/>
      <w:marLeft w:val="0"/>
      <w:marRight w:val="0"/>
      <w:marTop w:val="0"/>
      <w:marBottom w:val="0"/>
      <w:divBdr>
        <w:top w:val="none" w:sz="0" w:space="0" w:color="auto"/>
        <w:left w:val="none" w:sz="0" w:space="0" w:color="auto"/>
        <w:bottom w:val="none" w:sz="0" w:space="0" w:color="auto"/>
        <w:right w:val="none" w:sz="0" w:space="0" w:color="auto"/>
      </w:divBdr>
    </w:div>
    <w:div w:id="88501593">
      <w:bodyDiv w:val="1"/>
      <w:marLeft w:val="0"/>
      <w:marRight w:val="0"/>
      <w:marTop w:val="0"/>
      <w:marBottom w:val="0"/>
      <w:divBdr>
        <w:top w:val="none" w:sz="0" w:space="0" w:color="auto"/>
        <w:left w:val="none" w:sz="0" w:space="0" w:color="auto"/>
        <w:bottom w:val="none" w:sz="0" w:space="0" w:color="auto"/>
        <w:right w:val="none" w:sz="0" w:space="0" w:color="auto"/>
      </w:divBdr>
    </w:div>
    <w:div w:id="106003281">
      <w:bodyDiv w:val="1"/>
      <w:marLeft w:val="0"/>
      <w:marRight w:val="0"/>
      <w:marTop w:val="0"/>
      <w:marBottom w:val="0"/>
      <w:divBdr>
        <w:top w:val="none" w:sz="0" w:space="0" w:color="auto"/>
        <w:left w:val="none" w:sz="0" w:space="0" w:color="auto"/>
        <w:bottom w:val="none" w:sz="0" w:space="0" w:color="auto"/>
        <w:right w:val="none" w:sz="0" w:space="0" w:color="auto"/>
      </w:divBdr>
    </w:div>
    <w:div w:id="122427518">
      <w:bodyDiv w:val="1"/>
      <w:marLeft w:val="0"/>
      <w:marRight w:val="0"/>
      <w:marTop w:val="0"/>
      <w:marBottom w:val="0"/>
      <w:divBdr>
        <w:top w:val="none" w:sz="0" w:space="0" w:color="auto"/>
        <w:left w:val="none" w:sz="0" w:space="0" w:color="auto"/>
        <w:bottom w:val="none" w:sz="0" w:space="0" w:color="auto"/>
        <w:right w:val="none" w:sz="0" w:space="0" w:color="auto"/>
      </w:divBdr>
    </w:div>
    <w:div w:id="132410480">
      <w:bodyDiv w:val="1"/>
      <w:marLeft w:val="0"/>
      <w:marRight w:val="0"/>
      <w:marTop w:val="0"/>
      <w:marBottom w:val="0"/>
      <w:divBdr>
        <w:top w:val="none" w:sz="0" w:space="0" w:color="auto"/>
        <w:left w:val="none" w:sz="0" w:space="0" w:color="auto"/>
        <w:bottom w:val="none" w:sz="0" w:space="0" w:color="auto"/>
        <w:right w:val="none" w:sz="0" w:space="0" w:color="auto"/>
      </w:divBdr>
    </w:div>
    <w:div w:id="140538222">
      <w:bodyDiv w:val="1"/>
      <w:marLeft w:val="0"/>
      <w:marRight w:val="0"/>
      <w:marTop w:val="0"/>
      <w:marBottom w:val="0"/>
      <w:divBdr>
        <w:top w:val="none" w:sz="0" w:space="0" w:color="auto"/>
        <w:left w:val="none" w:sz="0" w:space="0" w:color="auto"/>
        <w:bottom w:val="none" w:sz="0" w:space="0" w:color="auto"/>
        <w:right w:val="none" w:sz="0" w:space="0" w:color="auto"/>
      </w:divBdr>
    </w:div>
    <w:div w:id="199780022">
      <w:bodyDiv w:val="1"/>
      <w:marLeft w:val="0"/>
      <w:marRight w:val="0"/>
      <w:marTop w:val="0"/>
      <w:marBottom w:val="0"/>
      <w:divBdr>
        <w:top w:val="none" w:sz="0" w:space="0" w:color="auto"/>
        <w:left w:val="none" w:sz="0" w:space="0" w:color="auto"/>
        <w:bottom w:val="none" w:sz="0" w:space="0" w:color="auto"/>
        <w:right w:val="none" w:sz="0" w:space="0" w:color="auto"/>
      </w:divBdr>
    </w:div>
    <w:div w:id="220597415">
      <w:bodyDiv w:val="1"/>
      <w:marLeft w:val="0"/>
      <w:marRight w:val="0"/>
      <w:marTop w:val="0"/>
      <w:marBottom w:val="0"/>
      <w:divBdr>
        <w:top w:val="none" w:sz="0" w:space="0" w:color="auto"/>
        <w:left w:val="none" w:sz="0" w:space="0" w:color="auto"/>
        <w:bottom w:val="none" w:sz="0" w:space="0" w:color="auto"/>
        <w:right w:val="none" w:sz="0" w:space="0" w:color="auto"/>
      </w:divBdr>
    </w:div>
    <w:div w:id="220674300">
      <w:bodyDiv w:val="1"/>
      <w:marLeft w:val="0"/>
      <w:marRight w:val="0"/>
      <w:marTop w:val="0"/>
      <w:marBottom w:val="0"/>
      <w:divBdr>
        <w:top w:val="none" w:sz="0" w:space="0" w:color="auto"/>
        <w:left w:val="none" w:sz="0" w:space="0" w:color="auto"/>
        <w:bottom w:val="none" w:sz="0" w:space="0" w:color="auto"/>
        <w:right w:val="none" w:sz="0" w:space="0" w:color="auto"/>
      </w:divBdr>
    </w:div>
    <w:div w:id="226693505">
      <w:bodyDiv w:val="1"/>
      <w:marLeft w:val="0"/>
      <w:marRight w:val="0"/>
      <w:marTop w:val="0"/>
      <w:marBottom w:val="0"/>
      <w:divBdr>
        <w:top w:val="none" w:sz="0" w:space="0" w:color="auto"/>
        <w:left w:val="none" w:sz="0" w:space="0" w:color="auto"/>
        <w:bottom w:val="none" w:sz="0" w:space="0" w:color="auto"/>
        <w:right w:val="none" w:sz="0" w:space="0" w:color="auto"/>
      </w:divBdr>
    </w:div>
    <w:div w:id="243491225">
      <w:bodyDiv w:val="1"/>
      <w:marLeft w:val="0"/>
      <w:marRight w:val="0"/>
      <w:marTop w:val="0"/>
      <w:marBottom w:val="0"/>
      <w:divBdr>
        <w:top w:val="none" w:sz="0" w:space="0" w:color="auto"/>
        <w:left w:val="none" w:sz="0" w:space="0" w:color="auto"/>
        <w:bottom w:val="none" w:sz="0" w:space="0" w:color="auto"/>
        <w:right w:val="none" w:sz="0" w:space="0" w:color="auto"/>
      </w:divBdr>
    </w:div>
    <w:div w:id="243993896">
      <w:bodyDiv w:val="1"/>
      <w:marLeft w:val="0"/>
      <w:marRight w:val="0"/>
      <w:marTop w:val="0"/>
      <w:marBottom w:val="0"/>
      <w:divBdr>
        <w:top w:val="none" w:sz="0" w:space="0" w:color="auto"/>
        <w:left w:val="none" w:sz="0" w:space="0" w:color="auto"/>
        <w:bottom w:val="none" w:sz="0" w:space="0" w:color="auto"/>
        <w:right w:val="none" w:sz="0" w:space="0" w:color="auto"/>
      </w:divBdr>
    </w:div>
    <w:div w:id="249778197">
      <w:bodyDiv w:val="1"/>
      <w:marLeft w:val="0"/>
      <w:marRight w:val="0"/>
      <w:marTop w:val="0"/>
      <w:marBottom w:val="0"/>
      <w:divBdr>
        <w:top w:val="none" w:sz="0" w:space="0" w:color="auto"/>
        <w:left w:val="none" w:sz="0" w:space="0" w:color="auto"/>
        <w:bottom w:val="none" w:sz="0" w:space="0" w:color="auto"/>
        <w:right w:val="none" w:sz="0" w:space="0" w:color="auto"/>
      </w:divBdr>
    </w:div>
    <w:div w:id="251164717">
      <w:bodyDiv w:val="1"/>
      <w:marLeft w:val="0"/>
      <w:marRight w:val="0"/>
      <w:marTop w:val="0"/>
      <w:marBottom w:val="0"/>
      <w:divBdr>
        <w:top w:val="none" w:sz="0" w:space="0" w:color="auto"/>
        <w:left w:val="none" w:sz="0" w:space="0" w:color="auto"/>
        <w:bottom w:val="none" w:sz="0" w:space="0" w:color="auto"/>
        <w:right w:val="none" w:sz="0" w:space="0" w:color="auto"/>
      </w:divBdr>
    </w:div>
    <w:div w:id="261034829">
      <w:bodyDiv w:val="1"/>
      <w:marLeft w:val="0"/>
      <w:marRight w:val="0"/>
      <w:marTop w:val="0"/>
      <w:marBottom w:val="0"/>
      <w:divBdr>
        <w:top w:val="none" w:sz="0" w:space="0" w:color="auto"/>
        <w:left w:val="none" w:sz="0" w:space="0" w:color="auto"/>
        <w:bottom w:val="none" w:sz="0" w:space="0" w:color="auto"/>
        <w:right w:val="none" w:sz="0" w:space="0" w:color="auto"/>
      </w:divBdr>
    </w:div>
    <w:div w:id="274989793">
      <w:bodyDiv w:val="1"/>
      <w:marLeft w:val="0"/>
      <w:marRight w:val="0"/>
      <w:marTop w:val="0"/>
      <w:marBottom w:val="0"/>
      <w:divBdr>
        <w:top w:val="none" w:sz="0" w:space="0" w:color="auto"/>
        <w:left w:val="none" w:sz="0" w:space="0" w:color="auto"/>
        <w:bottom w:val="none" w:sz="0" w:space="0" w:color="auto"/>
        <w:right w:val="none" w:sz="0" w:space="0" w:color="auto"/>
      </w:divBdr>
    </w:div>
    <w:div w:id="281885178">
      <w:bodyDiv w:val="1"/>
      <w:marLeft w:val="0"/>
      <w:marRight w:val="0"/>
      <w:marTop w:val="0"/>
      <w:marBottom w:val="0"/>
      <w:divBdr>
        <w:top w:val="none" w:sz="0" w:space="0" w:color="auto"/>
        <w:left w:val="none" w:sz="0" w:space="0" w:color="auto"/>
        <w:bottom w:val="none" w:sz="0" w:space="0" w:color="auto"/>
        <w:right w:val="none" w:sz="0" w:space="0" w:color="auto"/>
      </w:divBdr>
    </w:div>
    <w:div w:id="288240161">
      <w:bodyDiv w:val="1"/>
      <w:marLeft w:val="0"/>
      <w:marRight w:val="0"/>
      <w:marTop w:val="0"/>
      <w:marBottom w:val="0"/>
      <w:divBdr>
        <w:top w:val="none" w:sz="0" w:space="0" w:color="auto"/>
        <w:left w:val="none" w:sz="0" w:space="0" w:color="auto"/>
        <w:bottom w:val="none" w:sz="0" w:space="0" w:color="auto"/>
        <w:right w:val="none" w:sz="0" w:space="0" w:color="auto"/>
      </w:divBdr>
    </w:div>
    <w:div w:id="306010687">
      <w:bodyDiv w:val="1"/>
      <w:marLeft w:val="0"/>
      <w:marRight w:val="0"/>
      <w:marTop w:val="0"/>
      <w:marBottom w:val="0"/>
      <w:divBdr>
        <w:top w:val="none" w:sz="0" w:space="0" w:color="auto"/>
        <w:left w:val="none" w:sz="0" w:space="0" w:color="auto"/>
        <w:bottom w:val="none" w:sz="0" w:space="0" w:color="auto"/>
        <w:right w:val="none" w:sz="0" w:space="0" w:color="auto"/>
      </w:divBdr>
    </w:div>
    <w:div w:id="309212657">
      <w:bodyDiv w:val="1"/>
      <w:marLeft w:val="0"/>
      <w:marRight w:val="0"/>
      <w:marTop w:val="0"/>
      <w:marBottom w:val="0"/>
      <w:divBdr>
        <w:top w:val="none" w:sz="0" w:space="0" w:color="auto"/>
        <w:left w:val="none" w:sz="0" w:space="0" w:color="auto"/>
        <w:bottom w:val="none" w:sz="0" w:space="0" w:color="auto"/>
        <w:right w:val="none" w:sz="0" w:space="0" w:color="auto"/>
      </w:divBdr>
    </w:div>
    <w:div w:id="310141131">
      <w:bodyDiv w:val="1"/>
      <w:marLeft w:val="0"/>
      <w:marRight w:val="0"/>
      <w:marTop w:val="0"/>
      <w:marBottom w:val="0"/>
      <w:divBdr>
        <w:top w:val="none" w:sz="0" w:space="0" w:color="auto"/>
        <w:left w:val="none" w:sz="0" w:space="0" w:color="auto"/>
        <w:bottom w:val="none" w:sz="0" w:space="0" w:color="auto"/>
        <w:right w:val="none" w:sz="0" w:space="0" w:color="auto"/>
      </w:divBdr>
    </w:div>
    <w:div w:id="316570172">
      <w:bodyDiv w:val="1"/>
      <w:marLeft w:val="0"/>
      <w:marRight w:val="0"/>
      <w:marTop w:val="0"/>
      <w:marBottom w:val="0"/>
      <w:divBdr>
        <w:top w:val="none" w:sz="0" w:space="0" w:color="auto"/>
        <w:left w:val="none" w:sz="0" w:space="0" w:color="auto"/>
        <w:bottom w:val="none" w:sz="0" w:space="0" w:color="auto"/>
        <w:right w:val="none" w:sz="0" w:space="0" w:color="auto"/>
      </w:divBdr>
    </w:div>
    <w:div w:id="325666476">
      <w:bodyDiv w:val="1"/>
      <w:marLeft w:val="0"/>
      <w:marRight w:val="0"/>
      <w:marTop w:val="0"/>
      <w:marBottom w:val="0"/>
      <w:divBdr>
        <w:top w:val="none" w:sz="0" w:space="0" w:color="auto"/>
        <w:left w:val="none" w:sz="0" w:space="0" w:color="auto"/>
        <w:bottom w:val="none" w:sz="0" w:space="0" w:color="auto"/>
        <w:right w:val="none" w:sz="0" w:space="0" w:color="auto"/>
      </w:divBdr>
    </w:div>
    <w:div w:id="330719247">
      <w:bodyDiv w:val="1"/>
      <w:marLeft w:val="0"/>
      <w:marRight w:val="0"/>
      <w:marTop w:val="0"/>
      <w:marBottom w:val="0"/>
      <w:divBdr>
        <w:top w:val="none" w:sz="0" w:space="0" w:color="auto"/>
        <w:left w:val="none" w:sz="0" w:space="0" w:color="auto"/>
        <w:bottom w:val="none" w:sz="0" w:space="0" w:color="auto"/>
        <w:right w:val="none" w:sz="0" w:space="0" w:color="auto"/>
      </w:divBdr>
    </w:div>
    <w:div w:id="332420285">
      <w:bodyDiv w:val="1"/>
      <w:marLeft w:val="0"/>
      <w:marRight w:val="0"/>
      <w:marTop w:val="0"/>
      <w:marBottom w:val="0"/>
      <w:divBdr>
        <w:top w:val="none" w:sz="0" w:space="0" w:color="auto"/>
        <w:left w:val="none" w:sz="0" w:space="0" w:color="auto"/>
        <w:bottom w:val="none" w:sz="0" w:space="0" w:color="auto"/>
        <w:right w:val="none" w:sz="0" w:space="0" w:color="auto"/>
      </w:divBdr>
    </w:div>
    <w:div w:id="334648561">
      <w:bodyDiv w:val="1"/>
      <w:marLeft w:val="0"/>
      <w:marRight w:val="0"/>
      <w:marTop w:val="0"/>
      <w:marBottom w:val="0"/>
      <w:divBdr>
        <w:top w:val="none" w:sz="0" w:space="0" w:color="auto"/>
        <w:left w:val="none" w:sz="0" w:space="0" w:color="auto"/>
        <w:bottom w:val="none" w:sz="0" w:space="0" w:color="auto"/>
        <w:right w:val="none" w:sz="0" w:space="0" w:color="auto"/>
      </w:divBdr>
    </w:div>
    <w:div w:id="339895747">
      <w:bodyDiv w:val="1"/>
      <w:marLeft w:val="0"/>
      <w:marRight w:val="0"/>
      <w:marTop w:val="0"/>
      <w:marBottom w:val="0"/>
      <w:divBdr>
        <w:top w:val="none" w:sz="0" w:space="0" w:color="auto"/>
        <w:left w:val="none" w:sz="0" w:space="0" w:color="auto"/>
        <w:bottom w:val="none" w:sz="0" w:space="0" w:color="auto"/>
        <w:right w:val="none" w:sz="0" w:space="0" w:color="auto"/>
      </w:divBdr>
    </w:div>
    <w:div w:id="345794832">
      <w:bodyDiv w:val="1"/>
      <w:marLeft w:val="0"/>
      <w:marRight w:val="0"/>
      <w:marTop w:val="0"/>
      <w:marBottom w:val="0"/>
      <w:divBdr>
        <w:top w:val="none" w:sz="0" w:space="0" w:color="auto"/>
        <w:left w:val="none" w:sz="0" w:space="0" w:color="auto"/>
        <w:bottom w:val="none" w:sz="0" w:space="0" w:color="auto"/>
        <w:right w:val="none" w:sz="0" w:space="0" w:color="auto"/>
      </w:divBdr>
    </w:div>
    <w:div w:id="350642853">
      <w:bodyDiv w:val="1"/>
      <w:marLeft w:val="0"/>
      <w:marRight w:val="0"/>
      <w:marTop w:val="0"/>
      <w:marBottom w:val="0"/>
      <w:divBdr>
        <w:top w:val="none" w:sz="0" w:space="0" w:color="auto"/>
        <w:left w:val="none" w:sz="0" w:space="0" w:color="auto"/>
        <w:bottom w:val="none" w:sz="0" w:space="0" w:color="auto"/>
        <w:right w:val="none" w:sz="0" w:space="0" w:color="auto"/>
      </w:divBdr>
    </w:div>
    <w:div w:id="360976796">
      <w:bodyDiv w:val="1"/>
      <w:marLeft w:val="0"/>
      <w:marRight w:val="0"/>
      <w:marTop w:val="0"/>
      <w:marBottom w:val="0"/>
      <w:divBdr>
        <w:top w:val="none" w:sz="0" w:space="0" w:color="auto"/>
        <w:left w:val="none" w:sz="0" w:space="0" w:color="auto"/>
        <w:bottom w:val="none" w:sz="0" w:space="0" w:color="auto"/>
        <w:right w:val="none" w:sz="0" w:space="0" w:color="auto"/>
      </w:divBdr>
    </w:div>
    <w:div w:id="396166962">
      <w:bodyDiv w:val="1"/>
      <w:marLeft w:val="0"/>
      <w:marRight w:val="0"/>
      <w:marTop w:val="0"/>
      <w:marBottom w:val="0"/>
      <w:divBdr>
        <w:top w:val="none" w:sz="0" w:space="0" w:color="auto"/>
        <w:left w:val="none" w:sz="0" w:space="0" w:color="auto"/>
        <w:bottom w:val="none" w:sz="0" w:space="0" w:color="auto"/>
        <w:right w:val="none" w:sz="0" w:space="0" w:color="auto"/>
      </w:divBdr>
    </w:div>
    <w:div w:id="425661483">
      <w:bodyDiv w:val="1"/>
      <w:marLeft w:val="0"/>
      <w:marRight w:val="0"/>
      <w:marTop w:val="0"/>
      <w:marBottom w:val="0"/>
      <w:divBdr>
        <w:top w:val="none" w:sz="0" w:space="0" w:color="auto"/>
        <w:left w:val="none" w:sz="0" w:space="0" w:color="auto"/>
        <w:bottom w:val="none" w:sz="0" w:space="0" w:color="auto"/>
        <w:right w:val="none" w:sz="0" w:space="0" w:color="auto"/>
      </w:divBdr>
      <w:divsChild>
        <w:div w:id="101844811">
          <w:marLeft w:val="547"/>
          <w:marRight w:val="0"/>
          <w:marTop w:val="0"/>
          <w:marBottom w:val="0"/>
          <w:divBdr>
            <w:top w:val="none" w:sz="0" w:space="0" w:color="auto"/>
            <w:left w:val="none" w:sz="0" w:space="0" w:color="auto"/>
            <w:bottom w:val="none" w:sz="0" w:space="0" w:color="auto"/>
            <w:right w:val="none" w:sz="0" w:space="0" w:color="auto"/>
          </w:divBdr>
        </w:div>
        <w:div w:id="208878269">
          <w:marLeft w:val="1166"/>
          <w:marRight w:val="0"/>
          <w:marTop w:val="0"/>
          <w:marBottom w:val="0"/>
          <w:divBdr>
            <w:top w:val="none" w:sz="0" w:space="0" w:color="auto"/>
            <w:left w:val="none" w:sz="0" w:space="0" w:color="auto"/>
            <w:bottom w:val="none" w:sz="0" w:space="0" w:color="auto"/>
            <w:right w:val="none" w:sz="0" w:space="0" w:color="auto"/>
          </w:divBdr>
        </w:div>
        <w:div w:id="790318750">
          <w:marLeft w:val="1166"/>
          <w:marRight w:val="0"/>
          <w:marTop w:val="0"/>
          <w:marBottom w:val="0"/>
          <w:divBdr>
            <w:top w:val="none" w:sz="0" w:space="0" w:color="auto"/>
            <w:left w:val="none" w:sz="0" w:space="0" w:color="auto"/>
            <w:bottom w:val="none" w:sz="0" w:space="0" w:color="auto"/>
            <w:right w:val="none" w:sz="0" w:space="0" w:color="auto"/>
          </w:divBdr>
        </w:div>
        <w:div w:id="1947229688">
          <w:marLeft w:val="1166"/>
          <w:marRight w:val="0"/>
          <w:marTop w:val="0"/>
          <w:marBottom w:val="0"/>
          <w:divBdr>
            <w:top w:val="none" w:sz="0" w:space="0" w:color="auto"/>
            <w:left w:val="none" w:sz="0" w:space="0" w:color="auto"/>
            <w:bottom w:val="none" w:sz="0" w:space="0" w:color="auto"/>
            <w:right w:val="none" w:sz="0" w:space="0" w:color="auto"/>
          </w:divBdr>
        </w:div>
      </w:divsChild>
    </w:div>
    <w:div w:id="433675704">
      <w:bodyDiv w:val="1"/>
      <w:marLeft w:val="0"/>
      <w:marRight w:val="0"/>
      <w:marTop w:val="0"/>
      <w:marBottom w:val="0"/>
      <w:divBdr>
        <w:top w:val="none" w:sz="0" w:space="0" w:color="auto"/>
        <w:left w:val="none" w:sz="0" w:space="0" w:color="auto"/>
        <w:bottom w:val="none" w:sz="0" w:space="0" w:color="auto"/>
        <w:right w:val="none" w:sz="0" w:space="0" w:color="auto"/>
      </w:divBdr>
    </w:div>
    <w:div w:id="435559423">
      <w:bodyDiv w:val="1"/>
      <w:marLeft w:val="0"/>
      <w:marRight w:val="0"/>
      <w:marTop w:val="0"/>
      <w:marBottom w:val="0"/>
      <w:divBdr>
        <w:top w:val="none" w:sz="0" w:space="0" w:color="auto"/>
        <w:left w:val="none" w:sz="0" w:space="0" w:color="auto"/>
        <w:bottom w:val="none" w:sz="0" w:space="0" w:color="auto"/>
        <w:right w:val="none" w:sz="0" w:space="0" w:color="auto"/>
      </w:divBdr>
    </w:div>
    <w:div w:id="446776458">
      <w:bodyDiv w:val="1"/>
      <w:marLeft w:val="0"/>
      <w:marRight w:val="0"/>
      <w:marTop w:val="0"/>
      <w:marBottom w:val="0"/>
      <w:divBdr>
        <w:top w:val="none" w:sz="0" w:space="0" w:color="auto"/>
        <w:left w:val="none" w:sz="0" w:space="0" w:color="auto"/>
        <w:bottom w:val="none" w:sz="0" w:space="0" w:color="auto"/>
        <w:right w:val="none" w:sz="0" w:space="0" w:color="auto"/>
      </w:divBdr>
    </w:div>
    <w:div w:id="448404192">
      <w:bodyDiv w:val="1"/>
      <w:marLeft w:val="0"/>
      <w:marRight w:val="0"/>
      <w:marTop w:val="0"/>
      <w:marBottom w:val="0"/>
      <w:divBdr>
        <w:top w:val="none" w:sz="0" w:space="0" w:color="auto"/>
        <w:left w:val="none" w:sz="0" w:space="0" w:color="auto"/>
        <w:bottom w:val="none" w:sz="0" w:space="0" w:color="auto"/>
        <w:right w:val="none" w:sz="0" w:space="0" w:color="auto"/>
      </w:divBdr>
    </w:div>
    <w:div w:id="452403361">
      <w:bodyDiv w:val="1"/>
      <w:marLeft w:val="0"/>
      <w:marRight w:val="0"/>
      <w:marTop w:val="0"/>
      <w:marBottom w:val="0"/>
      <w:divBdr>
        <w:top w:val="none" w:sz="0" w:space="0" w:color="auto"/>
        <w:left w:val="none" w:sz="0" w:space="0" w:color="auto"/>
        <w:bottom w:val="none" w:sz="0" w:space="0" w:color="auto"/>
        <w:right w:val="none" w:sz="0" w:space="0" w:color="auto"/>
      </w:divBdr>
    </w:div>
    <w:div w:id="461582001">
      <w:bodyDiv w:val="1"/>
      <w:marLeft w:val="0"/>
      <w:marRight w:val="0"/>
      <w:marTop w:val="0"/>
      <w:marBottom w:val="0"/>
      <w:divBdr>
        <w:top w:val="none" w:sz="0" w:space="0" w:color="auto"/>
        <w:left w:val="none" w:sz="0" w:space="0" w:color="auto"/>
        <w:bottom w:val="none" w:sz="0" w:space="0" w:color="auto"/>
        <w:right w:val="none" w:sz="0" w:space="0" w:color="auto"/>
      </w:divBdr>
    </w:div>
    <w:div w:id="488904645">
      <w:bodyDiv w:val="1"/>
      <w:marLeft w:val="0"/>
      <w:marRight w:val="0"/>
      <w:marTop w:val="0"/>
      <w:marBottom w:val="0"/>
      <w:divBdr>
        <w:top w:val="none" w:sz="0" w:space="0" w:color="auto"/>
        <w:left w:val="none" w:sz="0" w:space="0" w:color="auto"/>
        <w:bottom w:val="none" w:sz="0" w:space="0" w:color="auto"/>
        <w:right w:val="none" w:sz="0" w:space="0" w:color="auto"/>
      </w:divBdr>
    </w:div>
    <w:div w:id="491020584">
      <w:bodyDiv w:val="1"/>
      <w:marLeft w:val="0"/>
      <w:marRight w:val="0"/>
      <w:marTop w:val="0"/>
      <w:marBottom w:val="0"/>
      <w:divBdr>
        <w:top w:val="none" w:sz="0" w:space="0" w:color="auto"/>
        <w:left w:val="none" w:sz="0" w:space="0" w:color="auto"/>
        <w:bottom w:val="none" w:sz="0" w:space="0" w:color="auto"/>
        <w:right w:val="none" w:sz="0" w:space="0" w:color="auto"/>
      </w:divBdr>
    </w:div>
    <w:div w:id="502161150">
      <w:bodyDiv w:val="1"/>
      <w:marLeft w:val="0"/>
      <w:marRight w:val="0"/>
      <w:marTop w:val="0"/>
      <w:marBottom w:val="0"/>
      <w:divBdr>
        <w:top w:val="none" w:sz="0" w:space="0" w:color="auto"/>
        <w:left w:val="none" w:sz="0" w:space="0" w:color="auto"/>
        <w:bottom w:val="none" w:sz="0" w:space="0" w:color="auto"/>
        <w:right w:val="none" w:sz="0" w:space="0" w:color="auto"/>
      </w:divBdr>
    </w:div>
    <w:div w:id="508064944">
      <w:bodyDiv w:val="1"/>
      <w:marLeft w:val="0"/>
      <w:marRight w:val="0"/>
      <w:marTop w:val="0"/>
      <w:marBottom w:val="0"/>
      <w:divBdr>
        <w:top w:val="none" w:sz="0" w:space="0" w:color="auto"/>
        <w:left w:val="none" w:sz="0" w:space="0" w:color="auto"/>
        <w:bottom w:val="none" w:sz="0" w:space="0" w:color="auto"/>
        <w:right w:val="none" w:sz="0" w:space="0" w:color="auto"/>
      </w:divBdr>
    </w:div>
    <w:div w:id="508642553">
      <w:bodyDiv w:val="1"/>
      <w:marLeft w:val="0"/>
      <w:marRight w:val="0"/>
      <w:marTop w:val="0"/>
      <w:marBottom w:val="0"/>
      <w:divBdr>
        <w:top w:val="none" w:sz="0" w:space="0" w:color="auto"/>
        <w:left w:val="none" w:sz="0" w:space="0" w:color="auto"/>
        <w:bottom w:val="none" w:sz="0" w:space="0" w:color="auto"/>
        <w:right w:val="none" w:sz="0" w:space="0" w:color="auto"/>
      </w:divBdr>
    </w:div>
    <w:div w:id="509608943">
      <w:bodyDiv w:val="1"/>
      <w:marLeft w:val="0"/>
      <w:marRight w:val="0"/>
      <w:marTop w:val="0"/>
      <w:marBottom w:val="0"/>
      <w:divBdr>
        <w:top w:val="none" w:sz="0" w:space="0" w:color="auto"/>
        <w:left w:val="none" w:sz="0" w:space="0" w:color="auto"/>
        <w:bottom w:val="none" w:sz="0" w:space="0" w:color="auto"/>
        <w:right w:val="none" w:sz="0" w:space="0" w:color="auto"/>
      </w:divBdr>
    </w:div>
    <w:div w:id="511919706">
      <w:bodyDiv w:val="1"/>
      <w:marLeft w:val="0"/>
      <w:marRight w:val="0"/>
      <w:marTop w:val="0"/>
      <w:marBottom w:val="0"/>
      <w:divBdr>
        <w:top w:val="none" w:sz="0" w:space="0" w:color="auto"/>
        <w:left w:val="none" w:sz="0" w:space="0" w:color="auto"/>
        <w:bottom w:val="none" w:sz="0" w:space="0" w:color="auto"/>
        <w:right w:val="none" w:sz="0" w:space="0" w:color="auto"/>
      </w:divBdr>
    </w:div>
    <w:div w:id="540553728">
      <w:bodyDiv w:val="1"/>
      <w:marLeft w:val="0"/>
      <w:marRight w:val="0"/>
      <w:marTop w:val="0"/>
      <w:marBottom w:val="0"/>
      <w:divBdr>
        <w:top w:val="none" w:sz="0" w:space="0" w:color="auto"/>
        <w:left w:val="none" w:sz="0" w:space="0" w:color="auto"/>
        <w:bottom w:val="none" w:sz="0" w:space="0" w:color="auto"/>
        <w:right w:val="none" w:sz="0" w:space="0" w:color="auto"/>
      </w:divBdr>
    </w:div>
    <w:div w:id="543836475">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54125622">
      <w:bodyDiv w:val="1"/>
      <w:marLeft w:val="0"/>
      <w:marRight w:val="0"/>
      <w:marTop w:val="0"/>
      <w:marBottom w:val="0"/>
      <w:divBdr>
        <w:top w:val="none" w:sz="0" w:space="0" w:color="auto"/>
        <w:left w:val="none" w:sz="0" w:space="0" w:color="auto"/>
        <w:bottom w:val="none" w:sz="0" w:space="0" w:color="auto"/>
        <w:right w:val="none" w:sz="0" w:space="0" w:color="auto"/>
      </w:divBdr>
    </w:div>
    <w:div w:id="556668722">
      <w:bodyDiv w:val="1"/>
      <w:marLeft w:val="0"/>
      <w:marRight w:val="0"/>
      <w:marTop w:val="0"/>
      <w:marBottom w:val="0"/>
      <w:divBdr>
        <w:top w:val="none" w:sz="0" w:space="0" w:color="auto"/>
        <w:left w:val="none" w:sz="0" w:space="0" w:color="auto"/>
        <w:bottom w:val="none" w:sz="0" w:space="0" w:color="auto"/>
        <w:right w:val="none" w:sz="0" w:space="0" w:color="auto"/>
      </w:divBdr>
    </w:div>
    <w:div w:id="558051101">
      <w:bodyDiv w:val="1"/>
      <w:marLeft w:val="0"/>
      <w:marRight w:val="0"/>
      <w:marTop w:val="0"/>
      <w:marBottom w:val="0"/>
      <w:divBdr>
        <w:top w:val="none" w:sz="0" w:space="0" w:color="auto"/>
        <w:left w:val="none" w:sz="0" w:space="0" w:color="auto"/>
        <w:bottom w:val="none" w:sz="0" w:space="0" w:color="auto"/>
        <w:right w:val="none" w:sz="0" w:space="0" w:color="auto"/>
      </w:divBdr>
    </w:div>
    <w:div w:id="569072966">
      <w:bodyDiv w:val="1"/>
      <w:marLeft w:val="0"/>
      <w:marRight w:val="0"/>
      <w:marTop w:val="0"/>
      <w:marBottom w:val="0"/>
      <w:divBdr>
        <w:top w:val="none" w:sz="0" w:space="0" w:color="auto"/>
        <w:left w:val="none" w:sz="0" w:space="0" w:color="auto"/>
        <w:bottom w:val="none" w:sz="0" w:space="0" w:color="auto"/>
        <w:right w:val="none" w:sz="0" w:space="0" w:color="auto"/>
      </w:divBdr>
    </w:div>
    <w:div w:id="575096007">
      <w:bodyDiv w:val="1"/>
      <w:marLeft w:val="0"/>
      <w:marRight w:val="0"/>
      <w:marTop w:val="0"/>
      <w:marBottom w:val="0"/>
      <w:divBdr>
        <w:top w:val="none" w:sz="0" w:space="0" w:color="auto"/>
        <w:left w:val="none" w:sz="0" w:space="0" w:color="auto"/>
        <w:bottom w:val="none" w:sz="0" w:space="0" w:color="auto"/>
        <w:right w:val="none" w:sz="0" w:space="0" w:color="auto"/>
      </w:divBdr>
    </w:div>
    <w:div w:id="579750132">
      <w:bodyDiv w:val="1"/>
      <w:marLeft w:val="0"/>
      <w:marRight w:val="0"/>
      <w:marTop w:val="0"/>
      <w:marBottom w:val="0"/>
      <w:divBdr>
        <w:top w:val="none" w:sz="0" w:space="0" w:color="auto"/>
        <w:left w:val="none" w:sz="0" w:space="0" w:color="auto"/>
        <w:bottom w:val="none" w:sz="0" w:space="0" w:color="auto"/>
        <w:right w:val="none" w:sz="0" w:space="0" w:color="auto"/>
      </w:divBdr>
    </w:div>
    <w:div w:id="580137269">
      <w:bodyDiv w:val="1"/>
      <w:marLeft w:val="0"/>
      <w:marRight w:val="0"/>
      <w:marTop w:val="0"/>
      <w:marBottom w:val="0"/>
      <w:divBdr>
        <w:top w:val="none" w:sz="0" w:space="0" w:color="auto"/>
        <w:left w:val="none" w:sz="0" w:space="0" w:color="auto"/>
        <w:bottom w:val="none" w:sz="0" w:space="0" w:color="auto"/>
        <w:right w:val="none" w:sz="0" w:space="0" w:color="auto"/>
      </w:divBdr>
    </w:div>
    <w:div w:id="587497068">
      <w:bodyDiv w:val="1"/>
      <w:marLeft w:val="0"/>
      <w:marRight w:val="0"/>
      <w:marTop w:val="0"/>
      <w:marBottom w:val="0"/>
      <w:divBdr>
        <w:top w:val="none" w:sz="0" w:space="0" w:color="auto"/>
        <w:left w:val="none" w:sz="0" w:space="0" w:color="auto"/>
        <w:bottom w:val="none" w:sz="0" w:space="0" w:color="auto"/>
        <w:right w:val="none" w:sz="0" w:space="0" w:color="auto"/>
      </w:divBdr>
    </w:div>
    <w:div w:id="589847596">
      <w:bodyDiv w:val="1"/>
      <w:marLeft w:val="0"/>
      <w:marRight w:val="0"/>
      <w:marTop w:val="0"/>
      <w:marBottom w:val="0"/>
      <w:divBdr>
        <w:top w:val="none" w:sz="0" w:space="0" w:color="auto"/>
        <w:left w:val="none" w:sz="0" w:space="0" w:color="auto"/>
        <w:bottom w:val="none" w:sz="0" w:space="0" w:color="auto"/>
        <w:right w:val="none" w:sz="0" w:space="0" w:color="auto"/>
      </w:divBdr>
    </w:div>
    <w:div w:id="596450392">
      <w:bodyDiv w:val="1"/>
      <w:marLeft w:val="0"/>
      <w:marRight w:val="0"/>
      <w:marTop w:val="0"/>
      <w:marBottom w:val="0"/>
      <w:divBdr>
        <w:top w:val="none" w:sz="0" w:space="0" w:color="auto"/>
        <w:left w:val="none" w:sz="0" w:space="0" w:color="auto"/>
        <w:bottom w:val="none" w:sz="0" w:space="0" w:color="auto"/>
        <w:right w:val="none" w:sz="0" w:space="0" w:color="auto"/>
      </w:divBdr>
    </w:div>
    <w:div w:id="640383088">
      <w:bodyDiv w:val="1"/>
      <w:marLeft w:val="0"/>
      <w:marRight w:val="0"/>
      <w:marTop w:val="0"/>
      <w:marBottom w:val="0"/>
      <w:divBdr>
        <w:top w:val="none" w:sz="0" w:space="0" w:color="auto"/>
        <w:left w:val="none" w:sz="0" w:space="0" w:color="auto"/>
        <w:bottom w:val="none" w:sz="0" w:space="0" w:color="auto"/>
        <w:right w:val="none" w:sz="0" w:space="0" w:color="auto"/>
      </w:divBdr>
    </w:div>
    <w:div w:id="669256740">
      <w:bodyDiv w:val="1"/>
      <w:marLeft w:val="0"/>
      <w:marRight w:val="0"/>
      <w:marTop w:val="0"/>
      <w:marBottom w:val="0"/>
      <w:divBdr>
        <w:top w:val="none" w:sz="0" w:space="0" w:color="auto"/>
        <w:left w:val="none" w:sz="0" w:space="0" w:color="auto"/>
        <w:bottom w:val="none" w:sz="0" w:space="0" w:color="auto"/>
        <w:right w:val="none" w:sz="0" w:space="0" w:color="auto"/>
      </w:divBdr>
    </w:div>
    <w:div w:id="672800104">
      <w:bodyDiv w:val="1"/>
      <w:marLeft w:val="0"/>
      <w:marRight w:val="0"/>
      <w:marTop w:val="0"/>
      <w:marBottom w:val="0"/>
      <w:divBdr>
        <w:top w:val="none" w:sz="0" w:space="0" w:color="auto"/>
        <w:left w:val="none" w:sz="0" w:space="0" w:color="auto"/>
        <w:bottom w:val="none" w:sz="0" w:space="0" w:color="auto"/>
        <w:right w:val="none" w:sz="0" w:space="0" w:color="auto"/>
      </w:divBdr>
    </w:div>
    <w:div w:id="697584451">
      <w:bodyDiv w:val="1"/>
      <w:marLeft w:val="0"/>
      <w:marRight w:val="0"/>
      <w:marTop w:val="0"/>
      <w:marBottom w:val="0"/>
      <w:divBdr>
        <w:top w:val="none" w:sz="0" w:space="0" w:color="auto"/>
        <w:left w:val="none" w:sz="0" w:space="0" w:color="auto"/>
        <w:bottom w:val="none" w:sz="0" w:space="0" w:color="auto"/>
        <w:right w:val="none" w:sz="0" w:space="0" w:color="auto"/>
      </w:divBdr>
    </w:div>
    <w:div w:id="699162423">
      <w:bodyDiv w:val="1"/>
      <w:marLeft w:val="0"/>
      <w:marRight w:val="0"/>
      <w:marTop w:val="0"/>
      <w:marBottom w:val="0"/>
      <w:divBdr>
        <w:top w:val="none" w:sz="0" w:space="0" w:color="auto"/>
        <w:left w:val="none" w:sz="0" w:space="0" w:color="auto"/>
        <w:bottom w:val="none" w:sz="0" w:space="0" w:color="auto"/>
        <w:right w:val="none" w:sz="0" w:space="0" w:color="auto"/>
      </w:divBdr>
    </w:div>
    <w:div w:id="700320794">
      <w:bodyDiv w:val="1"/>
      <w:marLeft w:val="0"/>
      <w:marRight w:val="0"/>
      <w:marTop w:val="0"/>
      <w:marBottom w:val="0"/>
      <w:divBdr>
        <w:top w:val="none" w:sz="0" w:space="0" w:color="auto"/>
        <w:left w:val="none" w:sz="0" w:space="0" w:color="auto"/>
        <w:bottom w:val="none" w:sz="0" w:space="0" w:color="auto"/>
        <w:right w:val="none" w:sz="0" w:space="0" w:color="auto"/>
      </w:divBdr>
    </w:div>
    <w:div w:id="704790437">
      <w:bodyDiv w:val="1"/>
      <w:marLeft w:val="0"/>
      <w:marRight w:val="0"/>
      <w:marTop w:val="0"/>
      <w:marBottom w:val="0"/>
      <w:divBdr>
        <w:top w:val="none" w:sz="0" w:space="0" w:color="auto"/>
        <w:left w:val="none" w:sz="0" w:space="0" w:color="auto"/>
        <w:bottom w:val="none" w:sz="0" w:space="0" w:color="auto"/>
        <w:right w:val="none" w:sz="0" w:space="0" w:color="auto"/>
      </w:divBdr>
    </w:div>
    <w:div w:id="726539339">
      <w:bodyDiv w:val="1"/>
      <w:marLeft w:val="0"/>
      <w:marRight w:val="0"/>
      <w:marTop w:val="0"/>
      <w:marBottom w:val="0"/>
      <w:divBdr>
        <w:top w:val="none" w:sz="0" w:space="0" w:color="auto"/>
        <w:left w:val="none" w:sz="0" w:space="0" w:color="auto"/>
        <w:bottom w:val="none" w:sz="0" w:space="0" w:color="auto"/>
        <w:right w:val="none" w:sz="0" w:space="0" w:color="auto"/>
      </w:divBdr>
    </w:div>
    <w:div w:id="726730087">
      <w:bodyDiv w:val="1"/>
      <w:marLeft w:val="0"/>
      <w:marRight w:val="0"/>
      <w:marTop w:val="0"/>
      <w:marBottom w:val="0"/>
      <w:divBdr>
        <w:top w:val="none" w:sz="0" w:space="0" w:color="auto"/>
        <w:left w:val="none" w:sz="0" w:space="0" w:color="auto"/>
        <w:bottom w:val="none" w:sz="0" w:space="0" w:color="auto"/>
        <w:right w:val="none" w:sz="0" w:space="0" w:color="auto"/>
      </w:divBdr>
    </w:div>
    <w:div w:id="737940091">
      <w:bodyDiv w:val="1"/>
      <w:marLeft w:val="0"/>
      <w:marRight w:val="0"/>
      <w:marTop w:val="0"/>
      <w:marBottom w:val="0"/>
      <w:divBdr>
        <w:top w:val="none" w:sz="0" w:space="0" w:color="auto"/>
        <w:left w:val="none" w:sz="0" w:space="0" w:color="auto"/>
        <w:bottom w:val="none" w:sz="0" w:space="0" w:color="auto"/>
        <w:right w:val="none" w:sz="0" w:space="0" w:color="auto"/>
      </w:divBdr>
    </w:div>
    <w:div w:id="739405832">
      <w:bodyDiv w:val="1"/>
      <w:marLeft w:val="0"/>
      <w:marRight w:val="0"/>
      <w:marTop w:val="0"/>
      <w:marBottom w:val="0"/>
      <w:divBdr>
        <w:top w:val="none" w:sz="0" w:space="0" w:color="auto"/>
        <w:left w:val="none" w:sz="0" w:space="0" w:color="auto"/>
        <w:bottom w:val="none" w:sz="0" w:space="0" w:color="auto"/>
        <w:right w:val="none" w:sz="0" w:space="0" w:color="auto"/>
      </w:divBdr>
    </w:div>
    <w:div w:id="741098627">
      <w:bodyDiv w:val="1"/>
      <w:marLeft w:val="0"/>
      <w:marRight w:val="0"/>
      <w:marTop w:val="0"/>
      <w:marBottom w:val="0"/>
      <w:divBdr>
        <w:top w:val="none" w:sz="0" w:space="0" w:color="auto"/>
        <w:left w:val="none" w:sz="0" w:space="0" w:color="auto"/>
        <w:bottom w:val="none" w:sz="0" w:space="0" w:color="auto"/>
        <w:right w:val="none" w:sz="0" w:space="0" w:color="auto"/>
      </w:divBdr>
    </w:div>
    <w:div w:id="742920197">
      <w:bodyDiv w:val="1"/>
      <w:marLeft w:val="0"/>
      <w:marRight w:val="0"/>
      <w:marTop w:val="0"/>
      <w:marBottom w:val="0"/>
      <w:divBdr>
        <w:top w:val="none" w:sz="0" w:space="0" w:color="auto"/>
        <w:left w:val="none" w:sz="0" w:space="0" w:color="auto"/>
        <w:bottom w:val="none" w:sz="0" w:space="0" w:color="auto"/>
        <w:right w:val="none" w:sz="0" w:space="0" w:color="auto"/>
      </w:divBdr>
    </w:div>
    <w:div w:id="749693655">
      <w:bodyDiv w:val="1"/>
      <w:marLeft w:val="0"/>
      <w:marRight w:val="0"/>
      <w:marTop w:val="0"/>
      <w:marBottom w:val="0"/>
      <w:divBdr>
        <w:top w:val="none" w:sz="0" w:space="0" w:color="auto"/>
        <w:left w:val="none" w:sz="0" w:space="0" w:color="auto"/>
        <w:bottom w:val="none" w:sz="0" w:space="0" w:color="auto"/>
        <w:right w:val="none" w:sz="0" w:space="0" w:color="auto"/>
      </w:divBdr>
    </w:div>
    <w:div w:id="751974339">
      <w:bodyDiv w:val="1"/>
      <w:marLeft w:val="0"/>
      <w:marRight w:val="0"/>
      <w:marTop w:val="0"/>
      <w:marBottom w:val="0"/>
      <w:divBdr>
        <w:top w:val="none" w:sz="0" w:space="0" w:color="auto"/>
        <w:left w:val="none" w:sz="0" w:space="0" w:color="auto"/>
        <w:bottom w:val="none" w:sz="0" w:space="0" w:color="auto"/>
        <w:right w:val="none" w:sz="0" w:space="0" w:color="auto"/>
      </w:divBdr>
    </w:div>
    <w:div w:id="783810657">
      <w:bodyDiv w:val="1"/>
      <w:marLeft w:val="0"/>
      <w:marRight w:val="0"/>
      <w:marTop w:val="0"/>
      <w:marBottom w:val="0"/>
      <w:divBdr>
        <w:top w:val="none" w:sz="0" w:space="0" w:color="auto"/>
        <w:left w:val="none" w:sz="0" w:space="0" w:color="auto"/>
        <w:bottom w:val="none" w:sz="0" w:space="0" w:color="auto"/>
        <w:right w:val="none" w:sz="0" w:space="0" w:color="auto"/>
      </w:divBdr>
    </w:div>
    <w:div w:id="798232362">
      <w:bodyDiv w:val="1"/>
      <w:marLeft w:val="0"/>
      <w:marRight w:val="0"/>
      <w:marTop w:val="0"/>
      <w:marBottom w:val="0"/>
      <w:divBdr>
        <w:top w:val="none" w:sz="0" w:space="0" w:color="auto"/>
        <w:left w:val="none" w:sz="0" w:space="0" w:color="auto"/>
        <w:bottom w:val="none" w:sz="0" w:space="0" w:color="auto"/>
        <w:right w:val="none" w:sz="0" w:space="0" w:color="auto"/>
      </w:divBdr>
    </w:div>
    <w:div w:id="805783115">
      <w:bodyDiv w:val="1"/>
      <w:marLeft w:val="0"/>
      <w:marRight w:val="0"/>
      <w:marTop w:val="0"/>
      <w:marBottom w:val="0"/>
      <w:divBdr>
        <w:top w:val="none" w:sz="0" w:space="0" w:color="auto"/>
        <w:left w:val="none" w:sz="0" w:space="0" w:color="auto"/>
        <w:bottom w:val="none" w:sz="0" w:space="0" w:color="auto"/>
        <w:right w:val="none" w:sz="0" w:space="0" w:color="auto"/>
      </w:divBdr>
    </w:div>
    <w:div w:id="812871901">
      <w:bodyDiv w:val="1"/>
      <w:marLeft w:val="0"/>
      <w:marRight w:val="0"/>
      <w:marTop w:val="0"/>
      <w:marBottom w:val="0"/>
      <w:divBdr>
        <w:top w:val="none" w:sz="0" w:space="0" w:color="auto"/>
        <w:left w:val="none" w:sz="0" w:space="0" w:color="auto"/>
        <w:bottom w:val="none" w:sz="0" w:space="0" w:color="auto"/>
        <w:right w:val="none" w:sz="0" w:space="0" w:color="auto"/>
      </w:divBdr>
    </w:div>
    <w:div w:id="815877108">
      <w:bodyDiv w:val="1"/>
      <w:marLeft w:val="0"/>
      <w:marRight w:val="0"/>
      <w:marTop w:val="0"/>
      <w:marBottom w:val="0"/>
      <w:divBdr>
        <w:top w:val="none" w:sz="0" w:space="0" w:color="auto"/>
        <w:left w:val="none" w:sz="0" w:space="0" w:color="auto"/>
        <w:bottom w:val="none" w:sz="0" w:space="0" w:color="auto"/>
        <w:right w:val="none" w:sz="0" w:space="0" w:color="auto"/>
      </w:divBdr>
    </w:div>
    <w:div w:id="817116624">
      <w:bodyDiv w:val="1"/>
      <w:marLeft w:val="0"/>
      <w:marRight w:val="0"/>
      <w:marTop w:val="0"/>
      <w:marBottom w:val="0"/>
      <w:divBdr>
        <w:top w:val="none" w:sz="0" w:space="0" w:color="auto"/>
        <w:left w:val="none" w:sz="0" w:space="0" w:color="auto"/>
        <w:bottom w:val="none" w:sz="0" w:space="0" w:color="auto"/>
        <w:right w:val="none" w:sz="0" w:space="0" w:color="auto"/>
      </w:divBdr>
    </w:div>
    <w:div w:id="821778933">
      <w:bodyDiv w:val="1"/>
      <w:marLeft w:val="0"/>
      <w:marRight w:val="0"/>
      <w:marTop w:val="0"/>
      <w:marBottom w:val="0"/>
      <w:divBdr>
        <w:top w:val="none" w:sz="0" w:space="0" w:color="auto"/>
        <w:left w:val="none" w:sz="0" w:space="0" w:color="auto"/>
        <w:bottom w:val="none" w:sz="0" w:space="0" w:color="auto"/>
        <w:right w:val="none" w:sz="0" w:space="0" w:color="auto"/>
      </w:divBdr>
    </w:div>
    <w:div w:id="836650944">
      <w:bodyDiv w:val="1"/>
      <w:marLeft w:val="0"/>
      <w:marRight w:val="0"/>
      <w:marTop w:val="0"/>
      <w:marBottom w:val="0"/>
      <w:divBdr>
        <w:top w:val="none" w:sz="0" w:space="0" w:color="auto"/>
        <w:left w:val="none" w:sz="0" w:space="0" w:color="auto"/>
        <w:bottom w:val="none" w:sz="0" w:space="0" w:color="auto"/>
        <w:right w:val="none" w:sz="0" w:space="0" w:color="auto"/>
      </w:divBdr>
    </w:div>
    <w:div w:id="839006166">
      <w:bodyDiv w:val="1"/>
      <w:marLeft w:val="0"/>
      <w:marRight w:val="0"/>
      <w:marTop w:val="0"/>
      <w:marBottom w:val="0"/>
      <w:divBdr>
        <w:top w:val="none" w:sz="0" w:space="0" w:color="auto"/>
        <w:left w:val="none" w:sz="0" w:space="0" w:color="auto"/>
        <w:bottom w:val="none" w:sz="0" w:space="0" w:color="auto"/>
        <w:right w:val="none" w:sz="0" w:space="0" w:color="auto"/>
      </w:divBdr>
    </w:div>
    <w:div w:id="851068936">
      <w:bodyDiv w:val="1"/>
      <w:marLeft w:val="0"/>
      <w:marRight w:val="0"/>
      <w:marTop w:val="0"/>
      <w:marBottom w:val="0"/>
      <w:divBdr>
        <w:top w:val="none" w:sz="0" w:space="0" w:color="auto"/>
        <w:left w:val="none" w:sz="0" w:space="0" w:color="auto"/>
        <w:bottom w:val="none" w:sz="0" w:space="0" w:color="auto"/>
        <w:right w:val="none" w:sz="0" w:space="0" w:color="auto"/>
      </w:divBdr>
    </w:div>
    <w:div w:id="857236311">
      <w:bodyDiv w:val="1"/>
      <w:marLeft w:val="0"/>
      <w:marRight w:val="0"/>
      <w:marTop w:val="0"/>
      <w:marBottom w:val="0"/>
      <w:divBdr>
        <w:top w:val="none" w:sz="0" w:space="0" w:color="auto"/>
        <w:left w:val="none" w:sz="0" w:space="0" w:color="auto"/>
        <w:bottom w:val="none" w:sz="0" w:space="0" w:color="auto"/>
        <w:right w:val="none" w:sz="0" w:space="0" w:color="auto"/>
      </w:divBdr>
    </w:div>
    <w:div w:id="878519022">
      <w:bodyDiv w:val="1"/>
      <w:marLeft w:val="0"/>
      <w:marRight w:val="0"/>
      <w:marTop w:val="0"/>
      <w:marBottom w:val="0"/>
      <w:divBdr>
        <w:top w:val="none" w:sz="0" w:space="0" w:color="auto"/>
        <w:left w:val="none" w:sz="0" w:space="0" w:color="auto"/>
        <w:bottom w:val="none" w:sz="0" w:space="0" w:color="auto"/>
        <w:right w:val="none" w:sz="0" w:space="0" w:color="auto"/>
      </w:divBdr>
    </w:div>
    <w:div w:id="880171178">
      <w:bodyDiv w:val="1"/>
      <w:marLeft w:val="0"/>
      <w:marRight w:val="0"/>
      <w:marTop w:val="0"/>
      <w:marBottom w:val="0"/>
      <w:divBdr>
        <w:top w:val="none" w:sz="0" w:space="0" w:color="auto"/>
        <w:left w:val="none" w:sz="0" w:space="0" w:color="auto"/>
        <w:bottom w:val="none" w:sz="0" w:space="0" w:color="auto"/>
        <w:right w:val="none" w:sz="0" w:space="0" w:color="auto"/>
      </w:divBdr>
    </w:div>
    <w:div w:id="887912569">
      <w:bodyDiv w:val="1"/>
      <w:marLeft w:val="0"/>
      <w:marRight w:val="0"/>
      <w:marTop w:val="0"/>
      <w:marBottom w:val="0"/>
      <w:divBdr>
        <w:top w:val="none" w:sz="0" w:space="0" w:color="auto"/>
        <w:left w:val="none" w:sz="0" w:space="0" w:color="auto"/>
        <w:bottom w:val="none" w:sz="0" w:space="0" w:color="auto"/>
        <w:right w:val="none" w:sz="0" w:space="0" w:color="auto"/>
      </w:divBdr>
    </w:div>
    <w:div w:id="902251261">
      <w:bodyDiv w:val="1"/>
      <w:marLeft w:val="0"/>
      <w:marRight w:val="0"/>
      <w:marTop w:val="0"/>
      <w:marBottom w:val="0"/>
      <w:divBdr>
        <w:top w:val="none" w:sz="0" w:space="0" w:color="auto"/>
        <w:left w:val="none" w:sz="0" w:space="0" w:color="auto"/>
        <w:bottom w:val="none" w:sz="0" w:space="0" w:color="auto"/>
        <w:right w:val="none" w:sz="0" w:space="0" w:color="auto"/>
      </w:divBdr>
    </w:div>
    <w:div w:id="909005607">
      <w:bodyDiv w:val="1"/>
      <w:marLeft w:val="0"/>
      <w:marRight w:val="0"/>
      <w:marTop w:val="0"/>
      <w:marBottom w:val="0"/>
      <w:divBdr>
        <w:top w:val="none" w:sz="0" w:space="0" w:color="auto"/>
        <w:left w:val="none" w:sz="0" w:space="0" w:color="auto"/>
        <w:bottom w:val="none" w:sz="0" w:space="0" w:color="auto"/>
        <w:right w:val="none" w:sz="0" w:space="0" w:color="auto"/>
      </w:divBdr>
    </w:div>
    <w:div w:id="921330839">
      <w:bodyDiv w:val="1"/>
      <w:marLeft w:val="0"/>
      <w:marRight w:val="0"/>
      <w:marTop w:val="0"/>
      <w:marBottom w:val="0"/>
      <w:divBdr>
        <w:top w:val="none" w:sz="0" w:space="0" w:color="auto"/>
        <w:left w:val="none" w:sz="0" w:space="0" w:color="auto"/>
        <w:bottom w:val="none" w:sz="0" w:space="0" w:color="auto"/>
        <w:right w:val="none" w:sz="0" w:space="0" w:color="auto"/>
      </w:divBdr>
    </w:div>
    <w:div w:id="952908243">
      <w:bodyDiv w:val="1"/>
      <w:marLeft w:val="0"/>
      <w:marRight w:val="0"/>
      <w:marTop w:val="0"/>
      <w:marBottom w:val="0"/>
      <w:divBdr>
        <w:top w:val="none" w:sz="0" w:space="0" w:color="auto"/>
        <w:left w:val="none" w:sz="0" w:space="0" w:color="auto"/>
        <w:bottom w:val="none" w:sz="0" w:space="0" w:color="auto"/>
        <w:right w:val="none" w:sz="0" w:space="0" w:color="auto"/>
      </w:divBdr>
      <w:divsChild>
        <w:div w:id="288977406">
          <w:marLeft w:val="0"/>
          <w:marRight w:val="0"/>
          <w:marTop w:val="0"/>
          <w:marBottom w:val="0"/>
          <w:divBdr>
            <w:top w:val="none" w:sz="0" w:space="0" w:color="auto"/>
            <w:left w:val="none" w:sz="0" w:space="0" w:color="auto"/>
            <w:bottom w:val="none" w:sz="0" w:space="0" w:color="auto"/>
            <w:right w:val="none" w:sz="0" w:space="0" w:color="auto"/>
          </w:divBdr>
        </w:div>
        <w:div w:id="1228492291">
          <w:marLeft w:val="0"/>
          <w:marRight w:val="0"/>
          <w:marTop w:val="0"/>
          <w:marBottom w:val="0"/>
          <w:divBdr>
            <w:top w:val="none" w:sz="0" w:space="0" w:color="auto"/>
            <w:left w:val="none" w:sz="0" w:space="0" w:color="auto"/>
            <w:bottom w:val="none" w:sz="0" w:space="0" w:color="auto"/>
            <w:right w:val="none" w:sz="0" w:space="0" w:color="auto"/>
          </w:divBdr>
        </w:div>
        <w:div w:id="1436362226">
          <w:marLeft w:val="0"/>
          <w:marRight w:val="0"/>
          <w:marTop w:val="0"/>
          <w:marBottom w:val="0"/>
          <w:divBdr>
            <w:top w:val="none" w:sz="0" w:space="0" w:color="auto"/>
            <w:left w:val="none" w:sz="0" w:space="0" w:color="auto"/>
            <w:bottom w:val="none" w:sz="0" w:space="0" w:color="auto"/>
            <w:right w:val="none" w:sz="0" w:space="0" w:color="auto"/>
          </w:divBdr>
        </w:div>
      </w:divsChild>
    </w:div>
    <w:div w:id="957181937">
      <w:bodyDiv w:val="1"/>
      <w:marLeft w:val="0"/>
      <w:marRight w:val="0"/>
      <w:marTop w:val="0"/>
      <w:marBottom w:val="0"/>
      <w:divBdr>
        <w:top w:val="none" w:sz="0" w:space="0" w:color="auto"/>
        <w:left w:val="none" w:sz="0" w:space="0" w:color="auto"/>
        <w:bottom w:val="none" w:sz="0" w:space="0" w:color="auto"/>
        <w:right w:val="none" w:sz="0" w:space="0" w:color="auto"/>
      </w:divBdr>
    </w:div>
    <w:div w:id="961348789">
      <w:bodyDiv w:val="1"/>
      <w:marLeft w:val="0"/>
      <w:marRight w:val="0"/>
      <w:marTop w:val="0"/>
      <w:marBottom w:val="0"/>
      <w:divBdr>
        <w:top w:val="none" w:sz="0" w:space="0" w:color="auto"/>
        <w:left w:val="none" w:sz="0" w:space="0" w:color="auto"/>
        <w:bottom w:val="none" w:sz="0" w:space="0" w:color="auto"/>
        <w:right w:val="none" w:sz="0" w:space="0" w:color="auto"/>
      </w:divBdr>
    </w:div>
    <w:div w:id="963845729">
      <w:bodyDiv w:val="1"/>
      <w:marLeft w:val="0"/>
      <w:marRight w:val="0"/>
      <w:marTop w:val="0"/>
      <w:marBottom w:val="0"/>
      <w:divBdr>
        <w:top w:val="none" w:sz="0" w:space="0" w:color="auto"/>
        <w:left w:val="none" w:sz="0" w:space="0" w:color="auto"/>
        <w:bottom w:val="none" w:sz="0" w:space="0" w:color="auto"/>
        <w:right w:val="none" w:sz="0" w:space="0" w:color="auto"/>
      </w:divBdr>
    </w:div>
    <w:div w:id="995185881">
      <w:bodyDiv w:val="1"/>
      <w:marLeft w:val="0"/>
      <w:marRight w:val="0"/>
      <w:marTop w:val="0"/>
      <w:marBottom w:val="0"/>
      <w:divBdr>
        <w:top w:val="none" w:sz="0" w:space="0" w:color="auto"/>
        <w:left w:val="none" w:sz="0" w:space="0" w:color="auto"/>
        <w:bottom w:val="none" w:sz="0" w:space="0" w:color="auto"/>
        <w:right w:val="none" w:sz="0" w:space="0" w:color="auto"/>
      </w:divBdr>
    </w:div>
    <w:div w:id="1016620527">
      <w:bodyDiv w:val="1"/>
      <w:marLeft w:val="0"/>
      <w:marRight w:val="0"/>
      <w:marTop w:val="0"/>
      <w:marBottom w:val="0"/>
      <w:divBdr>
        <w:top w:val="none" w:sz="0" w:space="0" w:color="auto"/>
        <w:left w:val="none" w:sz="0" w:space="0" w:color="auto"/>
        <w:bottom w:val="none" w:sz="0" w:space="0" w:color="auto"/>
        <w:right w:val="none" w:sz="0" w:space="0" w:color="auto"/>
      </w:divBdr>
    </w:div>
    <w:div w:id="1033265714">
      <w:bodyDiv w:val="1"/>
      <w:marLeft w:val="0"/>
      <w:marRight w:val="0"/>
      <w:marTop w:val="0"/>
      <w:marBottom w:val="0"/>
      <w:divBdr>
        <w:top w:val="none" w:sz="0" w:space="0" w:color="auto"/>
        <w:left w:val="none" w:sz="0" w:space="0" w:color="auto"/>
        <w:bottom w:val="none" w:sz="0" w:space="0" w:color="auto"/>
        <w:right w:val="none" w:sz="0" w:space="0" w:color="auto"/>
      </w:divBdr>
    </w:div>
    <w:div w:id="1052464512">
      <w:bodyDiv w:val="1"/>
      <w:marLeft w:val="0"/>
      <w:marRight w:val="0"/>
      <w:marTop w:val="0"/>
      <w:marBottom w:val="0"/>
      <w:divBdr>
        <w:top w:val="none" w:sz="0" w:space="0" w:color="auto"/>
        <w:left w:val="none" w:sz="0" w:space="0" w:color="auto"/>
        <w:bottom w:val="none" w:sz="0" w:space="0" w:color="auto"/>
        <w:right w:val="none" w:sz="0" w:space="0" w:color="auto"/>
      </w:divBdr>
    </w:div>
    <w:div w:id="1073242416">
      <w:bodyDiv w:val="1"/>
      <w:marLeft w:val="0"/>
      <w:marRight w:val="0"/>
      <w:marTop w:val="0"/>
      <w:marBottom w:val="0"/>
      <w:divBdr>
        <w:top w:val="none" w:sz="0" w:space="0" w:color="auto"/>
        <w:left w:val="none" w:sz="0" w:space="0" w:color="auto"/>
        <w:bottom w:val="none" w:sz="0" w:space="0" w:color="auto"/>
        <w:right w:val="none" w:sz="0" w:space="0" w:color="auto"/>
      </w:divBdr>
    </w:div>
    <w:div w:id="1095976009">
      <w:bodyDiv w:val="1"/>
      <w:marLeft w:val="0"/>
      <w:marRight w:val="0"/>
      <w:marTop w:val="0"/>
      <w:marBottom w:val="0"/>
      <w:divBdr>
        <w:top w:val="none" w:sz="0" w:space="0" w:color="auto"/>
        <w:left w:val="none" w:sz="0" w:space="0" w:color="auto"/>
        <w:bottom w:val="none" w:sz="0" w:space="0" w:color="auto"/>
        <w:right w:val="none" w:sz="0" w:space="0" w:color="auto"/>
      </w:divBdr>
    </w:div>
    <w:div w:id="1102453910">
      <w:bodyDiv w:val="1"/>
      <w:marLeft w:val="0"/>
      <w:marRight w:val="0"/>
      <w:marTop w:val="0"/>
      <w:marBottom w:val="0"/>
      <w:divBdr>
        <w:top w:val="none" w:sz="0" w:space="0" w:color="auto"/>
        <w:left w:val="none" w:sz="0" w:space="0" w:color="auto"/>
        <w:bottom w:val="none" w:sz="0" w:space="0" w:color="auto"/>
        <w:right w:val="none" w:sz="0" w:space="0" w:color="auto"/>
      </w:divBdr>
    </w:div>
    <w:div w:id="1106844856">
      <w:bodyDiv w:val="1"/>
      <w:marLeft w:val="0"/>
      <w:marRight w:val="0"/>
      <w:marTop w:val="0"/>
      <w:marBottom w:val="0"/>
      <w:divBdr>
        <w:top w:val="none" w:sz="0" w:space="0" w:color="auto"/>
        <w:left w:val="none" w:sz="0" w:space="0" w:color="auto"/>
        <w:bottom w:val="none" w:sz="0" w:space="0" w:color="auto"/>
        <w:right w:val="none" w:sz="0" w:space="0" w:color="auto"/>
      </w:divBdr>
    </w:div>
    <w:div w:id="1108740489">
      <w:bodyDiv w:val="1"/>
      <w:marLeft w:val="0"/>
      <w:marRight w:val="0"/>
      <w:marTop w:val="0"/>
      <w:marBottom w:val="0"/>
      <w:divBdr>
        <w:top w:val="none" w:sz="0" w:space="0" w:color="auto"/>
        <w:left w:val="none" w:sz="0" w:space="0" w:color="auto"/>
        <w:bottom w:val="none" w:sz="0" w:space="0" w:color="auto"/>
        <w:right w:val="none" w:sz="0" w:space="0" w:color="auto"/>
      </w:divBdr>
    </w:div>
    <w:div w:id="1108935364">
      <w:bodyDiv w:val="1"/>
      <w:marLeft w:val="0"/>
      <w:marRight w:val="0"/>
      <w:marTop w:val="0"/>
      <w:marBottom w:val="0"/>
      <w:divBdr>
        <w:top w:val="none" w:sz="0" w:space="0" w:color="auto"/>
        <w:left w:val="none" w:sz="0" w:space="0" w:color="auto"/>
        <w:bottom w:val="none" w:sz="0" w:space="0" w:color="auto"/>
        <w:right w:val="none" w:sz="0" w:space="0" w:color="auto"/>
      </w:divBdr>
    </w:div>
    <w:div w:id="1126656617">
      <w:bodyDiv w:val="1"/>
      <w:marLeft w:val="0"/>
      <w:marRight w:val="0"/>
      <w:marTop w:val="0"/>
      <w:marBottom w:val="0"/>
      <w:divBdr>
        <w:top w:val="none" w:sz="0" w:space="0" w:color="auto"/>
        <w:left w:val="none" w:sz="0" w:space="0" w:color="auto"/>
        <w:bottom w:val="none" w:sz="0" w:space="0" w:color="auto"/>
        <w:right w:val="none" w:sz="0" w:space="0" w:color="auto"/>
      </w:divBdr>
    </w:div>
    <w:div w:id="1131364285">
      <w:bodyDiv w:val="1"/>
      <w:marLeft w:val="0"/>
      <w:marRight w:val="0"/>
      <w:marTop w:val="0"/>
      <w:marBottom w:val="0"/>
      <w:divBdr>
        <w:top w:val="none" w:sz="0" w:space="0" w:color="auto"/>
        <w:left w:val="none" w:sz="0" w:space="0" w:color="auto"/>
        <w:bottom w:val="none" w:sz="0" w:space="0" w:color="auto"/>
        <w:right w:val="none" w:sz="0" w:space="0" w:color="auto"/>
      </w:divBdr>
    </w:div>
    <w:div w:id="1137062936">
      <w:bodyDiv w:val="1"/>
      <w:marLeft w:val="0"/>
      <w:marRight w:val="0"/>
      <w:marTop w:val="0"/>
      <w:marBottom w:val="0"/>
      <w:divBdr>
        <w:top w:val="none" w:sz="0" w:space="0" w:color="auto"/>
        <w:left w:val="none" w:sz="0" w:space="0" w:color="auto"/>
        <w:bottom w:val="none" w:sz="0" w:space="0" w:color="auto"/>
        <w:right w:val="none" w:sz="0" w:space="0" w:color="auto"/>
      </w:divBdr>
    </w:div>
    <w:div w:id="1146362147">
      <w:bodyDiv w:val="1"/>
      <w:marLeft w:val="0"/>
      <w:marRight w:val="0"/>
      <w:marTop w:val="0"/>
      <w:marBottom w:val="0"/>
      <w:divBdr>
        <w:top w:val="none" w:sz="0" w:space="0" w:color="auto"/>
        <w:left w:val="none" w:sz="0" w:space="0" w:color="auto"/>
        <w:bottom w:val="none" w:sz="0" w:space="0" w:color="auto"/>
        <w:right w:val="none" w:sz="0" w:space="0" w:color="auto"/>
      </w:divBdr>
    </w:div>
    <w:div w:id="1148548157">
      <w:bodyDiv w:val="1"/>
      <w:marLeft w:val="0"/>
      <w:marRight w:val="0"/>
      <w:marTop w:val="0"/>
      <w:marBottom w:val="0"/>
      <w:divBdr>
        <w:top w:val="none" w:sz="0" w:space="0" w:color="auto"/>
        <w:left w:val="none" w:sz="0" w:space="0" w:color="auto"/>
        <w:bottom w:val="none" w:sz="0" w:space="0" w:color="auto"/>
        <w:right w:val="none" w:sz="0" w:space="0" w:color="auto"/>
      </w:divBdr>
    </w:div>
    <w:div w:id="1151598929">
      <w:bodyDiv w:val="1"/>
      <w:marLeft w:val="0"/>
      <w:marRight w:val="0"/>
      <w:marTop w:val="0"/>
      <w:marBottom w:val="0"/>
      <w:divBdr>
        <w:top w:val="none" w:sz="0" w:space="0" w:color="auto"/>
        <w:left w:val="none" w:sz="0" w:space="0" w:color="auto"/>
        <w:bottom w:val="none" w:sz="0" w:space="0" w:color="auto"/>
        <w:right w:val="none" w:sz="0" w:space="0" w:color="auto"/>
      </w:divBdr>
    </w:div>
    <w:div w:id="1155562391">
      <w:bodyDiv w:val="1"/>
      <w:marLeft w:val="0"/>
      <w:marRight w:val="0"/>
      <w:marTop w:val="0"/>
      <w:marBottom w:val="0"/>
      <w:divBdr>
        <w:top w:val="none" w:sz="0" w:space="0" w:color="auto"/>
        <w:left w:val="none" w:sz="0" w:space="0" w:color="auto"/>
        <w:bottom w:val="none" w:sz="0" w:space="0" w:color="auto"/>
        <w:right w:val="none" w:sz="0" w:space="0" w:color="auto"/>
      </w:divBdr>
    </w:div>
    <w:div w:id="1175802535">
      <w:bodyDiv w:val="1"/>
      <w:marLeft w:val="0"/>
      <w:marRight w:val="0"/>
      <w:marTop w:val="0"/>
      <w:marBottom w:val="0"/>
      <w:divBdr>
        <w:top w:val="none" w:sz="0" w:space="0" w:color="auto"/>
        <w:left w:val="none" w:sz="0" w:space="0" w:color="auto"/>
        <w:bottom w:val="none" w:sz="0" w:space="0" w:color="auto"/>
        <w:right w:val="none" w:sz="0" w:space="0" w:color="auto"/>
      </w:divBdr>
    </w:div>
    <w:div w:id="1180510788">
      <w:bodyDiv w:val="1"/>
      <w:marLeft w:val="0"/>
      <w:marRight w:val="0"/>
      <w:marTop w:val="0"/>
      <w:marBottom w:val="0"/>
      <w:divBdr>
        <w:top w:val="none" w:sz="0" w:space="0" w:color="auto"/>
        <w:left w:val="none" w:sz="0" w:space="0" w:color="auto"/>
        <w:bottom w:val="none" w:sz="0" w:space="0" w:color="auto"/>
        <w:right w:val="none" w:sz="0" w:space="0" w:color="auto"/>
      </w:divBdr>
    </w:div>
    <w:div w:id="1205827929">
      <w:bodyDiv w:val="1"/>
      <w:marLeft w:val="0"/>
      <w:marRight w:val="0"/>
      <w:marTop w:val="0"/>
      <w:marBottom w:val="0"/>
      <w:divBdr>
        <w:top w:val="none" w:sz="0" w:space="0" w:color="auto"/>
        <w:left w:val="none" w:sz="0" w:space="0" w:color="auto"/>
        <w:bottom w:val="none" w:sz="0" w:space="0" w:color="auto"/>
        <w:right w:val="none" w:sz="0" w:space="0" w:color="auto"/>
      </w:divBdr>
    </w:div>
    <w:div w:id="1214806655">
      <w:bodyDiv w:val="1"/>
      <w:marLeft w:val="0"/>
      <w:marRight w:val="0"/>
      <w:marTop w:val="0"/>
      <w:marBottom w:val="0"/>
      <w:divBdr>
        <w:top w:val="none" w:sz="0" w:space="0" w:color="auto"/>
        <w:left w:val="none" w:sz="0" w:space="0" w:color="auto"/>
        <w:bottom w:val="none" w:sz="0" w:space="0" w:color="auto"/>
        <w:right w:val="none" w:sz="0" w:space="0" w:color="auto"/>
      </w:divBdr>
    </w:div>
    <w:div w:id="1217428521">
      <w:bodyDiv w:val="1"/>
      <w:marLeft w:val="0"/>
      <w:marRight w:val="0"/>
      <w:marTop w:val="0"/>
      <w:marBottom w:val="0"/>
      <w:divBdr>
        <w:top w:val="none" w:sz="0" w:space="0" w:color="auto"/>
        <w:left w:val="none" w:sz="0" w:space="0" w:color="auto"/>
        <w:bottom w:val="none" w:sz="0" w:space="0" w:color="auto"/>
        <w:right w:val="none" w:sz="0" w:space="0" w:color="auto"/>
      </w:divBdr>
    </w:div>
    <w:div w:id="1219433357">
      <w:bodyDiv w:val="1"/>
      <w:marLeft w:val="0"/>
      <w:marRight w:val="0"/>
      <w:marTop w:val="0"/>
      <w:marBottom w:val="0"/>
      <w:divBdr>
        <w:top w:val="none" w:sz="0" w:space="0" w:color="auto"/>
        <w:left w:val="none" w:sz="0" w:space="0" w:color="auto"/>
        <w:bottom w:val="none" w:sz="0" w:space="0" w:color="auto"/>
        <w:right w:val="none" w:sz="0" w:space="0" w:color="auto"/>
      </w:divBdr>
    </w:div>
    <w:div w:id="1220634406">
      <w:bodyDiv w:val="1"/>
      <w:marLeft w:val="0"/>
      <w:marRight w:val="0"/>
      <w:marTop w:val="0"/>
      <w:marBottom w:val="0"/>
      <w:divBdr>
        <w:top w:val="none" w:sz="0" w:space="0" w:color="auto"/>
        <w:left w:val="none" w:sz="0" w:space="0" w:color="auto"/>
        <w:bottom w:val="none" w:sz="0" w:space="0" w:color="auto"/>
        <w:right w:val="none" w:sz="0" w:space="0" w:color="auto"/>
      </w:divBdr>
    </w:div>
    <w:div w:id="1224372704">
      <w:bodyDiv w:val="1"/>
      <w:marLeft w:val="0"/>
      <w:marRight w:val="0"/>
      <w:marTop w:val="0"/>
      <w:marBottom w:val="0"/>
      <w:divBdr>
        <w:top w:val="none" w:sz="0" w:space="0" w:color="auto"/>
        <w:left w:val="none" w:sz="0" w:space="0" w:color="auto"/>
        <w:bottom w:val="none" w:sz="0" w:space="0" w:color="auto"/>
        <w:right w:val="none" w:sz="0" w:space="0" w:color="auto"/>
      </w:divBdr>
    </w:div>
    <w:div w:id="1225526779">
      <w:bodyDiv w:val="1"/>
      <w:marLeft w:val="0"/>
      <w:marRight w:val="0"/>
      <w:marTop w:val="0"/>
      <w:marBottom w:val="0"/>
      <w:divBdr>
        <w:top w:val="none" w:sz="0" w:space="0" w:color="auto"/>
        <w:left w:val="none" w:sz="0" w:space="0" w:color="auto"/>
        <w:bottom w:val="none" w:sz="0" w:space="0" w:color="auto"/>
        <w:right w:val="none" w:sz="0" w:space="0" w:color="auto"/>
      </w:divBdr>
    </w:div>
    <w:div w:id="1225869054">
      <w:bodyDiv w:val="1"/>
      <w:marLeft w:val="0"/>
      <w:marRight w:val="0"/>
      <w:marTop w:val="0"/>
      <w:marBottom w:val="0"/>
      <w:divBdr>
        <w:top w:val="none" w:sz="0" w:space="0" w:color="auto"/>
        <w:left w:val="none" w:sz="0" w:space="0" w:color="auto"/>
        <w:bottom w:val="none" w:sz="0" w:space="0" w:color="auto"/>
        <w:right w:val="none" w:sz="0" w:space="0" w:color="auto"/>
      </w:divBdr>
    </w:div>
    <w:div w:id="1227649987">
      <w:bodyDiv w:val="1"/>
      <w:marLeft w:val="0"/>
      <w:marRight w:val="0"/>
      <w:marTop w:val="0"/>
      <w:marBottom w:val="0"/>
      <w:divBdr>
        <w:top w:val="none" w:sz="0" w:space="0" w:color="auto"/>
        <w:left w:val="none" w:sz="0" w:space="0" w:color="auto"/>
        <w:bottom w:val="none" w:sz="0" w:space="0" w:color="auto"/>
        <w:right w:val="none" w:sz="0" w:space="0" w:color="auto"/>
      </w:divBdr>
    </w:div>
    <w:div w:id="1235698721">
      <w:bodyDiv w:val="1"/>
      <w:marLeft w:val="0"/>
      <w:marRight w:val="0"/>
      <w:marTop w:val="0"/>
      <w:marBottom w:val="0"/>
      <w:divBdr>
        <w:top w:val="none" w:sz="0" w:space="0" w:color="auto"/>
        <w:left w:val="none" w:sz="0" w:space="0" w:color="auto"/>
        <w:bottom w:val="none" w:sz="0" w:space="0" w:color="auto"/>
        <w:right w:val="none" w:sz="0" w:space="0" w:color="auto"/>
      </w:divBdr>
    </w:div>
    <w:div w:id="1253709674">
      <w:bodyDiv w:val="1"/>
      <w:marLeft w:val="0"/>
      <w:marRight w:val="0"/>
      <w:marTop w:val="0"/>
      <w:marBottom w:val="0"/>
      <w:divBdr>
        <w:top w:val="none" w:sz="0" w:space="0" w:color="auto"/>
        <w:left w:val="none" w:sz="0" w:space="0" w:color="auto"/>
        <w:bottom w:val="none" w:sz="0" w:space="0" w:color="auto"/>
        <w:right w:val="none" w:sz="0" w:space="0" w:color="auto"/>
      </w:divBdr>
    </w:div>
    <w:div w:id="1258293739">
      <w:bodyDiv w:val="1"/>
      <w:marLeft w:val="0"/>
      <w:marRight w:val="0"/>
      <w:marTop w:val="0"/>
      <w:marBottom w:val="0"/>
      <w:divBdr>
        <w:top w:val="none" w:sz="0" w:space="0" w:color="auto"/>
        <w:left w:val="none" w:sz="0" w:space="0" w:color="auto"/>
        <w:bottom w:val="none" w:sz="0" w:space="0" w:color="auto"/>
        <w:right w:val="none" w:sz="0" w:space="0" w:color="auto"/>
      </w:divBdr>
    </w:div>
    <w:div w:id="1263535250">
      <w:bodyDiv w:val="1"/>
      <w:marLeft w:val="0"/>
      <w:marRight w:val="0"/>
      <w:marTop w:val="0"/>
      <w:marBottom w:val="0"/>
      <w:divBdr>
        <w:top w:val="none" w:sz="0" w:space="0" w:color="auto"/>
        <w:left w:val="none" w:sz="0" w:space="0" w:color="auto"/>
        <w:bottom w:val="none" w:sz="0" w:space="0" w:color="auto"/>
        <w:right w:val="none" w:sz="0" w:space="0" w:color="auto"/>
      </w:divBdr>
    </w:div>
    <w:div w:id="1269654958">
      <w:bodyDiv w:val="1"/>
      <w:marLeft w:val="0"/>
      <w:marRight w:val="0"/>
      <w:marTop w:val="0"/>
      <w:marBottom w:val="0"/>
      <w:divBdr>
        <w:top w:val="none" w:sz="0" w:space="0" w:color="auto"/>
        <w:left w:val="none" w:sz="0" w:space="0" w:color="auto"/>
        <w:bottom w:val="none" w:sz="0" w:space="0" w:color="auto"/>
        <w:right w:val="none" w:sz="0" w:space="0" w:color="auto"/>
      </w:divBdr>
    </w:div>
    <w:div w:id="1280380353">
      <w:bodyDiv w:val="1"/>
      <w:marLeft w:val="0"/>
      <w:marRight w:val="0"/>
      <w:marTop w:val="0"/>
      <w:marBottom w:val="0"/>
      <w:divBdr>
        <w:top w:val="none" w:sz="0" w:space="0" w:color="auto"/>
        <w:left w:val="none" w:sz="0" w:space="0" w:color="auto"/>
        <w:bottom w:val="none" w:sz="0" w:space="0" w:color="auto"/>
        <w:right w:val="none" w:sz="0" w:space="0" w:color="auto"/>
      </w:divBdr>
    </w:div>
    <w:div w:id="1301955234">
      <w:bodyDiv w:val="1"/>
      <w:marLeft w:val="0"/>
      <w:marRight w:val="0"/>
      <w:marTop w:val="0"/>
      <w:marBottom w:val="0"/>
      <w:divBdr>
        <w:top w:val="none" w:sz="0" w:space="0" w:color="auto"/>
        <w:left w:val="none" w:sz="0" w:space="0" w:color="auto"/>
        <w:bottom w:val="none" w:sz="0" w:space="0" w:color="auto"/>
        <w:right w:val="none" w:sz="0" w:space="0" w:color="auto"/>
      </w:divBdr>
    </w:div>
    <w:div w:id="1307009893">
      <w:bodyDiv w:val="1"/>
      <w:marLeft w:val="0"/>
      <w:marRight w:val="0"/>
      <w:marTop w:val="0"/>
      <w:marBottom w:val="0"/>
      <w:divBdr>
        <w:top w:val="none" w:sz="0" w:space="0" w:color="auto"/>
        <w:left w:val="none" w:sz="0" w:space="0" w:color="auto"/>
        <w:bottom w:val="none" w:sz="0" w:space="0" w:color="auto"/>
        <w:right w:val="none" w:sz="0" w:space="0" w:color="auto"/>
      </w:divBdr>
    </w:div>
    <w:div w:id="1318461196">
      <w:bodyDiv w:val="1"/>
      <w:marLeft w:val="0"/>
      <w:marRight w:val="0"/>
      <w:marTop w:val="0"/>
      <w:marBottom w:val="0"/>
      <w:divBdr>
        <w:top w:val="none" w:sz="0" w:space="0" w:color="auto"/>
        <w:left w:val="none" w:sz="0" w:space="0" w:color="auto"/>
        <w:bottom w:val="none" w:sz="0" w:space="0" w:color="auto"/>
        <w:right w:val="none" w:sz="0" w:space="0" w:color="auto"/>
      </w:divBdr>
    </w:div>
    <w:div w:id="1326662786">
      <w:bodyDiv w:val="1"/>
      <w:marLeft w:val="0"/>
      <w:marRight w:val="0"/>
      <w:marTop w:val="0"/>
      <w:marBottom w:val="0"/>
      <w:divBdr>
        <w:top w:val="none" w:sz="0" w:space="0" w:color="auto"/>
        <w:left w:val="none" w:sz="0" w:space="0" w:color="auto"/>
        <w:bottom w:val="none" w:sz="0" w:space="0" w:color="auto"/>
        <w:right w:val="none" w:sz="0" w:space="0" w:color="auto"/>
      </w:divBdr>
    </w:div>
    <w:div w:id="1334802762">
      <w:bodyDiv w:val="1"/>
      <w:marLeft w:val="0"/>
      <w:marRight w:val="0"/>
      <w:marTop w:val="0"/>
      <w:marBottom w:val="0"/>
      <w:divBdr>
        <w:top w:val="none" w:sz="0" w:space="0" w:color="auto"/>
        <w:left w:val="none" w:sz="0" w:space="0" w:color="auto"/>
        <w:bottom w:val="none" w:sz="0" w:space="0" w:color="auto"/>
        <w:right w:val="none" w:sz="0" w:space="0" w:color="auto"/>
      </w:divBdr>
    </w:div>
    <w:div w:id="1336685412">
      <w:bodyDiv w:val="1"/>
      <w:marLeft w:val="0"/>
      <w:marRight w:val="0"/>
      <w:marTop w:val="0"/>
      <w:marBottom w:val="0"/>
      <w:divBdr>
        <w:top w:val="none" w:sz="0" w:space="0" w:color="auto"/>
        <w:left w:val="none" w:sz="0" w:space="0" w:color="auto"/>
        <w:bottom w:val="none" w:sz="0" w:space="0" w:color="auto"/>
        <w:right w:val="none" w:sz="0" w:space="0" w:color="auto"/>
      </w:divBdr>
    </w:div>
    <w:div w:id="1351681113">
      <w:bodyDiv w:val="1"/>
      <w:marLeft w:val="0"/>
      <w:marRight w:val="0"/>
      <w:marTop w:val="0"/>
      <w:marBottom w:val="0"/>
      <w:divBdr>
        <w:top w:val="none" w:sz="0" w:space="0" w:color="auto"/>
        <w:left w:val="none" w:sz="0" w:space="0" w:color="auto"/>
        <w:bottom w:val="none" w:sz="0" w:space="0" w:color="auto"/>
        <w:right w:val="none" w:sz="0" w:space="0" w:color="auto"/>
      </w:divBdr>
    </w:div>
    <w:div w:id="1354456748">
      <w:bodyDiv w:val="1"/>
      <w:marLeft w:val="0"/>
      <w:marRight w:val="0"/>
      <w:marTop w:val="0"/>
      <w:marBottom w:val="0"/>
      <w:divBdr>
        <w:top w:val="none" w:sz="0" w:space="0" w:color="auto"/>
        <w:left w:val="none" w:sz="0" w:space="0" w:color="auto"/>
        <w:bottom w:val="none" w:sz="0" w:space="0" w:color="auto"/>
        <w:right w:val="none" w:sz="0" w:space="0" w:color="auto"/>
      </w:divBdr>
    </w:div>
    <w:div w:id="1357730033">
      <w:bodyDiv w:val="1"/>
      <w:marLeft w:val="0"/>
      <w:marRight w:val="0"/>
      <w:marTop w:val="0"/>
      <w:marBottom w:val="0"/>
      <w:divBdr>
        <w:top w:val="none" w:sz="0" w:space="0" w:color="auto"/>
        <w:left w:val="none" w:sz="0" w:space="0" w:color="auto"/>
        <w:bottom w:val="none" w:sz="0" w:space="0" w:color="auto"/>
        <w:right w:val="none" w:sz="0" w:space="0" w:color="auto"/>
      </w:divBdr>
    </w:div>
    <w:div w:id="1386415711">
      <w:bodyDiv w:val="1"/>
      <w:marLeft w:val="0"/>
      <w:marRight w:val="0"/>
      <w:marTop w:val="0"/>
      <w:marBottom w:val="0"/>
      <w:divBdr>
        <w:top w:val="none" w:sz="0" w:space="0" w:color="auto"/>
        <w:left w:val="none" w:sz="0" w:space="0" w:color="auto"/>
        <w:bottom w:val="none" w:sz="0" w:space="0" w:color="auto"/>
        <w:right w:val="none" w:sz="0" w:space="0" w:color="auto"/>
      </w:divBdr>
    </w:div>
    <w:div w:id="1425226421">
      <w:bodyDiv w:val="1"/>
      <w:marLeft w:val="0"/>
      <w:marRight w:val="0"/>
      <w:marTop w:val="0"/>
      <w:marBottom w:val="0"/>
      <w:divBdr>
        <w:top w:val="none" w:sz="0" w:space="0" w:color="auto"/>
        <w:left w:val="none" w:sz="0" w:space="0" w:color="auto"/>
        <w:bottom w:val="none" w:sz="0" w:space="0" w:color="auto"/>
        <w:right w:val="none" w:sz="0" w:space="0" w:color="auto"/>
      </w:divBdr>
    </w:div>
    <w:div w:id="1440757858">
      <w:bodyDiv w:val="1"/>
      <w:marLeft w:val="0"/>
      <w:marRight w:val="0"/>
      <w:marTop w:val="0"/>
      <w:marBottom w:val="0"/>
      <w:divBdr>
        <w:top w:val="none" w:sz="0" w:space="0" w:color="auto"/>
        <w:left w:val="none" w:sz="0" w:space="0" w:color="auto"/>
        <w:bottom w:val="none" w:sz="0" w:space="0" w:color="auto"/>
        <w:right w:val="none" w:sz="0" w:space="0" w:color="auto"/>
      </w:divBdr>
    </w:div>
    <w:div w:id="144723823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82309206">
      <w:bodyDiv w:val="1"/>
      <w:marLeft w:val="0"/>
      <w:marRight w:val="0"/>
      <w:marTop w:val="0"/>
      <w:marBottom w:val="0"/>
      <w:divBdr>
        <w:top w:val="none" w:sz="0" w:space="0" w:color="auto"/>
        <w:left w:val="none" w:sz="0" w:space="0" w:color="auto"/>
        <w:bottom w:val="none" w:sz="0" w:space="0" w:color="auto"/>
        <w:right w:val="none" w:sz="0" w:space="0" w:color="auto"/>
      </w:divBdr>
    </w:div>
    <w:div w:id="1482773523">
      <w:bodyDiv w:val="1"/>
      <w:marLeft w:val="0"/>
      <w:marRight w:val="0"/>
      <w:marTop w:val="0"/>
      <w:marBottom w:val="0"/>
      <w:divBdr>
        <w:top w:val="none" w:sz="0" w:space="0" w:color="auto"/>
        <w:left w:val="none" w:sz="0" w:space="0" w:color="auto"/>
        <w:bottom w:val="none" w:sz="0" w:space="0" w:color="auto"/>
        <w:right w:val="none" w:sz="0" w:space="0" w:color="auto"/>
      </w:divBdr>
    </w:div>
    <w:div w:id="1509099237">
      <w:bodyDiv w:val="1"/>
      <w:marLeft w:val="0"/>
      <w:marRight w:val="0"/>
      <w:marTop w:val="0"/>
      <w:marBottom w:val="0"/>
      <w:divBdr>
        <w:top w:val="none" w:sz="0" w:space="0" w:color="auto"/>
        <w:left w:val="none" w:sz="0" w:space="0" w:color="auto"/>
        <w:bottom w:val="none" w:sz="0" w:space="0" w:color="auto"/>
        <w:right w:val="none" w:sz="0" w:space="0" w:color="auto"/>
      </w:divBdr>
    </w:div>
    <w:div w:id="1538617473">
      <w:bodyDiv w:val="1"/>
      <w:marLeft w:val="0"/>
      <w:marRight w:val="0"/>
      <w:marTop w:val="0"/>
      <w:marBottom w:val="0"/>
      <w:divBdr>
        <w:top w:val="none" w:sz="0" w:space="0" w:color="auto"/>
        <w:left w:val="none" w:sz="0" w:space="0" w:color="auto"/>
        <w:bottom w:val="none" w:sz="0" w:space="0" w:color="auto"/>
        <w:right w:val="none" w:sz="0" w:space="0" w:color="auto"/>
      </w:divBdr>
    </w:div>
    <w:div w:id="1552301522">
      <w:bodyDiv w:val="1"/>
      <w:marLeft w:val="0"/>
      <w:marRight w:val="0"/>
      <w:marTop w:val="0"/>
      <w:marBottom w:val="0"/>
      <w:divBdr>
        <w:top w:val="none" w:sz="0" w:space="0" w:color="auto"/>
        <w:left w:val="none" w:sz="0" w:space="0" w:color="auto"/>
        <w:bottom w:val="none" w:sz="0" w:space="0" w:color="auto"/>
        <w:right w:val="none" w:sz="0" w:space="0" w:color="auto"/>
      </w:divBdr>
    </w:div>
    <w:div w:id="1559583876">
      <w:bodyDiv w:val="1"/>
      <w:marLeft w:val="0"/>
      <w:marRight w:val="0"/>
      <w:marTop w:val="0"/>
      <w:marBottom w:val="0"/>
      <w:divBdr>
        <w:top w:val="none" w:sz="0" w:space="0" w:color="auto"/>
        <w:left w:val="none" w:sz="0" w:space="0" w:color="auto"/>
        <w:bottom w:val="none" w:sz="0" w:space="0" w:color="auto"/>
        <w:right w:val="none" w:sz="0" w:space="0" w:color="auto"/>
      </w:divBdr>
    </w:div>
    <w:div w:id="1575627292">
      <w:bodyDiv w:val="1"/>
      <w:marLeft w:val="0"/>
      <w:marRight w:val="0"/>
      <w:marTop w:val="0"/>
      <w:marBottom w:val="0"/>
      <w:divBdr>
        <w:top w:val="none" w:sz="0" w:space="0" w:color="auto"/>
        <w:left w:val="none" w:sz="0" w:space="0" w:color="auto"/>
        <w:bottom w:val="none" w:sz="0" w:space="0" w:color="auto"/>
        <w:right w:val="none" w:sz="0" w:space="0" w:color="auto"/>
      </w:divBdr>
    </w:div>
    <w:div w:id="1606961953">
      <w:bodyDiv w:val="1"/>
      <w:marLeft w:val="0"/>
      <w:marRight w:val="0"/>
      <w:marTop w:val="0"/>
      <w:marBottom w:val="0"/>
      <w:divBdr>
        <w:top w:val="none" w:sz="0" w:space="0" w:color="auto"/>
        <w:left w:val="none" w:sz="0" w:space="0" w:color="auto"/>
        <w:bottom w:val="none" w:sz="0" w:space="0" w:color="auto"/>
        <w:right w:val="none" w:sz="0" w:space="0" w:color="auto"/>
      </w:divBdr>
    </w:div>
    <w:div w:id="1609702801">
      <w:bodyDiv w:val="1"/>
      <w:marLeft w:val="0"/>
      <w:marRight w:val="0"/>
      <w:marTop w:val="0"/>
      <w:marBottom w:val="0"/>
      <w:divBdr>
        <w:top w:val="none" w:sz="0" w:space="0" w:color="auto"/>
        <w:left w:val="none" w:sz="0" w:space="0" w:color="auto"/>
        <w:bottom w:val="none" w:sz="0" w:space="0" w:color="auto"/>
        <w:right w:val="none" w:sz="0" w:space="0" w:color="auto"/>
      </w:divBdr>
    </w:div>
    <w:div w:id="1628663382">
      <w:bodyDiv w:val="1"/>
      <w:marLeft w:val="0"/>
      <w:marRight w:val="0"/>
      <w:marTop w:val="0"/>
      <w:marBottom w:val="0"/>
      <w:divBdr>
        <w:top w:val="none" w:sz="0" w:space="0" w:color="auto"/>
        <w:left w:val="none" w:sz="0" w:space="0" w:color="auto"/>
        <w:bottom w:val="none" w:sz="0" w:space="0" w:color="auto"/>
        <w:right w:val="none" w:sz="0" w:space="0" w:color="auto"/>
      </w:divBdr>
    </w:div>
    <w:div w:id="1631941058">
      <w:bodyDiv w:val="1"/>
      <w:marLeft w:val="0"/>
      <w:marRight w:val="0"/>
      <w:marTop w:val="0"/>
      <w:marBottom w:val="0"/>
      <w:divBdr>
        <w:top w:val="none" w:sz="0" w:space="0" w:color="auto"/>
        <w:left w:val="none" w:sz="0" w:space="0" w:color="auto"/>
        <w:bottom w:val="none" w:sz="0" w:space="0" w:color="auto"/>
        <w:right w:val="none" w:sz="0" w:space="0" w:color="auto"/>
      </w:divBdr>
    </w:div>
    <w:div w:id="1673141101">
      <w:bodyDiv w:val="1"/>
      <w:marLeft w:val="0"/>
      <w:marRight w:val="0"/>
      <w:marTop w:val="0"/>
      <w:marBottom w:val="0"/>
      <w:divBdr>
        <w:top w:val="none" w:sz="0" w:space="0" w:color="auto"/>
        <w:left w:val="none" w:sz="0" w:space="0" w:color="auto"/>
        <w:bottom w:val="none" w:sz="0" w:space="0" w:color="auto"/>
        <w:right w:val="none" w:sz="0" w:space="0" w:color="auto"/>
      </w:divBdr>
    </w:div>
    <w:div w:id="1673752664">
      <w:bodyDiv w:val="1"/>
      <w:marLeft w:val="0"/>
      <w:marRight w:val="0"/>
      <w:marTop w:val="0"/>
      <w:marBottom w:val="0"/>
      <w:divBdr>
        <w:top w:val="none" w:sz="0" w:space="0" w:color="auto"/>
        <w:left w:val="none" w:sz="0" w:space="0" w:color="auto"/>
        <w:bottom w:val="none" w:sz="0" w:space="0" w:color="auto"/>
        <w:right w:val="none" w:sz="0" w:space="0" w:color="auto"/>
      </w:divBdr>
    </w:div>
    <w:div w:id="1697464647">
      <w:bodyDiv w:val="1"/>
      <w:marLeft w:val="0"/>
      <w:marRight w:val="0"/>
      <w:marTop w:val="0"/>
      <w:marBottom w:val="0"/>
      <w:divBdr>
        <w:top w:val="none" w:sz="0" w:space="0" w:color="auto"/>
        <w:left w:val="none" w:sz="0" w:space="0" w:color="auto"/>
        <w:bottom w:val="none" w:sz="0" w:space="0" w:color="auto"/>
        <w:right w:val="none" w:sz="0" w:space="0" w:color="auto"/>
      </w:divBdr>
    </w:div>
    <w:div w:id="1703704474">
      <w:bodyDiv w:val="1"/>
      <w:marLeft w:val="0"/>
      <w:marRight w:val="0"/>
      <w:marTop w:val="0"/>
      <w:marBottom w:val="0"/>
      <w:divBdr>
        <w:top w:val="none" w:sz="0" w:space="0" w:color="auto"/>
        <w:left w:val="none" w:sz="0" w:space="0" w:color="auto"/>
        <w:bottom w:val="none" w:sz="0" w:space="0" w:color="auto"/>
        <w:right w:val="none" w:sz="0" w:space="0" w:color="auto"/>
      </w:divBdr>
    </w:div>
    <w:div w:id="1705475754">
      <w:bodyDiv w:val="1"/>
      <w:marLeft w:val="0"/>
      <w:marRight w:val="0"/>
      <w:marTop w:val="0"/>
      <w:marBottom w:val="0"/>
      <w:divBdr>
        <w:top w:val="none" w:sz="0" w:space="0" w:color="auto"/>
        <w:left w:val="none" w:sz="0" w:space="0" w:color="auto"/>
        <w:bottom w:val="none" w:sz="0" w:space="0" w:color="auto"/>
        <w:right w:val="none" w:sz="0" w:space="0" w:color="auto"/>
      </w:divBdr>
    </w:div>
    <w:div w:id="1713847286">
      <w:bodyDiv w:val="1"/>
      <w:marLeft w:val="0"/>
      <w:marRight w:val="0"/>
      <w:marTop w:val="0"/>
      <w:marBottom w:val="0"/>
      <w:divBdr>
        <w:top w:val="none" w:sz="0" w:space="0" w:color="auto"/>
        <w:left w:val="none" w:sz="0" w:space="0" w:color="auto"/>
        <w:bottom w:val="none" w:sz="0" w:space="0" w:color="auto"/>
        <w:right w:val="none" w:sz="0" w:space="0" w:color="auto"/>
      </w:divBdr>
    </w:div>
    <w:div w:id="1714844239">
      <w:bodyDiv w:val="1"/>
      <w:marLeft w:val="0"/>
      <w:marRight w:val="0"/>
      <w:marTop w:val="0"/>
      <w:marBottom w:val="0"/>
      <w:divBdr>
        <w:top w:val="none" w:sz="0" w:space="0" w:color="auto"/>
        <w:left w:val="none" w:sz="0" w:space="0" w:color="auto"/>
        <w:bottom w:val="none" w:sz="0" w:space="0" w:color="auto"/>
        <w:right w:val="none" w:sz="0" w:space="0" w:color="auto"/>
      </w:divBdr>
    </w:div>
    <w:div w:id="1718432575">
      <w:bodyDiv w:val="1"/>
      <w:marLeft w:val="0"/>
      <w:marRight w:val="0"/>
      <w:marTop w:val="0"/>
      <w:marBottom w:val="0"/>
      <w:divBdr>
        <w:top w:val="none" w:sz="0" w:space="0" w:color="auto"/>
        <w:left w:val="none" w:sz="0" w:space="0" w:color="auto"/>
        <w:bottom w:val="none" w:sz="0" w:space="0" w:color="auto"/>
        <w:right w:val="none" w:sz="0" w:space="0" w:color="auto"/>
      </w:divBdr>
    </w:div>
    <w:div w:id="1718629923">
      <w:bodyDiv w:val="1"/>
      <w:marLeft w:val="0"/>
      <w:marRight w:val="0"/>
      <w:marTop w:val="0"/>
      <w:marBottom w:val="0"/>
      <w:divBdr>
        <w:top w:val="none" w:sz="0" w:space="0" w:color="auto"/>
        <w:left w:val="none" w:sz="0" w:space="0" w:color="auto"/>
        <w:bottom w:val="none" w:sz="0" w:space="0" w:color="auto"/>
        <w:right w:val="none" w:sz="0" w:space="0" w:color="auto"/>
      </w:divBdr>
    </w:div>
    <w:div w:id="1736665787">
      <w:bodyDiv w:val="1"/>
      <w:marLeft w:val="0"/>
      <w:marRight w:val="0"/>
      <w:marTop w:val="0"/>
      <w:marBottom w:val="0"/>
      <w:divBdr>
        <w:top w:val="none" w:sz="0" w:space="0" w:color="auto"/>
        <w:left w:val="none" w:sz="0" w:space="0" w:color="auto"/>
        <w:bottom w:val="none" w:sz="0" w:space="0" w:color="auto"/>
        <w:right w:val="none" w:sz="0" w:space="0" w:color="auto"/>
      </w:divBdr>
    </w:div>
    <w:div w:id="1737898263">
      <w:bodyDiv w:val="1"/>
      <w:marLeft w:val="0"/>
      <w:marRight w:val="0"/>
      <w:marTop w:val="0"/>
      <w:marBottom w:val="0"/>
      <w:divBdr>
        <w:top w:val="none" w:sz="0" w:space="0" w:color="auto"/>
        <w:left w:val="none" w:sz="0" w:space="0" w:color="auto"/>
        <w:bottom w:val="none" w:sz="0" w:space="0" w:color="auto"/>
        <w:right w:val="none" w:sz="0" w:space="0" w:color="auto"/>
      </w:divBdr>
    </w:div>
    <w:div w:id="1748191622">
      <w:bodyDiv w:val="1"/>
      <w:marLeft w:val="0"/>
      <w:marRight w:val="0"/>
      <w:marTop w:val="0"/>
      <w:marBottom w:val="0"/>
      <w:divBdr>
        <w:top w:val="none" w:sz="0" w:space="0" w:color="auto"/>
        <w:left w:val="none" w:sz="0" w:space="0" w:color="auto"/>
        <w:bottom w:val="none" w:sz="0" w:space="0" w:color="auto"/>
        <w:right w:val="none" w:sz="0" w:space="0" w:color="auto"/>
      </w:divBdr>
    </w:div>
    <w:div w:id="1768960445">
      <w:bodyDiv w:val="1"/>
      <w:marLeft w:val="0"/>
      <w:marRight w:val="0"/>
      <w:marTop w:val="0"/>
      <w:marBottom w:val="0"/>
      <w:divBdr>
        <w:top w:val="none" w:sz="0" w:space="0" w:color="auto"/>
        <w:left w:val="none" w:sz="0" w:space="0" w:color="auto"/>
        <w:bottom w:val="none" w:sz="0" w:space="0" w:color="auto"/>
        <w:right w:val="none" w:sz="0" w:space="0" w:color="auto"/>
      </w:divBdr>
    </w:div>
    <w:div w:id="1770664563">
      <w:bodyDiv w:val="1"/>
      <w:marLeft w:val="0"/>
      <w:marRight w:val="0"/>
      <w:marTop w:val="0"/>
      <w:marBottom w:val="0"/>
      <w:divBdr>
        <w:top w:val="none" w:sz="0" w:space="0" w:color="auto"/>
        <w:left w:val="none" w:sz="0" w:space="0" w:color="auto"/>
        <w:bottom w:val="none" w:sz="0" w:space="0" w:color="auto"/>
        <w:right w:val="none" w:sz="0" w:space="0" w:color="auto"/>
      </w:divBdr>
    </w:div>
    <w:div w:id="1778018209">
      <w:bodyDiv w:val="1"/>
      <w:marLeft w:val="0"/>
      <w:marRight w:val="0"/>
      <w:marTop w:val="0"/>
      <w:marBottom w:val="0"/>
      <w:divBdr>
        <w:top w:val="none" w:sz="0" w:space="0" w:color="auto"/>
        <w:left w:val="none" w:sz="0" w:space="0" w:color="auto"/>
        <w:bottom w:val="none" w:sz="0" w:space="0" w:color="auto"/>
        <w:right w:val="none" w:sz="0" w:space="0" w:color="auto"/>
      </w:divBdr>
    </w:div>
    <w:div w:id="1814788886">
      <w:bodyDiv w:val="1"/>
      <w:marLeft w:val="0"/>
      <w:marRight w:val="0"/>
      <w:marTop w:val="0"/>
      <w:marBottom w:val="0"/>
      <w:divBdr>
        <w:top w:val="none" w:sz="0" w:space="0" w:color="auto"/>
        <w:left w:val="none" w:sz="0" w:space="0" w:color="auto"/>
        <w:bottom w:val="none" w:sz="0" w:space="0" w:color="auto"/>
        <w:right w:val="none" w:sz="0" w:space="0" w:color="auto"/>
      </w:divBdr>
    </w:div>
    <w:div w:id="1818187848">
      <w:bodyDiv w:val="1"/>
      <w:marLeft w:val="0"/>
      <w:marRight w:val="0"/>
      <w:marTop w:val="0"/>
      <w:marBottom w:val="0"/>
      <w:divBdr>
        <w:top w:val="none" w:sz="0" w:space="0" w:color="auto"/>
        <w:left w:val="none" w:sz="0" w:space="0" w:color="auto"/>
        <w:bottom w:val="none" w:sz="0" w:space="0" w:color="auto"/>
        <w:right w:val="none" w:sz="0" w:space="0" w:color="auto"/>
      </w:divBdr>
    </w:div>
    <w:div w:id="1822193455">
      <w:bodyDiv w:val="1"/>
      <w:marLeft w:val="0"/>
      <w:marRight w:val="0"/>
      <w:marTop w:val="0"/>
      <w:marBottom w:val="0"/>
      <w:divBdr>
        <w:top w:val="none" w:sz="0" w:space="0" w:color="auto"/>
        <w:left w:val="none" w:sz="0" w:space="0" w:color="auto"/>
        <w:bottom w:val="none" w:sz="0" w:space="0" w:color="auto"/>
        <w:right w:val="none" w:sz="0" w:space="0" w:color="auto"/>
      </w:divBdr>
    </w:div>
    <w:div w:id="1825511953">
      <w:bodyDiv w:val="1"/>
      <w:marLeft w:val="0"/>
      <w:marRight w:val="0"/>
      <w:marTop w:val="0"/>
      <w:marBottom w:val="0"/>
      <w:divBdr>
        <w:top w:val="none" w:sz="0" w:space="0" w:color="auto"/>
        <w:left w:val="none" w:sz="0" w:space="0" w:color="auto"/>
        <w:bottom w:val="none" w:sz="0" w:space="0" w:color="auto"/>
        <w:right w:val="none" w:sz="0" w:space="0" w:color="auto"/>
      </w:divBdr>
    </w:div>
    <w:div w:id="1833984497">
      <w:bodyDiv w:val="1"/>
      <w:marLeft w:val="0"/>
      <w:marRight w:val="0"/>
      <w:marTop w:val="0"/>
      <w:marBottom w:val="0"/>
      <w:divBdr>
        <w:top w:val="none" w:sz="0" w:space="0" w:color="auto"/>
        <w:left w:val="none" w:sz="0" w:space="0" w:color="auto"/>
        <w:bottom w:val="none" w:sz="0" w:space="0" w:color="auto"/>
        <w:right w:val="none" w:sz="0" w:space="0" w:color="auto"/>
      </w:divBdr>
    </w:div>
    <w:div w:id="1842234953">
      <w:bodyDiv w:val="1"/>
      <w:marLeft w:val="0"/>
      <w:marRight w:val="0"/>
      <w:marTop w:val="0"/>
      <w:marBottom w:val="0"/>
      <w:divBdr>
        <w:top w:val="none" w:sz="0" w:space="0" w:color="auto"/>
        <w:left w:val="none" w:sz="0" w:space="0" w:color="auto"/>
        <w:bottom w:val="none" w:sz="0" w:space="0" w:color="auto"/>
        <w:right w:val="none" w:sz="0" w:space="0" w:color="auto"/>
      </w:divBdr>
    </w:div>
    <w:div w:id="1866406762">
      <w:bodyDiv w:val="1"/>
      <w:marLeft w:val="0"/>
      <w:marRight w:val="0"/>
      <w:marTop w:val="0"/>
      <w:marBottom w:val="0"/>
      <w:divBdr>
        <w:top w:val="none" w:sz="0" w:space="0" w:color="auto"/>
        <w:left w:val="none" w:sz="0" w:space="0" w:color="auto"/>
        <w:bottom w:val="none" w:sz="0" w:space="0" w:color="auto"/>
        <w:right w:val="none" w:sz="0" w:space="0" w:color="auto"/>
      </w:divBdr>
    </w:div>
    <w:div w:id="1875192388">
      <w:bodyDiv w:val="1"/>
      <w:marLeft w:val="0"/>
      <w:marRight w:val="0"/>
      <w:marTop w:val="0"/>
      <w:marBottom w:val="0"/>
      <w:divBdr>
        <w:top w:val="none" w:sz="0" w:space="0" w:color="auto"/>
        <w:left w:val="none" w:sz="0" w:space="0" w:color="auto"/>
        <w:bottom w:val="none" w:sz="0" w:space="0" w:color="auto"/>
        <w:right w:val="none" w:sz="0" w:space="0" w:color="auto"/>
      </w:divBdr>
    </w:div>
    <w:div w:id="1882091268">
      <w:bodyDiv w:val="1"/>
      <w:marLeft w:val="0"/>
      <w:marRight w:val="0"/>
      <w:marTop w:val="0"/>
      <w:marBottom w:val="0"/>
      <w:divBdr>
        <w:top w:val="none" w:sz="0" w:space="0" w:color="auto"/>
        <w:left w:val="none" w:sz="0" w:space="0" w:color="auto"/>
        <w:bottom w:val="none" w:sz="0" w:space="0" w:color="auto"/>
        <w:right w:val="none" w:sz="0" w:space="0" w:color="auto"/>
      </w:divBdr>
    </w:div>
    <w:div w:id="1890413573">
      <w:bodyDiv w:val="1"/>
      <w:marLeft w:val="0"/>
      <w:marRight w:val="0"/>
      <w:marTop w:val="0"/>
      <w:marBottom w:val="0"/>
      <w:divBdr>
        <w:top w:val="none" w:sz="0" w:space="0" w:color="auto"/>
        <w:left w:val="none" w:sz="0" w:space="0" w:color="auto"/>
        <w:bottom w:val="none" w:sz="0" w:space="0" w:color="auto"/>
        <w:right w:val="none" w:sz="0" w:space="0" w:color="auto"/>
      </w:divBdr>
    </w:div>
    <w:div w:id="1943103432">
      <w:bodyDiv w:val="1"/>
      <w:marLeft w:val="0"/>
      <w:marRight w:val="0"/>
      <w:marTop w:val="0"/>
      <w:marBottom w:val="0"/>
      <w:divBdr>
        <w:top w:val="none" w:sz="0" w:space="0" w:color="auto"/>
        <w:left w:val="none" w:sz="0" w:space="0" w:color="auto"/>
        <w:bottom w:val="none" w:sz="0" w:space="0" w:color="auto"/>
        <w:right w:val="none" w:sz="0" w:space="0" w:color="auto"/>
      </w:divBdr>
    </w:div>
    <w:div w:id="1949193541">
      <w:bodyDiv w:val="1"/>
      <w:marLeft w:val="0"/>
      <w:marRight w:val="0"/>
      <w:marTop w:val="0"/>
      <w:marBottom w:val="0"/>
      <w:divBdr>
        <w:top w:val="none" w:sz="0" w:space="0" w:color="auto"/>
        <w:left w:val="none" w:sz="0" w:space="0" w:color="auto"/>
        <w:bottom w:val="none" w:sz="0" w:space="0" w:color="auto"/>
        <w:right w:val="none" w:sz="0" w:space="0" w:color="auto"/>
      </w:divBdr>
    </w:div>
    <w:div w:id="1952009174">
      <w:bodyDiv w:val="1"/>
      <w:marLeft w:val="0"/>
      <w:marRight w:val="0"/>
      <w:marTop w:val="0"/>
      <w:marBottom w:val="0"/>
      <w:divBdr>
        <w:top w:val="none" w:sz="0" w:space="0" w:color="auto"/>
        <w:left w:val="none" w:sz="0" w:space="0" w:color="auto"/>
        <w:bottom w:val="none" w:sz="0" w:space="0" w:color="auto"/>
        <w:right w:val="none" w:sz="0" w:space="0" w:color="auto"/>
      </w:divBdr>
    </w:div>
    <w:div w:id="1974403804">
      <w:bodyDiv w:val="1"/>
      <w:marLeft w:val="0"/>
      <w:marRight w:val="0"/>
      <w:marTop w:val="0"/>
      <w:marBottom w:val="0"/>
      <w:divBdr>
        <w:top w:val="none" w:sz="0" w:space="0" w:color="auto"/>
        <w:left w:val="none" w:sz="0" w:space="0" w:color="auto"/>
        <w:bottom w:val="none" w:sz="0" w:space="0" w:color="auto"/>
        <w:right w:val="none" w:sz="0" w:space="0" w:color="auto"/>
      </w:divBdr>
    </w:div>
    <w:div w:id="1978947930">
      <w:bodyDiv w:val="1"/>
      <w:marLeft w:val="0"/>
      <w:marRight w:val="0"/>
      <w:marTop w:val="0"/>
      <w:marBottom w:val="0"/>
      <w:divBdr>
        <w:top w:val="none" w:sz="0" w:space="0" w:color="auto"/>
        <w:left w:val="none" w:sz="0" w:space="0" w:color="auto"/>
        <w:bottom w:val="none" w:sz="0" w:space="0" w:color="auto"/>
        <w:right w:val="none" w:sz="0" w:space="0" w:color="auto"/>
      </w:divBdr>
    </w:div>
    <w:div w:id="1979917524">
      <w:bodyDiv w:val="1"/>
      <w:marLeft w:val="0"/>
      <w:marRight w:val="0"/>
      <w:marTop w:val="0"/>
      <w:marBottom w:val="0"/>
      <w:divBdr>
        <w:top w:val="none" w:sz="0" w:space="0" w:color="auto"/>
        <w:left w:val="none" w:sz="0" w:space="0" w:color="auto"/>
        <w:bottom w:val="none" w:sz="0" w:space="0" w:color="auto"/>
        <w:right w:val="none" w:sz="0" w:space="0" w:color="auto"/>
      </w:divBdr>
    </w:div>
    <w:div w:id="1982030025">
      <w:bodyDiv w:val="1"/>
      <w:marLeft w:val="0"/>
      <w:marRight w:val="0"/>
      <w:marTop w:val="0"/>
      <w:marBottom w:val="0"/>
      <w:divBdr>
        <w:top w:val="none" w:sz="0" w:space="0" w:color="auto"/>
        <w:left w:val="none" w:sz="0" w:space="0" w:color="auto"/>
        <w:bottom w:val="none" w:sz="0" w:space="0" w:color="auto"/>
        <w:right w:val="none" w:sz="0" w:space="0" w:color="auto"/>
      </w:divBdr>
    </w:div>
    <w:div w:id="1996258262">
      <w:bodyDiv w:val="1"/>
      <w:marLeft w:val="0"/>
      <w:marRight w:val="0"/>
      <w:marTop w:val="0"/>
      <w:marBottom w:val="0"/>
      <w:divBdr>
        <w:top w:val="none" w:sz="0" w:space="0" w:color="auto"/>
        <w:left w:val="none" w:sz="0" w:space="0" w:color="auto"/>
        <w:bottom w:val="none" w:sz="0" w:space="0" w:color="auto"/>
        <w:right w:val="none" w:sz="0" w:space="0" w:color="auto"/>
      </w:divBdr>
    </w:div>
    <w:div w:id="2011831030">
      <w:bodyDiv w:val="1"/>
      <w:marLeft w:val="0"/>
      <w:marRight w:val="0"/>
      <w:marTop w:val="0"/>
      <w:marBottom w:val="0"/>
      <w:divBdr>
        <w:top w:val="none" w:sz="0" w:space="0" w:color="auto"/>
        <w:left w:val="none" w:sz="0" w:space="0" w:color="auto"/>
        <w:bottom w:val="none" w:sz="0" w:space="0" w:color="auto"/>
        <w:right w:val="none" w:sz="0" w:space="0" w:color="auto"/>
      </w:divBdr>
    </w:div>
    <w:div w:id="2036805090">
      <w:bodyDiv w:val="1"/>
      <w:marLeft w:val="0"/>
      <w:marRight w:val="0"/>
      <w:marTop w:val="0"/>
      <w:marBottom w:val="0"/>
      <w:divBdr>
        <w:top w:val="none" w:sz="0" w:space="0" w:color="auto"/>
        <w:left w:val="none" w:sz="0" w:space="0" w:color="auto"/>
        <w:bottom w:val="none" w:sz="0" w:space="0" w:color="auto"/>
        <w:right w:val="none" w:sz="0" w:space="0" w:color="auto"/>
      </w:divBdr>
    </w:div>
    <w:div w:id="2042628160">
      <w:bodyDiv w:val="1"/>
      <w:marLeft w:val="0"/>
      <w:marRight w:val="0"/>
      <w:marTop w:val="0"/>
      <w:marBottom w:val="0"/>
      <w:divBdr>
        <w:top w:val="none" w:sz="0" w:space="0" w:color="auto"/>
        <w:left w:val="none" w:sz="0" w:space="0" w:color="auto"/>
        <w:bottom w:val="none" w:sz="0" w:space="0" w:color="auto"/>
        <w:right w:val="none" w:sz="0" w:space="0" w:color="auto"/>
      </w:divBdr>
    </w:div>
    <w:div w:id="2049990766">
      <w:bodyDiv w:val="1"/>
      <w:marLeft w:val="0"/>
      <w:marRight w:val="0"/>
      <w:marTop w:val="0"/>
      <w:marBottom w:val="0"/>
      <w:divBdr>
        <w:top w:val="none" w:sz="0" w:space="0" w:color="auto"/>
        <w:left w:val="none" w:sz="0" w:space="0" w:color="auto"/>
        <w:bottom w:val="none" w:sz="0" w:space="0" w:color="auto"/>
        <w:right w:val="none" w:sz="0" w:space="0" w:color="auto"/>
      </w:divBdr>
    </w:div>
    <w:div w:id="2051219301">
      <w:bodyDiv w:val="1"/>
      <w:marLeft w:val="0"/>
      <w:marRight w:val="0"/>
      <w:marTop w:val="0"/>
      <w:marBottom w:val="0"/>
      <w:divBdr>
        <w:top w:val="none" w:sz="0" w:space="0" w:color="auto"/>
        <w:left w:val="none" w:sz="0" w:space="0" w:color="auto"/>
        <w:bottom w:val="none" w:sz="0" w:space="0" w:color="auto"/>
        <w:right w:val="none" w:sz="0" w:space="0" w:color="auto"/>
      </w:divBdr>
    </w:div>
    <w:div w:id="2061126005">
      <w:bodyDiv w:val="1"/>
      <w:marLeft w:val="0"/>
      <w:marRight w:val="0"/>
      <w:marTop w:val="0"/>
      <w:marBottom w:val="0"/>
      <w:divBdr>
        <w:top w:val="none" w:sz="0" w:space="0" w:color="auto"/>
        <w:left w:val="none" w:sz="0" w:space="0" w:color="auto"/>
        <w:bottom w:val="none" w:sz="0" w:space="0" w:color="auto"/>
        <w:right w:val="none" w:sz="0" w:space="0" w:color="auto"/>
      </w:divBdr>
    </w:div>
    <w:div w:id="2109809082">
      <w:bodyDiv w:val="1"/>
      <w:marLeft w:val="0"/>
      <w:marRight w:val="0"/>
      <w:marTop w:val="0"/>
      <w:marBottom w:val="0"/>
      <w:divBdr>
        <w:top w:val="none" w:sz="0" w:space="0" w:color="auto"/>
        <w:left w:val="none" w:sz="0" w:space="0" w:color="auto"/>
        <w:bottom w:val="none" w:sz="0" w:space="0" w:color="auto"/>
        <w:right w:val="none" w:sz="0" w:space="0" w:color="auto"/>
      </w:divBdr>
    </w:div>
    <w:div w:id="2123189101">
      <w:bodyDiv w:val="1"/>
      <w:marLeft w:val="0"/>
      <w:marRight w:val="0"/>
      <w:marTop w:val="0"/>
      <w:marBottom w:val="0"/>
      <w:divBdr>
        <w:top w:val="none" w:sz="0" w:space="0" w:color="auto"/>
        <w:left w:val="none" w:sz="0" w:space="0" w:color="auto"/>
        <w:bottom w:val="none" w:sz="0" w:space="0" w:color="auto"/>
        <w:right w:val="none" w:sz="0" w:space="0" w:color="auto"/>
      </w:divBdr>
    </w:div>
    <w:div w:id="2130927629">
      <w:bodyDiv w:val="1"/>
      <w:marLeft w:val="0"/>
      <w:marRight w:val="0"/>
      <w:marTop w:val="0"/>
      <w:marBottom w:val="0"/>
      <w:divBdr>
        <w:top w:val="none" w:sz="0" w:space="0" w:color="auto"/>
        <w:left w:val="none" w:sz="0" w:space="0" w:color="auto"/>
        <w:bottom w:val="none" w:sz="0" w:space="0" w:color="auto"/>
        <w:right w:val="none" w:sz="0" w:space="0" w:color="auto"/>
      </w:divBdr>
    </w:div>
    <w:div w:id="2135099477">
      <w:bodyDiv w:val="1"/>
      <w:marLeft w:val="0"/>
      <w:marRight w:val="0"/>
      <w:marTop w:val="0"/>
      <w:marBottom w:val="0"/>
      <w:divBdr>
        <w:top w:val="none" w:sz="0" w:space="0" w:color="auto"/>
        <w:left w:val="none" w:sz="0" w:space="0" w:color="auto"/>
        <w:bottom w:val="none" w:sz="0" w:space="0" w:color="auto"/>
        <w:right w:val="none" w:sz="0" w:space="0" w:color="auto"/>
      </w:divBdr>
    </w:div>
    <w:div w:id="2136176374">
      <w:bodyDiv w:val="1"/>
      <w:marLeft w:val="0"/>
      <w:marRight w:val="0"/>
      <w:marTop w:val="0"/>
      <w:marBottom w:val="0"/>
      <w:divBdr>
        <w:top w:val="none" w:sz="0" w:space="0" w:color="auto"/>
        <w:left w:val="none" w:sz="0" w:space="0" w:color="auto"/>
        <w:bottom w:val="none" w:sz="0" w:space="0" w:color="auto"/>
        <w:right w:val="none" w:sz="0" w:space="0" w:color="auto"/>
      </w:divBdr>
    </w:div>
    <w:div w:id="2142188005">
      <w:bodyDiv w:val="1"/>
      <w:marLeft w:val="0"/>
      <w:marRight w:val="0"/>
      <w:marTop w:val="0"/>
      <w:marBottom w:val="0"/>
      <w:divBdr>
        <w:top w:val="none" w:sz="0" w:space="0" w:color="auto"/>
        <w:left w:val="none" w:sz="0" w:space="0" w:color="auto"/>
        <w:bottom w:val="none" w:sz="0" w:space="0" w:color="auto"/>
        <w:right w:val="none" w:sz="0" w:space="0" w:color="auto"/>
      </w:divBdr>
    </w:div>
    <w:div w:id="21436188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diagramLayout" Target="diagrams/layout2.xml"/><Relationship Id="rId68" Type="http://schemas.openxmlformats.org/officeDocument/2006/relationships/diagramLayout" Target="diagrams/layout3.xml"/><Relationship Id="rId84" Type="http://schemas.openxmlformats.org/officeDocument/2006/relationships/image" Target="media/image48.png"/><Relationship Id="rId16" Type="http://schemas.openxmlformats.org/officeDocument/2006/relationships/image" Target="media/image7.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diagramQuickStyle" Target="diagrams/quickStyle1.xml"/><Relationship Id="rId74" Type="http://schemas.openxmlformats.org/officeDocument/2006/relationships/diagramData" Target="diagrams/data4.xml"/><Relationship Id="rId79" Type="http://schemas.openxmlformats.org/officeDocument/2006/relationships/diagramData" Target="diagrams/data5.xml"/><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diagramData" Target="diagrams/data1.xml"/><Relationship Id="rId64" Type="http://schemas.openxmlformats.org/officeDocument/2006/relationships/diagramQuickStyle" Target="diagrams/quickStyle2.xml"/><Relationship Id="rId69" Type="http://schemas.openxmlformats.org/officeDocument/2006/relationships/diagramQuickStyle" Target="diagrams/quickStyle3.xml"/><Relationship Id="rId77" Type="http://schemas.openxmlformats.org/officeDocument/2006/relationships/diagramColors" Target="diagrams/colors4.xml"/><Relationship Id="rId8" Type="http://schemas.openxmlformats.org/officeDocument/2006/relationships/image" Target="media/image1.jpg"/><Relationship Id="rId51" Type="http://schemas.openxmlformats.org/officeDocument/2006/relationships/image" Target="media/image42.jpeg"/><Relationship Id="rId72" Type="http://schemas.openxmlformats.org/officeDocument/2006/relationships/footer" Target="footer3.xml"/><Relationship Id="rId80" Type="http://schemas.openxmlformats.org/officeDocument/2006/relationships/diagramLayout" Target="diagrams/layout5.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diagramColors" Target="diagrams/colors1.xml"/><Relationship Id="rId67" Type="http://schemas.openxmlformats.org/officeDocument/2006/relationships/diagramData" Target="diagrams/data3.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diagramData" Target="diagrams/data2.xml"/><Relationship Id="rId70" Type="http://schemas.openxmlformats.org/officeDocument/2006/relationships/diagramColors" Target="diagrams/colors3.xml"/><Relationship Id="rId75" Type="http://schemas.openxmlformats.org/officeDocument/2006/relationships/diagramLayout" Target="diagrams/layout4.xml"/><Relationship Id="rId83" Type="http://schemas.microsoft.com/office/2007/relationships/diagramDrawing" Target="diagrams/drawing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diagramLayout" Target="diagrams/layout1.xml"/><Relationship Id="rId10" Type="http://schemas.openxmlformats.org/officeDocument/2006/relationships/image" Target="media/image3.JP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microsoft.com/office/2007/relationships/diagramDrawing" Target="diagrams/drawing1.xml"/><Relationship Id="rId65" Type="http://schemas.openxmlformats.org/officeDocument/2006/relationships/diagramColors" Target="diagrams/colors2.xml"/><Relationship Id="rId73" Type="http://schemas.openxmlformats.org/officeDocument/2006/relationships/footer" Target="footer4.xml"/><Relationship Id="rId78" Type="http://schemas.microsoft.com/office/2007/relationships/diagramDrawing" Target="diagrams/drawing4.xml"/><Relationship Id="rId81" Type="http://schemas.openxmlformats.org/officeDocument/2006/relationships/diagramQuickStyle" Target="diagrams/quickStyle5.xml"/><Relationship Id="rId86"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diagramQuickStyle" Target="diagrams/quickStyle4.xml"/><Relationship Id="rId7" Type="http://schemas.openxmlformats.org/officeDocument/2006/relationships/endnotes" Target="endnotes.xml"/><Relationship Id="rId71" Type="http://schemas.microsoft.com/office/2007/relationships/diagramDrawing" Target="diagrams/drawing3.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microsoft.com/office/2007/relationships/diagramDrawing" Target="diagrams/drawing2.xml"/><Relationship Id="rId87"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diagramColors" Target="diagrams/colors5.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D43E8F-37AC-46C8-A30E-41AAE369B2FD}" type="doc">
      <dgm:prSet loTypeId="urn:microsoft.com/office/officeart/2005/8/layout/gear1" loCatId="relationship" qsTypeId="urn:microsoft.com/office/officeart/2005/8/quickstyle/simple2" qsCatId="simple" csTypeId="urn:microsoft.com/office/officeart/2005/8/colors/colorful5" csCatId="colorful" phldr="1"/>
      <dgm:spPr/>
      <dgm:t>
        <a:bodyPr/>
        <a:lstStyle/>
        <a:p>
          <a:endParaRPr lang="pl-PL"/>
        </a:p>
      </dgm:t>
    </dgm:pt>
    <dgm:pt modelId="{B438B0BD-BB2A-49C0-926D-D7DA96F84D8C}">
      <dgm:prSet phldrT="[Tekst]" custT="1"/>
      <dgm:spPr>
        <a:solidFill>
          <a:srgbClr val="FF0000"/>
        </a:solidFill>
      </dgm:spPr>
      <dgm:t>
        <a:bodyPr/>
        <a:lstStyle/>
        <a:p>
          <a:r>
            <a:rPr lang="pl-PL" sz="1200" b="1">
              <a:solidFill>
                <a:schemeClr val="bg1"/>
              </a:solidFill>
            </a:rPr>
            <a:t>WIZJA OBSZARU</a:t>
          </a:r>
        </a:p>
      </dgm:t>
    </dgm:pt>
    <dgm:pt modelId="{E49FB8D7-3957-44CF-A9A6-8B308CAE3D6D}" type="parTrans" cxnId="{0278E12C-29E2-4FEA-A6E2-F43BFB64C5D4}">
      <dgm:prSet/>
      <dgm:spPr/>
      <dgm:t>
        <a:bodyPr/>
        <a:lstStyle/>
        <a:p>
          <a:endParaRPr lang="pl-PL" sz="1000" b="1">
            <a:solidFill>
              <a:schemeClr val="bg1"/>
            </a:solidFill>
          </a:endParaRPr>
        </a:p>
      </dgm:t>
    </dgm:pt>
    <dgm:pt modelId="{2D952E28-CA31-4663-A4E6-6AC4E1E35619}" type="sibTrans" cxnId="{0278E12C-29E2-4FEA-A6E2-F43BFB64C5D4}">
      <dgm:prSet/>
      <dgm:spPr>
        <a:solidFill>
          <a:srgbClr val="FF0000"/>
        </a:solidFill>
      </dgm:spPr>
      <dgm:t>
        <a:bodyPr/>
        <a:lstStyle/>
        <a:p>
          <a:endParaRPr lang="pl-PL" sz="1000" b="1">
            <a:solidFill>
              <a:schemeClr val="bg1"/>
            </a:solidFill>
          </a:endParaRPr>
        </a:p>
      </dgm:t>
    </dgm:pt>
    <dgm:pt modelId="{F6AC3D9A-590A-4A5A-8CDA-36472EE3EF89}">
      <dgm:prSet phldrT="[Tekst]" custT="1"/>
      <dgm:spPr>
        <a:solidFill>
          <a:srgbClr val="FFFF00"/>
        </a:solidFill>
      </dgm:spPr>
      <dgm:t>
        <a:bodyPr/>
        <a:lstStyle/>
        <a:p>
          <a:r>
            <a:rPr lang="pl-PL" sz="900" b="1">
              <a:solidFill>
                <a:sysClr val="windowText" lastClr="000000"/>
              </a:solidFill>
            </a:rPr>
            <a:t>CELE REWITALIZACJI</a:t>
          </a:r>
        </a:p>
      </dgm:t>
    </dgm:pt>
    <dgm:pt modelId="{88803537-3109-4F8E-80B8-09BCB3FA3249}" type="parTrans" cxnId="{4FDBDF98-7256-4D62-A0E4-66F1FCA37164}">
      <dgm:prSet/>
      <dgm:spPr/>
      <dgm:t>
        <a:bodyPr/>
        <a:lstStyle/>
        <a:p>
          <a:endParaRPr lang="pl-PL" sz="1000" b="1">
            <a:solidFill>
              <a:schemeClr val="bg1"/>
            </a:solidFill>
          </a:endParaRPr>
        </a:p>
      </dgm:t>
    </dgm:pt>
    <dgm:pt modelId="{E6F5CD10-2C0D-481A-B406-689A0E9D3E03}" type="sibTrans" cxnId="{4FDBDF98-7256-4D62-A0E4-66F1FCA37164}">
      <dgm:prSet/>
      <dgm:spPr>
        <a:solidFill>
          <a:srgbClr val="FFFF00"/>
        </a:solidFill>
      </dgm:spPr>
      <dgm:t>
        <a:bodyPr/>
        <a:lstStyle/>
        <a:p>
          <a:endParaRPr lang="pl-PL" sz="1000" b="1">
            <a:solidFill>
              <a:schemeClr val="bg1"/>
            </a:solidFill>
          </a:endParaRPr>
        </a:p>
      </dgm:t>
    </dgm:pt>
    <dgm:pt modelId="{2A59E108-DDC4-4BBC-994E-82C92FD3F6F3}">
      <dgm:prSet phldrT="[Tekst]" custT="1"/>
      <dgm:spPr>
        <a:solidFill>
          <a:srgbClr val="FFFF00"/>
        </a:solidFill>
      </dgm:spPr>
      <dgm:t>
        <a:bodyPr/>
        <a:lstStyle/>
        <a:p>
          <a:r>
            <a:rPr lang="pl-PL" sz="900" b="1">
              <a:solidFill>
                <a:schemeClr val="tx1"/>
              </a:solidFill>
            </a:rPr>
            <a:t>KIERUNKI DZIAŁAŃ</a:t>
          </a:r>
        </a:p>
      </dgm:t>
    </dgm:pt>
    <dgm:pt modelId="{EB4B80C2-05AA-4B07-8BB5-5B02A368976B}" type="parTrans" cxnId="{64BA6496-5181-4A4B-89BB-5B5859E8CF3C}">
      <dgm:prSet/>
      <dgm:spPr/>
      <dgm:t>
        <a:bodyPr/>
        <a:lstStyle/>
        <a:p>
          <a:endParaRPr lang="pl-PL" sz="1000" b="1">
            <a:solidFill>
              <a:schemeClr val="bg1"/>
            </a:solidFill>
          </a:endParaRPr>
        </a:p>
      </dgm:t>
    </dgm:pt>
    <dgm:pt modelId="{3054DD43-B540-4270-8B62-E60B87F8B800}" type="sibTrans" cxnId="{64BA6496-5181-4A4B-89BB-5B5859E8CF3C}">
      <dgm:prSet/>
      <dgm:spPr>
        <a:solidFill>
          <a:srgbClr val="FFFF00"/>
        </a:solidFill>
      </dgm:spPr>
      <dgm:t>
        <a:bodyPr/>
        <a:lstStyle/>
        <a:p>
          <a:endParaRPr lang="pl-PL" sz="1000" b="1">
            <a:solidFill>
              <a:schemeClr val="bg1"/>
            </a:solidFill>
          </a:endParaRPr>
        </a:p>
      </dgm:t>
    </dgm:pt>
    <dgm:pt modelId="{CBD3AEE2-7722-4508-BC4F-5EBA0A502CD0}" type="pres">
      <dgm:prSet presAssocID="{A2D43E8F-37AC-46C8-A30E-41AAE369B2FD}" presName="composite" presStyleCnt="0">
        <dgm:presLayoutVars>
          <dgm:chMax val="3"/>
          <dgm:animLvl val="lvl"/>
          <dgm:resizeHandles val="exact"/>
        </dgm:presLayoutVars>
      </dgm:prSet>
      <dgm:spPr/>
    </dgm:pt>
    <dgm:pt modelId="{24A92B7A-DAAA-4CBE-9177-5317DA3273C8}" type="pres">
      <dgm:prSet presAssocID="{B438B0BD-BB2A-49C0-926D-D7DA96F84D8C}" presName="gear1" presStyleLbl="node1" presStyleIdx="0" presStyleCnt="3">
        <dgm:presLayoutVars>
          <dgm:chMax val="1"/>
          <dgm:bulletEnabled val="1"/>
        </dgm:presLayoutVars>
      </dgm:prSet>
      <dgm:spPr/>
    </dgm:pt>
    <dgm:pt modelId="{0DAAC4F5-F032-4CE7-8793-94B81B9395F1}" type="pres">
      <dgm:prSet presAssocID="{B438B0BD-BB2A-49C0-926D-D7DA96F84D8C}" presName="gear1srcNode" presStyleLbl="node1" presStyleIdx="0" presStyleCnt="3"/>
      <dgm:spPr/>
    </dgm:pt>
    <dgm:pt modelId="{812AE899-0BF4-4DEC-A7CC-3A46CA5E7055}" type="pres">
      <dgm:prSet presAssocID="{B438B0BD-BB2A-49C0-926D-D7DA96F84D8C}" presName="gear1dstNode" presStyleLbl="node1" presStyleIdx="0" presStyleCnt="3"/>
      <dgm:spPr/>
    </dgm:pt>
    <dgm:pt modelId="{E3391E21-4758-4DFF-82DD-8805B42F5C51}" type="pres">
      <dgm:prSet presAssocID="{F6AC3D9A-590A-4A5A-8CDA-36472EE3EF89}" presName="gear2" presStyleLbl="node1" presStyleIdx="1" presStyleCnt="3" custLinFactNeighborX="9802" custLinFactNeighborY="-5446">
        <dgm:presLayoutVars>
          <dgm:chMax val="1"/>
          <dgm:bulletEnabled val="1"/>
        </dgm:presLayoutVars>
      </dgm:prSet>
      <dgm:spPr/>
    </dgm:pt>
    <dgm:pt modelId="{256603C0-16EE-46D7-BF04-9B829A40A656}" type="pres">
      <dgm:prSet presAssocID="{F6AC3D9A-590A-4A5A-8CDA-36472EE3EF89}" presName="gear2srcNode" presStyleLbl="node1" presStyleIdx="1" presStyleCnt="3"/>
      <dgm:spPr/>
    </dgm:pt>
    <dgm:pt modelId="{C1BBB3A7-840B-4A4B-83DE-358CD0F0CC39}" type="pres">
      <dgm:prSet presAssocID="{F6AC3D9A-590A-4A5A-8CDA-36472EE3EF89}" presName="gear2dstNode" presStyleLbl="node1" presStyleIdx="1" presStyleCnt="3"/>
      <dgm:spPr/>
    </dgm:pt>
    <dgm:pt modelId="{3762688B-D92D-4534-A87F-5B310F7C0D48}" type="pres">
      <dgm:prSet presAssocID="{2A59E108-DDC4-4BBC-994E-82C92FD3F6F3}" presName="gear3" presStyleLbl="node1" presStyleIdx="2" presStyleCnt="3" custLinFactNeighborX="7262"/>
      <dgm:spPr/>
    </dgm:pt>
    <dgm:pt modelId="{43F8C5F7-BB80-4B17-8AB1-C53F272678AC}" type="pres">
      <dgm:prSet presAssocID="{2A59E108-DDC4-4BBC-994E-82C92FD3F6F3}" presName="gear3tx" presStyleLbl="node1" presStyleIdx="2" presStyleCnt="3">
        <dgm:presLayoutVars>
          <dgm:chMax val="1"/>
          <dgm:bulletEnabled val="1"/>
        </dgm:presLayoutVars>
      </dgm:prSet>
      <dgm:spPr/>
    </dgm:pt>
    <dgm:pt modelId="{5D656E44-B327-42D1-9F09-735238BDE50D}" type="pres">
      <dgm:prSet presAssocID="{2A59E108-DDC4-4BBC-994E-82C92FD3F6F3}" presName="gear3srcNode" presStyleLbl="node1" presStyleIdx="2" presStyleCnt="3"/>
      <dgm:spPr/>
    </dgm:pt>
    <dgm:pt modelId="{B15DC9AC-83C5-4440-A31A-994C0879E5F3}" type="pres">
      <dgm:prSet presAssocID="{2A59E108-DDC4-4BBC-994E-82C92FD3F6F3}" presName="gear3dstNode" presStyleLbl="node1" presStyleIdx="2" presStyleCnt="3"/>
      <dgm:spPr/>
    </dgm:pt>
    <dgm:pt modelId="{E773E3AE-801A-45E5-AB95-D67F52A6BD86}" type="pres">
      <dgm:prSet presAssocID="{2D952E28-CA31-4663-A4E6-6AC4E1E35619}" presName="connector1" presStyleLbl="sibTrans2D1" presStyleIdx="0" presStyleCnt="3"/>
      <dgm:spPr/>
    </dgm:pt>
    <dgm:pt modelId="{493DAF56-799B-48F8-BB70-FDD7F92AFB96}" type="pres">
      <dgm:prSet presAssocID="{E6F5CD10-2C0D-481A-B406-689A0E9D3E03}" presName="connector2" presStyleLbl="sibTrans2D1" presStyleIdx="1" presStyleCnt="3" custLinFactNeighborX="7666" custLinFactNeighborY="2981"/>
      <dgm:spPr/>
    </dgm:pt>
    <dgm:pt modelId="{52E62D63-D1F4-4F97-B56D-D88DEAA8B96D}" type="pres">
      <dgm:prSet presAssocID="{3054DD43-B540-4270-8B62-E60B87F8B800}" presName="connector3" presStyleLbl="sibTrans2D1" presStyleIdx="2" presStyleCnt="3" custLinFactNeighborX="11454" custLinFactNeighborY="-790"/>
      <dgm:spPr/>
    </dgm:pt>
  </dgm:ptLst>
  <dgm:cxnLst>
    <dgm:cxn modelId="{E2CB4E04-6F13-4798-83A9-A4F9570734F1}" type="presOf" srcId="{F6AC3D9A-590A-4A5A-8CDA-36472EE3EF89}" destId="{C1BBB3A7-840B-4A4B-83DE-358CD0F0CC39}" srcOrd="2" destOrd="0" presId="urn:microsoft.com/office/officeart/2005/8/layout/gear1"/>
    <dgm:cxn modelId="{0278E12C-29E2-4FEA-A6E2-F43BFB64C5D4}" srcId="{A2D43E8F-37AC-46C8-A30E-41AAE369B2FD}" destId="{B438B0BD-BB2A-49C0-926D-D7DA96F84D8C}" srcOrd="0" destOrd="0" parTransId="{E49FB8D7-3957-44CF-A9A6-8B308CAE3D6D}" sibTransId="{2D952E28-CA31-4663-A4E6-6AC4E1E35619}"/>
    <dgm:cxn modelId="{A2AF2F2F-8876-47A0-961D-5FAB45739B1B}" type="presOf" srcId="{2A59E108-DDC4-4BBC-994E-82C92FD3F6F3}" destId="{43F8C5F7-BB80-4B17-8AB1-C53F272678AC}" srcOrd="1" destOrd="0" presId="urn:microsoft.com/office/officeart/2005/8/layout/gear1"/>
    <dgm:cxn modelId="{2658AC34-1D34-4637-B7D9-25012967CDEF}" type="presOf" srcId="{F6AC3D9A-590A-4A5A-8CDA-36472EE3EF89}" destId="{256603C0-16EE-46D7-BF04-9B829A40A656}" srcOrd="1" destOrd="0" presId="urn:microsoft.com/office/officeart/2005/8/layout/gear1"/>
    <dgm:cxn modelId="{D551C761-589D-40D3-9DB5-A548ACF6222B}" type="presOf" srcId="{B438B0BD-BB2A-49C0-926D-D7DA96F84D8C}" destId="{24A92B7A-DAAA-4CBE-9177-5317DA3273C8}" srcOrd="0" destOrd="0" presId="urn:microsoft.com/office/officeart/2005/8/layout/gear1"/>
    <dgm:cxn modelId="{0CCD4447-5B9D-4D0D-BD9E-4C28578E0D4D}" type="presOf" srcId="{F6AC3D9A-590A-4A5A-8CDA-36472EE3EF89}" destId="{E3391E21-4758-4DFF-82DD-8805B42F5C51}" srcOrd="0" destOrd="0" presId="urn:microsoft.com/office/officeart/2005/8/layout/gear1"/>
    <dgm:cxn modelId="{F5AF5A6B-B48F-42A9-9938-E9B97B1E9EC8}" type="presOf" srcId="{2A59E108-DDC4-4BBC-994E-82C92FD3F6F3}" destId="{5D656E44-B327-42D1-9F09-735238BDE50D}" srcOrd="2" destOrd="0" presId="urn:microsoft.com/office/officeart/2005/8/layout/gear1"/>
    <dgm:cxn modelId="{86CB6556-6990-4589-BC23-6FB96CE803EF}" type="presOf" srcId="{2D952E28-CA31-4663-A4E6-6AC4E1E35619}" destId="{E773E3AE-801A-45E5-AB95-D67F52A6BD86}" srcOrd="0" destOrd="0" presId="urn:microsoft.com/office/officeart/2005/8/layout/gear1"/>
    <dgm:cxn modelId="{AE346758-0EB3-4C87-BAB2-63BB565D5E1C}" type="presOf" srcId="{B438B0BD-BB2A-49C0-926D-D7DA96F84D8C}" destId="{812AE899-0BF4-4DEC-A7CC-3A46CA5E7055}" srcOrd="2" destOrd="0" presId="urn:microsoft.com/office/officeart/2005/8/layout/gear1"/>
    <dgm:cxn modelId="{78A5BB8D-25B6-4D23-920A-657C8C403CB8}" type="presOf" srcId="{2A59E108-DDC4-4BBC-994E-82C92FD3F6F3}" destId="{B15DC9AC-83C5-4440-A31A-994C0879E5F3}" srcOrd="3" destOrd="0" presId="urn:microsoft.com/office/officeart/2005/8/layout/gear1"/>
    <dgm:cxn modelId="{F4E23593-1076-4F74-9A7C-B3D5474496D6}" type="presOf" srcId="{3054DD43-B540-4270-8B62-E60B87F8B800}" destId="{52E62D63-D1F4-4F97-B56D-D88DEAA8B96D}" srcOrd="0" destOrd="0" presId="urn:microsoft.com/office/officeart/2005/8/layout/gear1"/>
    <dgm:cxn modelId="{64BA6496-5181-4A4B-89BB-5B5859E8CF3C}" srcId="{A2D43E8F-37AC-46C8-A30E-41AAE369B2FD}" destId="{2A59E108-DDC4-4BBC-994E-82C92FD3F6F3}" srcOrd="2" destOrd="0" parTransId="{EB4B80C2-05AA-4B07-8BB5-5B02A368976B}" sibTransId="{3054DD43-B540-4270-8B62-E60B87F8B800}"/>
    <dgm:cxn modelId="{4FDBDF98-7256-4D62-A0E4-66F1FCA37164}" srcId="{A2D43E8F-37AC-46C8-A30E-41AAE369B2FD}" destId="{F6AC3D9A-590A-4A5A-8CDA-36472EE3EF89}" srcOrd="1" destOrd="0" parTransId="{88803537-3109-4F8E-80B8-09BCB3FA3249}" sibTransId="{E6F5CD10-2C0D-481A-B406-689A0E9D3E03}"/>
    <dgm:cxn modelId="{F731DEB9-931C-4376-8510-BD858C6D6BB6}" type="presOf" srcId="{2A59E108-DDC4-4BBC-994E-82C92FD3F6F3}" destId="{3762688B-D92D-4534-A87F-5B310F7C0D48}" srcOrd="0" destOrd="0" presId="urn:microsoft.com/office/officeart/2005/8/layout/gear1"/>
    <dgm:cxn modelId="{DD6426E1-4DA8-4804-B454-CEEF9DD48824}" type="presOf" srcId="{E6F5CD10-2C0D-481A-B406-689A0E9D3E03}" destId="{493DAF56-799B-48F8-BB70-FDD7F92AFB96}" srcOrd="0" destOrd="0" presId="urn:microsoft.com/office/officeart/2005/8/layout/gear1"/>
    <dgm:cxn modelId="{563046E3-8DFC-479F-84FD-FFAAC7190B33}" type="presOf" srcId="{A2D43E8F-37AC-46C8-A30E-41AAE369B2FD}" destId="{CBD3AEE2-7722-4508-BC4F-5EBA0A502CD0}" srcOrd="0" destOrd="0" presId="urn:microsoft.com/office/officeart/2005/8/layout/gear1"/>
    <dgm:cxn modelId="{389E0DEB-CE94-4278-BD91-EEEAEE1ADD79}" type="presOf" srcId="{B438B0BD-BB2A-49C0-926D-D7DA96F84D8C}" destId="{0DAAC4F5-F032-4CE7-8793-94B81B9395F1}" srcOrd="1" destOrd="0" presId="urn:microsoft.com/office/officeart/2005/8/layout/gear1"/>
    <dgm:cxn modelId="{CA628EF1-1F4B-4D4B-8498-61EC93E63046}" type="presParOf" srcId="{CBD3AEE2-7722-4508-BC4F-5EBA0A502CD0}" destId="{24A92B7A-DAAA-4CBE-9177-5317DA3273C8}" srcOrd="0" destOrd="0" presId="urn:microsoft.com/office/officeart/2005/8/layout/gear1"/>
    <dgm:cxn modelId="{DFB4E6DC-3E2D-4845-B150-B3B23E5EE04A}" type="presParOf" srcId="{CBD3AEE2-7722-4508-BC4F-5EBA0A502CD0}" destId="{0DAAC4F5-F032-4CE7-8793-94B81B9395F1}" srcOrd="1" destOrd="0" presId="urn:microsoft.com/office/officeart/2005/8/layout/gear1"/>
    <dgm:cxn modelId="{35C5CB21-5FDD-4A43-B045-0061B73D9E1F}" type="presParOf" srcId="{CBD3AEE2-7722-4508-BC4F-5EBA0A502CD0}" destId="{812AE899-0BF4-4DEC-A7CC-3A46CA5E7055}" srcOrd="2" destOrd="0" presId="urn:microsoft.com/office/officeart/2005/8/layout/gear1"/>
    <dgm:cxn modelId="{4CD2D8C7-38F3-42E6-B590-12510C38EFB0}" type="presParOf" srcId="{CBD3AEE2-7722-4508-BC4F-5EBA0A502CD0}" destId="{E3391E21-4758-4DFF-82DD-8805B42F5C51}" srcOrd="3" destOrd="0" presId="urn:microsoft.com/office/officeart/2005/8/layout/gear1"/>
    <dgm:cxn modelId="{B081E8A5-C3F0-4135-A91A-6FD3F645DC7A}" type="presParOf" srcId="{CBD3AEE2-7722-4508-BC4F-5EBA0A502CD0}" destId="{256603C0-16EE-46D7-BF04-9B829A40A656}" srcOrd="4" destOrd="0" presId="urn:microsoft.com/office/officeart/2005/8/layout/gear1"/>
    <dgm:cxn modelId="{8526DE89-8ABA-4414-A044-80850BD5A0A2}" type="presParOf" srcId="{CBD3AEE2-7722-4508-BC4F-5EBA0A502CD0}" destId="{C1BBB3A7-840B-4A4B-83DE-358CD0F0CC39}" srcOrd="5" destOrd="0" presId="urn:microsoft.com/office/officeart/2005/8/layout/gear1"/>
    <dgm:cxn modelId="{C3B061C4-8E70-498F-BA3C-FF24254115E9}" type="presParOf" srcId="{CBD3AEE2-7722-4508-BC4F-5EBA0A502CD0}" destId="{3762688B-D92D-4534-A87F-5B310F7C0D48}" srcOrd="6" destOrd="0" presId="urn:microsoft.com/office/officeart/2005/8/layout/gear1"/>
    <dgm:cxn modelId="{2FE0FD5B-9B38-4638-86D0-BBFB1AA11A56}" type="presParOf" srcId="{CBD3AEE2-7722-4508-BC4F-5EBA0A502CD0}" destId="{43F8C5F7-BB80-4B17-8AB1-C53F272678AC}" srcOrd="7" destOrd="0" presId="urn:microsoft.com/office/officeart/2005/8/layout/gear1"/>
    <dgm:cxn modelId="{54A23490-D323-4F99-A630-9609F89280A3}" type="presParOf" srcId="{CBD3AEE2-7722-4508-BC4F-5EBA0A502CD0}" destId="{5D656E44-B327-42D1-9F09-735238BDE50D}" srcOrd="8" destOrd="0" presId="urn:microsoft.com/office/officeart/2005/8/layout/gear1"/>
    <dgm:cxn modelId="{FF213B67-5906-4978-B47E-2EFA73994F03}" type="presParOf" srcId="{CBD3AEE2-7722-4508-BC4F-5EBA0A502CD0}" destId="{B15DC9AC-83C5-4440-A31A-994C0879E5F3}" srcOrd="9" destOrd="0" presId="urn:microsoft.com/office/officeart/2005/8/layout/gear1"/>
    <dgm:cxn modelId="{F04BF9A7-3241-4948-8200-8A72E8AC287B}" type="presParOf" srcId="{CBD3AEE2-7722-4508-BC4F-5EBA0A502CD0}" destId="{E773E3AE-801A-45E5-AB95-D67F52A6BD86}" srcOrd="10" destOrd="0" presId="urn:microsoft.com/office/officeart/2005/8/layout/gear1"/>
    <dgm:cxn modelId="{03079B84-97DF-4F79-B645-0AF6DF5D215E}" type="presParOf" srcId="{CBD3AEE2-7722-4508-BC4F-5EBA0A502CD0}" destId="{493DAF56-799B-48F8-BB70-FDD7F92AFB96}" srcOrd="11" destOrd="0" presId="urn:microsoft.com/office/officeart/2005/8/layout/gear1"/>
    <dgm:cxn modelId="{7BA0D2BE-4FE3-4DA4-A687-62DE8D6C3E20}" type="presParOf" srcId="{CBD3AEE2-7722-4508-BC4F-5EBA0A502CD0}" destId="{52E62D63-D1F4-4F97-B56D-D88DEAA8B96D}" srcOrd="12" destOrd="0" presId="urn:microsoft.com/office/officeart/2005/8/layout/gear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12E603-CB90-4C29-A397-900C89BFA91A}" type="doc">
      <dgm:prSet loTypeId="urn:microsoft.com/office/officeart/2005/8/layout/radial5" loCatId="relationship" qsTypeId="urn:microsoft.com/office/officeart/2005/8/quickstyle/simple1" qsCatId="simple" csTypeId="urn:microsoft.com/office/officeart/2005/8/colors/accent6_2" csCatId="accent6" phldr="1"/>
      <dgm:spPr/>
      <dgm:t>
        <a:bodyPr/>
        <a:lstStyle/>
        <a:p>
          <a:endParaRPr lang="pl-PL"/>
        </a:p>
      </dgm:t>
    </dgm:pt>
    <dgm:pt modelId="{17F6A4E1-EAE9-4A2C-8D7F-C126E99D1091}">
      <dgm:prSet phldrT="[Tekst]" custT="1"/>
      <dgm:spPr>
        <a:solidFill>
          <a:srgbClr val="FF0000"/>
        </a:solidFill>
      </dgm:spPr>
      <dgm:t>
        <a:bodyPr/>
        <a:lstStyle/>
        <a:p>
          <a:r>
            <a:rPr lang="pl-PL" sz="900" b="1">
              <a:solidFill>
                <a:schemeClr val="tx1"/>
              </a:solidFill>
              <a:latin typeface="Calibri Light" panose="020F0302020204030204" pitchFamily="34" charset="0"/>
              <a:cs typeface="Calibri Light" panose="020F0302020204030204" pitchFamily="34" charset="0"/>
            </a:rPr>
            <a:t>KOMPLEMENTARNOŚĆ</a:t>
          </a:r>
        </a:p>
      </dgm:t>
    </dgm:pt>
    <dgm:pt modelId="{C6A0B7B6-4DFB-449F-BD21-56F7B863BA0D}" type="par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2D45DD0B-7100-44E6-9CF5-2FB0E07A10C6}" type="sibTrans" cxnId="{3FB74D17-19C4-483A-BF42-398D372620F9}">
      <dgm:prSet/>
      <dgm:spPr/>
      <dgm:t>
        <a:bodyPr/>
        <a:lstStyle/>
        <a:p>
          <a:endParaRPr lang="pl-PL">
            <a:latin typeface="Calibri" panose="020F0502020204030204" pitchFamily="34" charset="0"/>
            <a:cs typeface="Calibri" panose="020F0502020204030204" pitchFamily="34" charset="0"/>
          </a:endParaRPr>
        </a:p>
      </dgm:t>
    </dgm:pt>
    <dgm:pt modelId="{A7DB9261-9696-4C85-B63C-CD91A272DA38}">
      <dgm:prSet phldrT="[Tekst]"/>
      <dgm:spPr>
        <a:solidFill>
          <a:srgbClr val="FFFF00"/>
        </a:solidFill>
      </dgm:spPr>
      <dgm:t>
        <a:bodyPr/>
        <a:lstStyle/>
        <a:p>
          <a:r>
            <a:rPr lang="pl-PL">
              <a:solidFill>
                <a:schemeClr val="tx1"/>
              </a:solidFill>
              <a:latin typeface="Calibri Light" panose="020F0302020204030204" pitchFamily="34" charset="0"/>
              <a:cs typeface="Calibri Light" panose="020F0302020204030204" pitchFamily="34" charset="0"/>
            </a:rPr>
            <a:t>PROBLEMOWA</a:t>
          </a:r>
        </a:p>
      </dgm:t>
    </dgm:pt>
    <dgm:pt modelId="{D6448FE5-EFF0-4635-B596-E201E280D9FE}" type="parTrans" cxnId="{7B5CB171-B0FA-431C-8240-AD45BAE890D0}">
      <dgm:prSet/>
      <dgm:spPr>
        <a:solidFill>
          <a:srgbClr val="BACDE0"/>
        </a:solidFill>
      </dgm:spPr>
      <dgm:t>
        <a:bodyPr/>
        <a:lstStyle/>
        <a:p>
          <a:endParaRPr lang="pl-PL">
            <a:latin typeface="Calibri" panose="020F0502020204030204" pitchFamily="34" charset="0"/>
            <a:cs typeface="Calibri" panose="020F0502020204030204" pitchFamily="34" charset="0"/>
          </a:endParaRPr>
        </a:p>
      </dgm:t>
    </dgm:pt>
    <dgm:pt modelId="{79322D8B-1B85-4D0B-8F28-0C052AA81328}" type="sibTrans" cxnId="{7B5CB171-B0FA-431C-8240-AD45BAE890D0}">
      <dgm:prSet/>
      <dgm:spPr/>
      <dgm:t>
        <a:bodyPr/>
        <a:lstStyle/>
        <a:p>
          <a:endParaRPr lang="pl-PL">
            <a:latin typeface="Calibri" panose="020F0502020204030204" pitchFamily="34" charset="0"/>
            <a:cs typeface="Calibri" panose="020F0502020204030204" pitchFamily="34" charset="0"/>
          </a:endParaRPr>
        </a:p>
      </dgm:t>
    </dgm:pt>
    <dgm:pt modelId="{BC5FD33A-D02F-4885-BE98-F73202BB9C6F}">
      <dgm:prSet phldrT="[Tekst]"/>
      <dgm:spPr>
        <a:solidFill>
          <a:srgbClr val="FFFF00"/>
        </a:solidFill>
      </dgm:spPr>
      <dgm:t>
        <a:bodyPr/>
        <a:lstStyle/>
        <a:p>
          <a:r>
            <a:rPr lang="pl-PL">
              <a:solidFill>
                <a:schemeClr val="tx1"/>
              </a:solidFill>
              <a:latin typeface="Calibri Light" panose="020F0302020204030204" pitchFamily="34" charset="0"/>
              <a:cs typeface="Calibri Light" panose="020F0302020204030204" pitchFamily="34" charset="0"/>
            </a:rPr>
            <a:t>PROCEDURALNO-INSTYTUCJAONALNA</a:t>
          </a:r>
        </a:p>
      </dgm:t>
    </dgm:pt>
    <dgm:pt modelId="{D616F18E-D0CC-4A27-B5D2-4D4353DB6EDA}" type="parTrans" cxnId="{74DFA36D-2236-45F7-9425-12794C442873}">
      <dgm:prSet/>
      <dgm:spPr>
        <a:solidFill>
          <a:srgbClr val="BACDE0"/>
        </a:solidFill>
      </dgm:spPr>
      <dgm:t>
        <a:bodyPr/>
        <a:lstStyle/>
        <a:p>
          <a:endParaRPr lang="pl-PL">
            <a:latin typeface="Calibri" panose="020F0502020204030204" pitchFamily="34" charset="0"/>
            <a:cs typeface="Calibri" panose="020F0502020204030204" pitchFamily="34" charset="0"/>
          </a:endParaRPr>
        </a:p>
      </dgm:t>
    </dgm:pt>
    <dgm:pt modelId="{8F9CBA51-B110-488F-BEDD-E188FAD6DE4B}" type="sibTrans" cxnId="{74DFA36D-2236-45F7-9425-12794C442873}">
      <dgm:prSet/>
      <dgm:spPr/>
      <dgm:t>
        <a:bodyPr/>
        <a:lstStyle/>
        <a:p>
          <a:endParaRPr lang="pl-PL">
            <a:latin typeface="Calibri" panose="020F0502020204030204" pitchFamily="34" charset="0"/>
            <a:cs typeface="Calibri" panose="020F0502020204030204" pitchFamily="34" charset="0"/>
          </a:endParaRPr>
        </a:p>
      </dgm:t>
    </dgm:pt>
    <dgm:pt modelId="{F1B35F72-A1B3-414C-AFD7-F925746B653B}">
      <dgm:prSet phldrT="[Tekst]"/>
      <dgm:spPr>
        <a:solidFill>
          <a:srgbClr val="FFFF00"/>
        </a:solidFill>
      </dgm:spPr>
      <dgm:t>
        <a:bodyPr/>
        <a:lstStyle/>
        <a:p>
          <a:r>
            <a:rPr lang="pl-PL">
              <a:solidFill>
                <a:schemeClr val="tx1"/>
              </a:solidFill>
              <a:latin typeface="Calibri Light" panose="020F0302020204030204" pitchFamily="34" charset="0"/>
              <a:cs typeface="Calibri Light" panose="020F0302020204030204" pitchFamily="34" charset="0"/>
            </a:rPr>
            <a:t>MIĘDZYOKRESOWA</a:t>
          </a:r>
        </a:p>
      </dgm:t>
    </dgm:pt>
    <dgm:pt modelId="{1CA9372E-BF57-486F-8EB1-A399BFF565FD}" type="parTrans" cxnId="{638B9AF0-6105-47A3-B389-470FF9481D9B}">
      <dgm:prSet/>
      <dgm:spPr>
        <a:solidFill>
          <a:srgbClr val="BACDE0"/>
        </a:solidFill>
      </dgm:spPr>
      <dgm:t>
        <a:bodyPr/>
        <a:lstStyle/>
        <a:p>
          <a:endParaRPr lang="pl-PL">
            <a:latin typeface="Calibri" panose="020F0502020204030204" pitchFamily="34" charset="0"/>
            <a:cs typeface="Calibri" panose="020F0502020204030204" pitchFamily="34" charset="0"/>
          </a:endParaRPr>
        </a:p>
      </dgm:t>
    </dgm:pt>
    <dgm:pt modelId="{AA5A7F4F-7A3C-4398-9F75-A10197C84546}" type="sibTrans" cxnId="{638B9AF0-6105-47A3-B389-470FF9481D9B}">
      <dgm:prSet/>
      <dgm:spPr/>
      <dgm:t>
        <a:bodyPr/>
        <a:lstStyle/>
        <a:p>
          <a:endParaRPr lang="pl-PL">
            <a:latin typeface="Calibri" panose="020F0502020204030204" pitchFamily="34" charset="0"/>
            <a:cs typeface="Calibri" panose="020F0502020204030204" pitchFamily="34" charset="0"/>
          </a:endParaRPr>
        </a:p>
      </dgm:t>
    </dgm:pt>
    <dgm:pt modelId="{B5353E27-A8A5-4B66-980F-AC1405080A06}">
      <dgm:prSet phldrT="[Tekst]"/>
      <dgm:spPr>
        <a:solidFill>
          <a:srgbClr val="FFFF00"/>
        </a:solidFill>
      </dgm:spPr>
      <dgm:t>
        <a:bodyPr/>
        <a:lstStyle/>
        <a:p>
          <a:r>
            <a:rPr lang="pl-PL">
              <a:solidFill>
                <a:schemeClr val="tx1"/>
              </a:solidFill>
              <a:latin typeface="Calibri Light" panose="020F0302020204030204" pitchFamily="34" charset="0"/>
              <a:cs typeface="Calibri Light" panose="020F0302020204030204" pitchFamily="34" charset="0"/>
            </a:rPr>
            <a:t>FINANSOWA</a:t>
          </a:r>
        </a:p>
      </dgm:t>
    </dgm:pt>
    <dgm:pt modelId="{550DBD3E-2134-4957-84FA-4BF6B8EC35E2}" type="parTrans" cxnId="{FC848E31-C34F-4C5B-BE5C-39B584320A63}">
      <dgm:prSet/>
      <dgm:spPr>
        <a:solidFill>
          <a:srgbClr val="BACDE0"/>
        </a:solidFill>
      </dgm:spPr>
      <dgm:t>
        <a:bodyPr/>
        <a:lstStyle/>
        <a:p>
          <a:endParaRPr lang="pl-PL">
            <a:latin typeface="Calibri" panose="020F0502020204030204" pitchFamily="34" charset="0"/>
            <a:cs typeface="Calibri" panose="020F0502020204030204" pitchFamily="34" charset="0"/>
          </a:endParaRPr>
        </a:p>
      </dgm:t>
    </dgm:pt>
    <dgm:pt modelId="{E1494A95-53C0-4AFB-8005-274B2E7BF1EF}" type="sibTrans" cxnId="{FC848E31-C34F-4C5B-BE5C-39B584320A63}">
      <dgm:prSet/>
      <dgm:spPr/>
      <dgm:t>
        <a:bodyPr/>
        <a:lstStyle/>
        <a:p>
          <a:endParaRPr lang="pl-PL">
            <a:latin typeface="Calibri" panose="020F0502020204030204" pitchFamily="34" charset="0"/>
            <a:cs typeface="Calibri" panose="020F0502020204030204" pitchFamily="34" charset="0"/>
          </a:endParaRPr>
        </a:p>
      </dgm:t>
    </dgm:pt>
    <dgm:pt modelId="{CF8E0191-8211-4B3A-B71B-5BE3F657B508}">
      <dgm:prSet/>
      <dgm:spPr>
        <a:solidFill>
          <a:srgbClr val="FFFF00"/>
        </a:solidFill>
      </dgm:spPr>
      <dgm:t>
        <a:bodyPr/>
        <a:lstStyle/>
        <a:p>
          <a:r>
            <a:rPr lang="pl-PL">
              <a:solidFill>
                <a:schemeClr val="tx1"/>
              </a:solidFill>
              <a:latin typeface="Calibri Light" panose="020F0302020204030204" pitchFamily="34" charset="0"/>
              <a:cs typeface="Calibri Light" panose="020F0302020204030204" pitchFamily="34" charset="0"/>
            </a:rPr>
            <a:t>PRZESTRZENNA</a:t>
          </a:r>
        </a:p>
      </dgm:t>
    </dgm:pt>
    <dgm:pt modelId="{7A92189D-1327-42FA-A0FA-13F19B197E64}" type="parTrans" cxnId="{281D20E5-302A-4AFB-AAD6-28C4DB9E3D71}">
      <dgm:prSet/>
      <dgm:spPr>
        <a:solidFill>
          <a:srgbClr val="BACDE0"/>
        </a:solidFill>
      </dgm:spPr>
      <dgm:t>
        <a:bodyPr/>
        <a:lstStyle/>
        <a:p>
          <a:endParaRPr lang="pl-PL">
            <a:latin typeface="Calibri" panose="020F0502020204030204" pitchFamily="34" charset="0"/>
            <a:cs typeface="Calibri" panose="020F0502020204030204" pitchFamily="34" charset="0"/>
          </a:endParaRPr>
        </a:p>
      </dgm:t>
    </dgm:pt>
    <dgm:pt modelId="{37C50B51-25CE-4CBD-AF0C-9A0ABF7B7FA0}" type="sibTrans" cxnId="{281D20E5-302A-4AFB-AAD6-28C4DB9E3D71}">
      <dgm:prSet/>
      <dgm:spPr/>
      <dgm:t>
        <a:bodyPr/>
        <a:lstStyle/>
        <a:p>
          <a:endParaRPr lang="pl-PL">
            <a:latin typeface="Calibri" panose="020F0502020204030204" pitchFamily="34" charset="0"/>
            <a:cs typeface="Calibri" panose="020F0502020204030204" pitchFamily="34" charset="0"/>
          </a:endParaRPr>
        </a:p>
      </dgm:t>
    </dgm:pt>
    <dgm:pt modelId="{6124F62F-4596-44A2-8047-671D6FBF5928}" type="pres">
      <dgm:prSet presAssocID="{4412E603-CB90-4C29-A397-900C89BFA91A}" presName="Name0" presStyleCnt="0">
        <dgm:presLayoutVars>
          <dgm:chMax val="1"/>
          <dgm:dir/>
          <dgm:animLvl val="ctr"/>
          <dgm:resizeHandles val="exact"/>
        </dgm:presLayoutVars>
      </dgm:prSet>
      <dgm:spPr/>
    </dgm:pt>
    <dgm:pt modelId="{CB5723F8-9356-4690-8229-97E93BF138A6}" type="pres">
      <dgm:prSet presAssocID="{17F6A4E1-EAE9-4A2C-8D7F-C126E99D1091}" presName="centerShape" presStyleLbl="node0" presStyleIdx="0" presStyleCnt="1" custScaleX="152938" custScaleY="152938" custLinFactNeighborY="3767"/>
      <dgm:spPr/>
    </dgm:pt>
    <dgm:pt modelId="{297A8B10-B1DD-4678-8121-B5BF7EBBD413}" type="pres">
      <dgm:prSet presAssocID="{D6448FE5-EFF0-4635-B596-E201E280D9FE}" presName="parTrans" presStyleLbl="sibTrans2D1" presStyleIdx="0" presStyleCnt="5" custScaleX="148085"/>
      <dgm:spPr/>
    </dgm:pt>
    <dgm:pt modelId="{4BB108FB-D4A5-4E65-AA40-EA63A704F785}" type="pres">
      <dgm:prSet presAssocID="{D6448FE5-EFF0-4635-B596-E201E280D9FE}" presName="connectorText" presStyleLbl="sibTrans2D1" presStyleIdx="0" presStyleCnt="5"/>
      <dgm:spPr/>
    </dgm:pt>
    <dgm:pt modelId="{364FEF6E-567E-42F2-8BD7-5BE809DB8FCF}" type="pres">
      <dgm:prSet presAssocID="{A7DB9261-9696-4C85-B63C-CD91A272DA38}" presName="node" presStyleLbl="node1" presStyleIdx="0" presStyleCnt="5" custRadScaleRad="105213" custRadScaleInc="1093">
        <dgm:presLayoutVars>
          <dgm:bulletEnabled val="1"/>
        </dgm:presLayoutVars>
      </dgm:prSet>
      <dgm:spPr/>
    </dgm:pt>
    <dgm:pt modelId="{16AF54D3-4F7F-4776-B348-BF458DF49C6B}" type="pres">
      <dgm:prSet presAssocID="{D616F18E-D0CC-4A27-B5D2-4D4353DB6EDA}" presName="parTrans" presStyleLbl="sibTrans2D1" presStyleIdx="1" presStyleCnt="5"/>
      <dgm:spPr/>
    </dgm:pt>
    <dgm:pt modelId="{A4BB7D10-D3D8-4540-8511-E6ED33EB28E2}" type="pres">
      <dgm:prSet presAssocID="{D616F18E-D0CC-4A27-B5D2-4D4353DB6EDA}" presName="connectorText" presStyleLbl="sibTrans2D1" presStyleIdx="1" presStyleCnt="5"/>
      <dgm:spPr/>
    </dgm:pt>
    <dgm:pt modelId="{BFAFC70B-27C6-4A18-89F9-0312BF8FF820}" type="pres">
      <dgm:prSet presAssocID="{BC5FD33A-D02F-4885-BE98-F73202BB9C6F}" presName="node" presStyleLbl="node1" presStyleIdx="1" presStyleCnt="5" custRadScaleRad="116268" custRadScaleInc="-7937">
        <dgm:presLayoutVars>
          <dgm:bulletEnabled val="1"/>
        </dgm:presLayoutVars>
      </dgm:prSet>
      <dgm:spPr/>
    </dgm:pt>
    <dgm:pt modelId="{209C33F3-1829-4E52-916E-CBDAFAD88583}" type="pres">
      <dgm:prSet presAssocID="{1CA9372E-BF57-486F-8EB1-A399BFF565FD}" presName="parTrans" presStyleLbl="sibTrans2D1" presStyleIdx="2" presStyleCnt="5" custScaleX="108519" custLinFactNeighborX="12870" custLinFactNeighborY="9157"/>
      <dgm:spPr/>
    </dgm:pt>
    <dgm:pt modelId="{176EA769-A1F7-4A8B-AEF6-86ACA3823A7C}" type="pres">
      <dgm:prSet presAssocID="{1CA9372E-BF57-486F-8EB1-A399BFF565FD}" presName="connectorText" presStyleLbl="sibTrans2D1" presStyleIdx="2" presStyleCnt="5"/>
      <dgm:spPr/>
    </dgm:pt>
    <dgm:pt modelId="{D9BB9C6B-470C-425E-9529-1A992AC308FA}" type="pres">
      <dgm:prSet presAssocID="{F1B35F72-A1B3-414C-AFD7-F925746B653B}" presName="node" presStyleLbl="node1" presStyleIdx="2" presStyleCnt="5" custRadScaleRad="119499" custRadScaleInc="-30949">
        <dgm:presLayoutVars>
          <dgm:bulletEnabled val="1"/>
        </dgm:presLayoutVars>
      </dgm:prSet>
      <dgm:spPr/>
    </dgm:pt>
    <dgm:pt modelId="{9D936905-415E-441E-8657-D058FF4B5B8E}" type="pres">
      <dgm:prSet presAssocID="{550DBD3E-2134-4957-84FA-4BF6B8EC35E2}" presName="parTrans" presStyleLbl="sibTrans2D1" presStyleIdx="3" presStyleCnt="5"/>
      <dgm:spPr/>
    </dgm:pt>
    <dgm:pt modelId="{03328A36-C2BE-491B-9824-960D65481FE0}" type="pres">
      <dgm:prSet presAssocID="{550DBD3E-2134-4957-84FA-4BF6B8EC35E2}" presName="connectorText" presStyleLbl="sibTrans2D1" presStyleIdx="3" presStyleCnt="5"/>
      <dgm:spPr/>
    </dgm:pt>
    <dgm:pt modelId="{4AFFDA79-36CC-4D5E-B378-8B1AA7DB2616}" type="pres">
      <dgm:prSet presAssocID="{B5353E27-A8A5-4B66-980F-AC1405080A06}" presName="node" presStyleLbl="node1" presStyleIdx="3" presStyleCnt="5" custRadScaleRad="125495" custRadScaleInc="37868">
        <dgm:presLayoutVars>
          <dgm:bulletEnabled val="1"/>
        </dgm:presLayoutVars>
      </dgm:prSet>
      <dgm:spPr/>
    </dgm:pt>
    <dgm:pt modelId="{93E32C6C-50C2-4D1D-BC81-B1CDAEF34537}" type="pres">
      <dgm:prSet presAssocID="{7A92189D-1327-42FA-A0FA-13F19B197E64}" presName="parTrans" presStyleLbl="sibTrans2D1" presStyleIdx="4" presStyleCnt="5"/>
      <dgm:spPr/>
    </dgm:pt>
    <dgm:pt modelId="{EA8A3316-1704-4CA8-8069-78AFBFAD8577}" type="pres">
      <dgm:prSet presAssocID="{7A92189D-1327-42FA-A0FA-13F19B197E64}" presName="connectorText" presStyleLbl="sibTrans2D1" presStyleIdx="4" presStyleCnt="5"/>
      <dgm:spPr/>
    </dgm:pt>
    <dgm:pt modelId="{2FA8DC5D-203B-4959-B521-89F73E7DD58B}" type="pres">
      <dgm:prSet presAssocID="{CF8E0191-8211-4B3A-B71B-5BE3F657B508}" presName="node" presStyleLbl="node1" presStyleIdx="4" presStyleCnt="5" custRadScaleRad="116383" custRadScaleInc="6937">
        <dgm:presLayoutVars>
          <dgm:bulletEnabled val="1"/>
        </dgm:presLayoutVars>
      </dgm:prSet>
      <dgm:spPr/>
    </dgm:pt>
  </dgm:ptLst>
  <dgm:cxnLst>
    <dgm:cxn modelId="{3FB74D17-19C4-483A-BF42-398D372620F9}" srcId="{4412E603-CB90-4C29-A397-900C89BFA91A}" destId="{17F6A4E1-EAE9-4A2C-8D7F-C126E99D1091}" srcOrd="0" destOrd="0" parTransId="{C6A0B7B6-4DFB-449F-BD21-56F7B863BA0D}" sibTransId="{2D45DD0B-7100-44E6-9CF5-2FB0E07A10C6}"/>
    <dgm:cxn modelId="{971D3122-3996-4939-9B98-9FD2B03023A0}" type="presOf" srcId="{F1B35F72-A1B3-414C-AFD7-F925746B653B}" destId="{D9BB9C6B-470C-425E-9529-1A992AC308FA}" srcOrd="0" destOrd="0" presId="urn:microsoft.com/office/officeart/2005/8/layout/radial5"/>
    <dgm:cxn modelId="{0860BD22-C7C0-44C3-85DF-73300BF8A14B}" type="presOf" srcId="{7A92189D-1327-42FA-A0FA-13F19B197E64}" destId="{EA8A3316-1704-4CA8-8069-78AFBFAD8577}" srcOrd="1" destOrd="0" presId="urn:microsoft.com/office/officeart/2005/8/layout/radial5"/>
    <dgm:cxn modelId="{088A1A23-904D-448A-A61F-5853A7F594AF}" type="presOf" srcId="{550DBD3E-2134-4957-84FA-4BF6B8EC35E2}" destId="{03328A36-C2BE-491B-9824-960D65481FE0}" srcOrd="1" destOrd="0" presId="urn:microsoft.com/office/officeart/2005/8/layout/radial5"/>
    <dgm:cxn modelId="{FA215328-FABA-4636-BB4F-C77246D140B7}" type="presOf" srcId="{BC5FD33A-D02F-4885-BE98-F73202BB9C6F}" destId="{BFAFC70B-27C6-4A18-89F9-0312BF8FF820}" srcOrd="0" destOrd="0" presId="urn:microsoft.com/office/officeart/2005/8/layout/radial5"/>
    <dgm:cxn modelId="{80487E31-84A7-4719-85BA-E73C00D447D9}" type="presOf" srcId="{D616F18E-D0CC-4A27-B5D2-4D4353DB6EDA}" destId="{A4BB7D10-D3D8-4540-8511-E6ED33EB28E2}" srcOrd="1" destOrd="0" presId="urn:microsoft.com/office/officeart/2005/8/layout/radial5"/>
    <dgm:cxn modelId="{FC848E31-C34F-4C5B-BE5C-39B584320A63}" srcId="{17F6A4E1-EAE9-4A2C-8D7F-C126E99D1091}" destId="{B5353E27-A8A5-4B66-980F-AC1405080A06}" srcOrd="3" destOrd="0" parTransId="{550DBD3E-2134-4957-84FA-4BF6B8EC35E2}" sibTransId="{E1494A95-53C0-4AFB-8005-274B2E7BF1EF}"/>
    <dgm:cxn modelId="{D88F5D42-1892-47D7-AE22-E22D6248E563}" type="presOf" srcId="{1CA9372E-BF57-486F-8EB1-A399BFF565FD}" destId="{176EA769-A1F7-4A8B-AEF6-86ACA3823A7C}" srcOrd="1" destOrd="0" presId="urn:microsoft.com/office/officeart/2005/8/layout/radial5"/>
    <dgm:cxn modelId="{53EDF66C-54B9-435E-BD4D-4F3A1892E497}" type="presOf" srcId="{D6448FE5-EFF0-4635-B596-E201E280D9FE}" destId="{4BB108FB-D4A5-4E65-AA40-EA63A704F785}" srcOrd="1" destOrd="0" presId="urn:microsoft.com/office/officeart/2005/8/layout/radial5"/>
    <dgm:cxn modelId="{74DFA36D-2236-45F7-9425-12794C442873}" srcId="{17F6A4E1-EAE9-4A2C-8D7F-C126E99D1091}" destId="{BC5FD33A-D02F-4885-BE98-F73202BB9C6F}" srcOrd="1" destOrd="0" parTransId="{D616F18E-D0CC-4A27-B5D2-4D4353DB6EDA}" sibTransId="{8F9CBA51-B110-488F-BEDD-E188FAD6DE4B}"/>
    <dgm:cxn modelId="{7B5CB171-B0FA-431C-8240-AD45BAE890D0}" srcId="{17F6A4E1-EAE9-4A2C-8D7F-C126E99D1091}" destId="{A7DB9261-9696-4C85-B63C-CD91A272DA38}" srcOrd="0" destOrd="0" parTransId="{D6448FE5-EFF0-4635-B596-E201E280D9FE}" sibTransId="{79322D8B-1B85-4D0B-8F28-0C052AA81328}"/>
    <dgm:cxn modelId="{AB6D1B84-6263-4288-92B0-1FB752969630}" type="presOf" srcId="{1CA9372E-BF57-486F-8EB1-A399BFF565FD}" destId="{209C33F3-1829-4E52-916E-CBDAFAD88583}" srcOrd="0" destOrd="0" presId="urn:microsoft.com/office/officeart/2005/8/layout/radial5"/>
    <dgm:cxn modelId="{4D737C89-28F7-4D52-85A4-C1D64CBB28CB}" type="presOf" srcId="{17F6A4E1-EAE9-4A2C-8D7F-C126E99D1091}" destId="{CB5723F8-9356-4690-8229-97E93BF138A6}" srcOrd="0" destOrd="0" presId="urn:microsoft.com/office/officeart/2005/8/layout/radial5"/>
    <dgm:cxn modelId="{3B049F9A-C085-484A-B948-D116D7212A2E}" type="presOf" srcId="{550DBD3E-2134-4957-84FA-4BF6B8EC35E2}" destId="{9D936905-415E-441E-8657-D058FF4B5B8E}" srcOrd="0" destOrd="0" presId="urn:microsoft.com/office/officeart/2005/8/layout/radial5"/>
    <dgm:cxn modelId="{84EC239B-FB99-492D-B25B-144C9368CA31}" type="presOf" srcId="{D6448FE5-EFF0-4635-B596-E201E280D9FE}" destId="{297A8B10-B1DD-4678-8121-B5BF7EBBD413}" srcOrd="0" destOrd="0" presId="urn:microsoft.com/office/officeart/2005/8/layout/radial5"/>
    <dgm:cxn modelId="{207EA6A4-5C50-4598-9312-77024D4BDBAA}" type="presOf" srcId="{7A92189D-1327-42FA-A0FA-13F19B197E64}" destId="{93E32C6C-50C2-4D1D-BC81-B1CDAEF34537}" srcOrd="0" destOrd="0" presId="urn:microsoft.com/office/officeart/2005/8/layout/radial5"/>
    <dgm:cxn modelId="{A091D3B4-0FC7-41C4-809B-2C1FE7BB35B7}" type="presOf" srcId="{4412E603-CB90-4C29-A397-900C89BFA91A}" destId="{6124F62F-4596-44A2-8047-671D6FBF5928}" srcOrd="0" destOrd="0" presId="urn:microsoft.com/office/officeart/2005/8/layout/radial5"/>
    <dgm:cxn modelId="{B17593BB-7722-439D-A43E-556534C97F6E}" type="presOf" srcId="{A7DB9261-9696-4C85-B63C-CD91A272DA38}" destId="{364FEF6E-567E-42F2-8BD7-5BE809DB8FCF}" srcOrd="0" destOrd="0" presId="urn:microsoft.com/office/officeart/2005/8/layout/radial5"/>
    <dgm:cxn modelId="{A6046AD2-D8E2-43D1-AF39-E670EB836F8A}" type="presOf" srcId="{D616F18E-D0CC-4A27-B5D2-4D4353DB6EDA}" destId="{16AF54D3-4F7F-4776-B348-BF458DF49C6B}" srcOrd="0" destOrd="0" presId="urn:microsoft.com/office/officeart/2005/8/layout/radial5"/>
    <dgm:cxn modelId="{B7629FD4-846C-4E57-A338-5ADC5AA891F5}" type="presOf" srcId="{B5353E27-A8A5-4B66-980F-AC1405080A06}" destId="{4AFFDA79-36CC-4D5E-B378-8B1AA7DB2616}" srcOrd="0" destOrd="0" presId="urn:microsoft.com/office/officeart/2005/8/layout/radial5"/>
    <dgm:cxn modelId="{281D20E5-302A-4AFB-AAD6-28C4DB9E3D71}" srcId="{17F6A4E1-EAE9-4A2C-8D7F-C126E99D1091}" destId="{CF8E0191-8211-4B3A-B71B-5BE3F657B508}" srcOrd="4" destOrd="0" parTransId="{7A92189D-1327-42FA-A0FA-13F19B197E64}" sibTransId="{37C50B51-25CE-4CBD-AF0C-9A0ABF7B7FA0}"/>
    <dgm:cxn modelId="{CB9620E5-E522-4983-96B6-785241378F1B}" type="presOf" srcId="{CF8E0191-8211-4B3A-B71B-5BE3F657B508}" destId="{2FA8DC5D-203B-4959-B521-89F73E7DD58B}" srcOrd="0" destOrd="0" presId="urn:microsoft.com/office/officeart/2005/8/layout/radial5"/>
    <dgm:cxn modelId="{638B9AF0-6105-47A3-B389-470FF9481D9B}" srcId="{17F6A4E1-EAE9-4A2C-8D7F-C126E99D1091}" destId="{F1B35F72-A1B3-414C-AFD7-F925746B653B}" srcOrd="2" destOrd="0" parTransId="{1CA9372E-BF57-486F-8EB1-A399BFF565FD}" sibTransId="{AA5A7F4F-7A3C-4398-9F75-A10197C84546}"/>
    <dgm:cxn modelId="{DCDFBCE4-9204-4B1C-A035-32EAF8942419}" type="presParOf" srcId="{6124F62F-4596-44A2-8047-671D6FBF5928}" destId="{CB5723F8-9356-4690-8229-97E93BF138A6}" srcOrd="0" destOrd="0" presId="urn:microsoft.com/office/officeart/2005/8/layout/radial5"/>
    <dgm:cxn modelId="{AE9E649B-0609-4FFA-A58F-20D95C8B999C}" type="presParOf" srcId="{6124F62F-4596-44A2-8047-671D6FBF5928}" destId="{297A8B10-B1DD-4678-8121-B5BF7EBBD413}" srcOrd="1" destOrd="0" presId="urn:microsoft.com/office/officeart/2005/8/layout/radial5"/>
    <dgm:cxn modelId="{39D18DC4-3206-448E-A56C-40EC08D8C658}" type="presParOf" srcId="{297A8B10-B1DD-4678-8121-B5BF7EBBD413}" destId="{4BB108FB-D4A5-4E65-AA40-EA63A704F785}" srcOrd="0" destOrd="0" presId="urn:microsoft.com/office/officeart/2005/8/layout/radial5"/>
    <dgm:cxn modelId="{C28B9223-192A-427A-BE8A-F0CC12118F17}" type="presParOf" srcId="{6124F62F-4596-44A2-8047-671D6FBF5928}" destId="{364FEF6E-567E-42F2-8BD7-5BE809DB8FCF}" srcOrd="2" destOrd="0" presId="urn:microsoft.com/office/officeart/2005/8/layout/radial5"/>
    <dgm:cxn modelId="{956AEB1F-0FA9-4045-839D-90E74D55EFE1}" type="presParOf" srcId="{6124F62F-4596-44A2-8047-671D6FBF5928}" destId="{16AF54D3-4F7F-4776-B348-BF458DF49C6B}" srcOrd="3" destOrd="0" presId="urn:microsoft.com/office/officeart/2005/8/layout/radial5"/>
    <dgm:cxn modelId="{430AAA22-130D-4505-8F22-24B3AC9C9C83}" type="presParOf" srcId="{16AF54D3-4F7F-4776-B348-BF458DF49C6B}" destId="{A4BB7D10-D3D8-4540-8511-E6ED33EB28E2}" srcOrd="0" destOrd="0" presId="urn:microsoft.com/office/officeart/2005/8/layout/radial5"/>
    <dgm:cxn modelId="{055799B2-685D-46B7-B734-FC63D8CA69E7}" type="presParOf" srcId="{6124F62F-4596-44A2-8047-671D6FBF5928}" destId="{BFAFC70B-27C6-4A18-89F9-0312BF8FF820}" srcOrd="4" destOrd="0" presId="urn:microsoft.com/office/officeart/2005/8/layout/radial5"/>
    <dgm:cxn modelId="{2714E970-D34F-495B-97D5-F0DC5B6CE537}" type="presParOf" srcId="{6124F62F-4596-44A2-8047-671D6FBF5928}" destId="{209C33F3-1829-4E52-916E-CBDAFAD88583}" srcOrd="5" destOrd="0" presId="urn:microsoft.com/office/officeart/2005/8/layout/radial5"/>
    <dgm:cxn modelId="{58AC59D1-445A-4948-955D-1985D5C248C3}" type="presParOf" srcId="{209C33F3-1829-4E52-916E-CBDAFAD88583}" destId="{176EA769-A1F7-4A8B-AEF6-86ACA3823A7C}" srcOrd="0" destOrd="0" presId="urn:microsoft.com/office/officeart/2005/8/layout/radial5"/>
    <dgm:cxn modelId="{504BB43A-4ADF-4124-AA4F-E644CEC6B207}" type="presParOf" srcId="{6124F62F-4596-44A2-8047-671D6FBF5928}" destId="{D9BB9C6B-470C-425E-9529-1A992AC308FA}" srcOrd="6" destOrd="0" presId="urn:microsoft.com/office/officeart/2005/8/layout/radial5"/>
    <dgm:cxn modelId="{03EAE4F9-E0DB-4274-8D58-2CA2CA2597CE}" type="presParOf" srcId="{6124F62F-4596-44A2-8047-671D6FBF5928}" destId="{9D936905-415E-441E-8657-D058FF4B5B8E}" srcOrd="7" destOrd="0" presId="urn:microsoft.com/office/officeart/2005/8/layout/radial5"/>
    <dgm:cxn modelId="{5AD0FFF8-CCA3-433B-B94D-EDFB1F9E0521}" type="presParOf" srcId="{9D936905-415E-441E-8657-D058FF4B5B8E}" destId="{03328A36-C2BE-491B-9824-960D65481FE0}" srcOrd="0" destOrd="0" presId="urn:microsoft.com/office/officeart/2005/8/layout/radial5"/>
    <dgm:cxn modelId="{86631A1B-D7B9-4C8F-B16C-51E9E6840229}" type="presParOf" srcId="{6124F62F-4596-44A2-8047-671D6FBF5928}" destId="{4AFFDA79-36CC-4D5E-B378-8B1AA7DB2616}" srcOrd="8" destOrd="0" presId="urn:microsoft.com/office/officeart/2005/8/layout/radial5"/>
    <dgm:cxn modelId="{3E87B19A-5E28-491E-AA9F-3605CBD70F6D}" type="presParOf" srcId="{6124F62F-4596-44A2-8047-671D6FBF5928}" destId="{93E32C6C-50C2-4D1D-BC81-B1CDAEF34537}" srcOrd="9" destOrd="0" presId="urn:microsoft.com/office/officeart/2005/8/layout/radial5"/>
    <dgm:cxn modelId="{0DD8B1F0-7197-4F8A-BF43-225D5E33531C}" type="presParOf" srcId="{93E32C6C-50C2-4D1D-BC81-B1CDAEF34537}" destId="{EA8A3316-1704-4CA8-8069-78AFBFAD8577}" srcOrd="0" destOrd="0" presId="urn:microsoft.com/office/officeart/2005/8/layout/radial5"/>
    <dgm:cxn modelId="{8C795964-BB79-41B0-9D6B-F24D22A4BBA9}" type="presParOf" srcId="{6124F62F-4596-44A2-8047-671D6FBF5928}" destId="{2FA8DC5D-203B-4959-B521-89F73E7DD58B}" srcOrd="10" destOrd="0" presId="urn:microsoft.com/office/officeart/2005/8/layout/radial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DA826B3-BF2B-4F01-ADC8-C7C4606D630D}" type="doc">
      <dgm:prSet loTypeId="urn:microsoft.com/office/officeart/2005/8/layout/radial4" loCatId="relationship" qsTypeId="urn:microsoft.com/office/officeart/2005/8/quickstyle/simple1" qsCatId="simple" csTypeId="urn:microsoft.com/office/officeart/2005/8/colors/accent6_2" csCatId="accent6" phldr="1"/>
      <dgm:spPr/>
      <dgm:t>
        <a:bodyPr/>
        <a:lstStyle/>
        <a:p>
          <a:endParaRPr lang="pl-PL"/>
        </a:p>
      </dgm:t>
    </dgm:pt>
    <dgm:pt modelId="{2FF41AC6-9A07-42D3-B363-73B84883A946}">
      <dgm:prSet phldrT="[Tekst]" custT="1"/>
      <dgm:spPr>
        <a:solidFill>
          <a:srgbClr val="FF0000"/>
        </a:solidFill>
      </dgm:spPr>
      <dgm:t>
        <a:bodyPr/>
        <a:lstStyle/>
        <a:p>
          <a:pPr algn="ctr"/>
          <a:r>
            <a:rPr lang="pl-PL" sz="1000">
              <a:solidFill>
                <a:schemeClr val="tx1"/>
              </a:solidFill>
              <a:latin typeface="Calibri Light" panose="020F0302020204030204" pitchFamily="34" charset="0"/>
              <a:cs typeface="Calibri Light" panose="020F0302020204030204" pitchFamily="34" charset="0"/>
            </a:rPr>
            <a:t>Łączna wartość przedsięwzięć</a:t>
          </a:r>
        </a:p>
        <a:p>
          <a:pPr algn="ctr"/>
          <a:r>
            <a:rPr lang="pl-PL" sz="1000" b="1">
              <a:solidFill>
                <a:schemeClr val="tx1"/>
              </a:solidFill>
              <a:latin typeface="Calibri Light" panose="020F0302020204030204" pitchFamily="34" charset="0"/>
              <a:cs typeface="Calibri Light" panose="020F0302020204030204" pitchFamily="34" charset="0"/>
            </a:rPr>
            <a:t>35 000 000,00 zł</a:t>
          </a:r>
        </a:p>
      </dgm:t>
    </dgm:pt>
    <dgm:pt modelId="{26703ADB-E446-4B0E-95E3-C79DEE45F845}" type="parTrans" cxnId="{E8CD9C61-CEB5-4E81-AEB7-515B1D7ACDA2}">
      <dgm:prSet/>
      <dgm:spPr/>
      <dgm:t>
        <a:bodyPr/>
        <a:lstStyle/>
        <a:p>
          <a:pPr algn="ctr"/>
          <a:endParaRPr lang="pl-PL" sz="1000">
            <a:latin typeface="+mj-lt"/>
          </a:endParaRPr>
        </a:p>
      </dgm:t>
    </dgm:pt>
    <dgm:pt modelId="{B63213EB-ECCF-4F49-8795-CED92586B6C8}" type="sibTrans" cxnId="{E8CD9C61-CEB5-4E81-AEB7-515B1D7ACDA2}">
      <dgm:prSet/>
      <dgm:spPr/>
      <dgm:t>
        <a:bodyPr/>
        <a:lstStyle/>
        <a:p>
          <a:pPr algn="ctr"/>
          <a:endParaRPr lang="pl-PL" sz="1000">
            <a:latin typeface="+mj-lt"/>
          </a:endParaRPr>
        </a:p>
      </dgm:t>
    </dgm:pt>
    <dgm:pt modelId="{A5E67C04-64FB-498B-AD20-BABE80B83040}">
      <dgm:prSet phldrT="[Tekst]" custT="1"/>
      <dgm:spPr>
        <a:solidFill>
          <a:srgbClr val="FFFF00"/>
        </a:solidFill>
      </dgm:spPr>
      <dgm:t>
        <a:bodyPr/>
        <a:lstStyle/>
        <a:p>
          <a:pPr algn="ctr"/>
          <a:r>
            <a:rPr lang="pl-PL" sz="1000">
              <a:solidFill>
                <a:schemeClr val="tx1"/>
              </a:solidFill>
              <a:latin typeface="Calibri Light" panose="020F0302020204030204" pitchFamily="34" charset="0"/>
              <a:cs typeface="Calibri Light" panose="020F0302020204030204" pitchFamily="34" charset="0"/>
            </a:rPr>
            <a:t>środki publiczne</a:t>
          </a:r>
        </a:p>
        <a:p>
          <a:pPr algn="ctr"/>
          <a:r>
            <a:rPr lang="pl-PL" sz="1000" b="1">
              <a:solidFill>
                <a:schemeClr val="tx1"/>
              </a:solidFill>
              <a:latin typeface="Calibri Light" panose="020F0302020204030204" pitchFamily="34" charset="0"/>
              <a:cs typeface="Calibri Light" panose="020F0302020204030204" pitchFamily="34" charset="0"/>
            </a:rPr>
            <a:t>5 250 000,00 zł</a:t>
          </a:r>
        </a:p>
      </dgm:t>
    </dgm:pt>
    <dgm:pt modelId="{ADDB10C9-FC66-4ADA-ADB0-A16EF2B99754}" type="parTrans" cxnId="{422A100F-B105-4A6E-ABB0-65BA7791332A}">
      <dgm:prSet/>
      <dgm:spPr>
        <a:solidFill>
          <a:srgbClr val="BACDE0"/>
        </a:solidFill>
      </dgm:spPr>
      <dgm:t>
        <a:bodyPr/>
        <a:lstStyle/>
        <a:p>
          <a:pPr algn="ctr"/>
          <a:endParaRPr lang="pl-PL" sz="1000">
            <a:latin typeface="+mj-lt"/>
          </a:endParaRPr>
        </a:p>
      </dgm:t>
    </dgm:pt>
    <dgm:pt modelId="{8F40D5FF-BC6D-4CE2-A2C3-8C98EAF63EE9}" type="sibTrans" cxnId="{422A100F-B105-4A6E-ABB0-65BA7791332A}">
      <dgm:prSet/>
      <dgm:spPr/>
      <dgm:t>
        <a:bodyPr/>
        <a:lstStyle/>
        <a:p>
          <a:pPr algn="ctr"/>
          <a:endParaRPr lang="pl-PL" sz="1000">
            <a:latin typeface="+mj-lt"/>
          </a:endParaRPr>
        </a:p>
      </dgm:t>
    </dgm:pt>
    <dgm:pt modelId="{477906CA-68F2-41E3-B63F-6FAA6C82F0F8}">
      <dgm:prSet phldrT="[Tekst]" custT="1"/>
      <dgm:spPr>
        <a:solidFill>
          <a:srgbClr val="FFFF00"/>
        </a:solidFill>
      </dgm:spPr>
      <dgm:t>
        <a:bodyPr/>
        <a:lstStyle/>
        <a:p>
          <a:pPr algn="ctr"/>
          <a:r>
            <a:rPr lang="pl-PL" sz="1000">
              <a:solidFill>
                <a:schemeClr val="tx1"/>
              </a:solidFill>
              <a:latin typeface="Calibri Light" panose="020F0302020204030204" pitchFamily="34" charset="0"/>
              <a:cs typeface="Calibri Light" panose="020F0302020204030204" pitchFamily="34" charset="0"/>
            </a:rPr>
            <a:t>środki UE</a:t>
          </a:r>
        </a:p>
        <a:p>
          <a:pPr algn="ctr"/>
          <a:r>
            <a:rPr lang="pl-PL" sz="1000" b="1">
              <a:solidFill>
                <a:schemeClr val="tx1"/>
              </a:solidFill>
              <a:latin typeface="Calibri Light" panose="020F0302020204030204" pitchFamily="34" charset="0"/>
              <a:cs typeface="Calibri Light" panose="020F0302020204030204" pitchFamily="34" charset="0"/>
            </a:rPr>
            <a:t>29 750 000,00 zł</a:t>
          </a:r>
        </a:p>
      </dgm:t>
    </dgm:pt>
    <dgm:pt modelId="{23125A32-1060-4D7A-A29E-DBAB38667A01}" type="parTrans" cxnId="{98204922-B938-43CE-A8C4-97A1C109E22F}">
      <dgm:prSet/>
      <dgm:spPr>
        <a:solidFill>
          <a:srgbClr val="BACDE0"/>
        </a:solidFill>
      </dgm:spPr>
      <dgm:t>
        <a:bodyPr/>
        <a:lstStyle/>
        <a:p>
          <a:pPr algn="ctr"/>
          <a:endParaRPr lang="pl-PL" sz="1000">
            <a:latin typeface="+mj-lt"/>
          </a:endParaRPr>
        </a:p>
      </dgm:t>
    </dgm:pt>
    <dgm:pt modelId="{22DC9C19-824B-425A-920A-D527A22133DE}" type="sibTrans" cxnId="{98204922-B938-43CE-A8C4-97A1C109E22F}">
      <dgm:prSet/>
      <dgm:spPr/>
      <dgm:t>
        <a:bodyPr/>
        <a:lstStyle/>
        <a:p>
          <a:pPr algn="ctr"/>
          <a:endParaRPr lang="pl-PL" sz="1000">
            <a:latin typeface="+mj-lt"/>
          </a:endParaRPr>
        </a:p>
      </dgm:t>
    </dgm:pt>
    <dgm:pt modelId="{35CA1F05-EECF-4EAC-9482-98267097C37B}">
      <dgm:prSet phldrT="[Tekst]"/>
      <dgm:spPr/>
      <dgm:t>
        <a:bodyPr/>
        <a:lstStyle/>
        <a:p>
          <a:pPr algn="ctr"/>
          <a:endParaRPr lang="pl-PL" sz="1000">
            <a:latin typeface="+mj-lt"/>
          </a:endParaRPr>
        </a:p>
      </dgm:t>
    </dgm:pt>
    <dgm:pt modelId="{EFF07F09-A5A9-44E1-8070-1324D37776B5}" type="parTrans" cxnId="{0B5B7416-BB5C-45E8-9FD3-C1ADA0444CB5}">
      <dgm:prSet/>
      <dgm:spPr/>
      <dgm:t>
        <a:bodyPr/>
        <a:lstStyle/>
        <a:p>
          <a:pPr algn="ctr"/>
          <a:endParaRPr lang="pl-PL" sz="1000">
            <a:latin typeface="+mj-lt"/>
          </a:endParaRPr>
        </a:p>
      </dgm:t>
    </dgm:pt>
    <dgm:pt modelId="{4B8CD547-3572-4DEC-A013-58D1D64CDEBE}" type="sibTrans" cxnId="{0B5B7416-BB5C-45E8-9FD3-C1ADA0444CB5}">
      <dgm:prSet/>
      <dgm:spPr/>
      <dgm:t>
        <a:bodyPr/>
        <a:lstStyle/>
        <a:p>
          <a:pPr algn="ctr"/>
          <a:endParaRPr lang="pl-PL" sz="1000">
            <a:latin typeface="+mj-lt"/>
          </a:endParaRPr>
        </a:p>
      </dgm:t>
    </dgm:pt>
    <dgm:pt modelId="{C50C23FE-B47A-4D6F-BFF7-4075B797A00F}">
      <dgm:prSet phldrT="[Tekst]" custT="1"/>
      <dgm:spPr>
        <a:solidFill>
          <a:srgbClr val="FFFF00"/>
        </a:solidFill>
      </dgm:spPr>
      <dgm:t>
        <a:bodyPr/>
        <a:lstStyle/>
        <a:p>
          <a:pPr algn="ctr"/>
          <a:r>
            <a:rPr lang="pl-PL" sz="1000" b="0">
              <a:solidFill>
                <a:schemeClr val="tx1"/>
              </a:solidFill>
              <a:latin typeface="Calibri Light" panose="020F0302020204030204" pitchFamily="34" charset="0"/>
              <a:cs typeface="Calibri Light" panose="020F0302020204030204" pitchFamily="34" charset="0"/>
            </a:rPr>
            <a:t>środki prywatne</a:t>
          </a:r>
        </a:p>
        <a:p>
          <a:pPr algn="ctr"/>
          <a:r>
            <a:rPr lang="pl-PL" sz="1000" b="1">
              <a:solidFill>
                <a:schemeClr val="tx1"/>
              </a:solidFill>
              <a:latin typeface="Calibri Light" panose="020F0302020204030204" pitchFamily="34" charset="0"/>
              <a:cs typeface="Calibri Light" panose="020F0302020204030204" pitchFamily="34" charset="0"/>
            </a:rPr>
            <a:t>0,00 zł</a:t>
          </a:r>
        </a:p>
      </dgm:t>
    </dgm:pt>
    <dgm:pt modelId="{6DD5C1F5-5459-493D-8F22-A36C5BBE73B9}" type="parTrans" cxnId="{C16D541C-A7FA-4C1E-A101-C6320065C1BD}">
      <dgm:prSet/>
      <dgm:spPr>
        <a:solidFill>
          <a:srgbClr val="BACDE0"/>
        </a:solidFill>
      </dgm:spPr>
      <dgm:t>
        <a:bodyPr/>
        <a:lstStyle/>
        <a:p>
          <a:pPr algn="ctr"/>
          <a:endParaRPr lang="pl-PL" sz="1000">
            <a:latin typeface="+mj-lt"/>
          </a:endParaRPr>
        </a:p>
      </dgm:t>
    </dgm:pt>
    <dgm:pt modelId="{7DC1EB3D-A45C-4370-A9FD-DD389B6D8196}" type="sibTrans" cxnId="{C16D541C-A7FA-4C1E-A101-C6320065C1BD}">
      <dgm:prSet/>
      <dgm:spPr/>
      <dgm:t>
        <a:bodyPr/>
        <a:lstStyle/>
        <a:p>
          <a:pPr algn="ctr"/>
          <a:endParaRPr lang="pl-PL" sz="1000">
            <a:latin typeface="+mj-lt"/>
          </a:endParaRPr>
        </a:p>
      </dgm:t>
    </dgm:pt>
    <dgm:pt modelId="{3A69E829-C1A3-424F-9CF3-6321EAF97991}" type="pres">
      <dgm:prSet presAssocID="{2DA826B3-BF2B-4F01-ADC8-C7C4606D630D}" presName="cycle" presStyleCnt="0">
        <dgm:presLayoutVars>
          <dgm:chMax val="1"/>
          <dgm:dir/>
          <dgm:animLvl val="ctr"/>
          <dgm:resizeHandles val="exact"/>
        </dgm:presLayoutVars>
      </dgm:prSet>
      <dgm:spPr/>
    </dgm:pt>
    <dgm:pt modelId="{CD6C31E3-0CEA-41DD-943E-C8DF5608FE46}" type="pres">
      <dgm:prSet presAssocID="{2FF41AC6-9A07-42D3-B363-73B84883A946}" presName="centerShape" presStyleLbl="node0" presStyleIdx="0" presStyleCnt="1" custScaleX="112804" custScaleY="104010"/>
      <dgm:spPr/>
    </dgm:pt>
    <dgm:pt modelId="{348FC21F-83D7-41D5-AB80-C9B3335D1E41}" type="pres">
      <dgm:prSet presAssocID="{ADDB10C9-FC66-4ADA-ADB0-A16EF2B99754}" presName="parTrans" presStyleLbl="bgSibTrans2D1" presStyleIdx="0" presStyleCnt="3"/>
      <dgm:spPr/>
    </dgm:pt>
    <dgm:pt modelId="{C2D4BCF7-FE5C-46A7-82B4-B6F61249BDE1}" type="pres">
      <dgm:prSet presAssocID="{A5E67C04-64FB-498B-AD20-BABE80B83040}" presName="node" presStyleLbl="node1" presStyleIdx="0" presStyleCnt="3" custRadScaleRad="112487" custRadScaleInc="2511">
        <dgm:presLayoutVars>
          <dgm:bulletEnabled val="1"/>
        </dgm:presLayoutVars>
      </dgm:prSet>
      <dgm:spPr/>
    </dgm:pt>
    <dgm:pt modelId="{97DDAADF-13E2-471E-B8B4-56548E687BFA}" type="pres">
      <dgm:prSet presAssocID="{23125A32-1060-4D7A-A29E-DBAB38667A01}" presName="parTrans" presStyleLbl="bgSibTrans2D1" presStyleIdx="1" presStyleCnt="3"/>
      <dgm:spPr/>
    </dgm:pt>
    <dgm:pt modelId="{94466F9A-E5C1-488D-A8E6-867501FED375}" type="pres">
      <dgm:prSet presAssocID="{477906CA-68F2-41E3-B63F-6FAA6C82F0F8}" presName="node" presStyleLbl="node1" presStyleIdx="1" presStyleCnt="3">
        <dgm:presLayoutVars>
          <dgm:bulletEnabled val="1"/>
        </dgm:presLayoutVars>
      </dgm:prSet>
      <dgm:spPr/>
    </dgm:pt>
    <dgm:pt modelId="{F47A877F-5B15-4F42-AC49-21FEA32F9899}" type="pres">
      <dgm:prSet presAssocID="{6DD5C1F5-5459-493D-8F22-A36C5BBE73B9}" presName="parTrans" presStyleLbl="bgSibTrans2D1" presStyleIdx="2" presStyleCnt="3"/>
      <dgm:spPr/>
    </dgm:pt>
    <dgm:pt modelId="{6CC36CCC-DEE9-4AF7-8070-664FFE3249A6}" type="pres">
      <dgm:prSet presAssocID="{C50C23FE-B47A-4D6F-BFF7-4075B797A00F}" presName="node" presStyleLbl="node1" presStyleIdx="2" presStyleCnt="3" custRadScaleRad="108553" custRadScaleInc="-3331">
        <dgm:presLayoutVars>
          <dgm:bulletEnabled val="1"/>
        </dgm:presLayoutVars>
      </dgm:prSet>
      <dgm:spPr/>
    </dgm:pt>
  </dgm:ptLst>
  <dgm:cxnLst>
    <dgm:cxn modelId="{C2611B03-D21B-42D3-BAB0-476BA757C8EB}" type="presOf" srcId="{C50C23FE-B47A-4D6F-BFF7-4075B797A00F}" destId="{6CC36CCC-DEE9-4AF7-8070-664FFE3249A6}" srcOrd="0" destOrd="0" presId="urn:microsoft.com/office/officeart/2005/8/layout/radial4"/>
    <dgm:cxn modelId="{422A100F-B105-4A6E-ABB0-65BA7791332A}" srcId="{2FF41AC6-9A07-42D3-B363-73B84883A946}" destId="{A5E67C04-64FB-498B-AD20-BABE80B83040}" srcOrd="0" destOrd="0" parTransId="{ADDB10C9-FC66-4ADA-ADB0-A16EF2B99754}" sibTransId="{8F40D5FF-BC6D-4CE2-A2C3-8C98EAF63EE9}"/>
    <dgm:cxn modelId="{0B5B7416-BB5C-45E8-9FD3-C1ADA0444CB5}" srcId="{2DA826B3-BF2B-4F01-ADC8-C7C4606D630D}" destId="{35CA1F05-EECF-4EAC-9482-98267097C37B}" srcOrd="1" destOrd="0" parTransId="{EFF07F09-A5A9-44E1-8070-1324D37776B5}" sibTransId="{4B8CD547-3572-4DEC-A013-58D1D64CDEBE}"/>
    <dgm:cxn modelId="{C16D541C-A7FA-4C1E-A101-C6320065C1BD}" srcId="{2FF41AC6-9A07-42D3-B363-73B84883A946}" destId="{C50C23FE-B47A-4D6F-BFF7-4075B797A00F}" srcOrd="2" destOrd="0" parTransId="{6DD5C1F5-5459-493D-8F22-A36C5BBE73B9}" sibTransId="{7DC1EB3D-A45C-4370-A9FD-DD389B6D8196}"/>
    <dgm:cxn modelId="{98204922-B938-43CE-A8C4-97A1C109E22F}" srcId="{2FF41AC6-9A07-42D3-B363-73B84883A946}" destId="{477906CA-68F2-41E3-B63F-6FAA6C82F0F8}" srcOrd="1" destOrd="0" parTransId="{23125A32-1060-4D7A-A29E-DBAB38667A01}" sibTransId="{22DC9C19-824B-425A-920A-D527A22133DE}"/>
    <dgm:cxn modelId="{E704DA36-3C74-4EE5-B898-25620AFF8B58}" type="presOf" srcId="{2FF41AC6-9A07-42D3-B363-73B84883A946}" destId="{CD6C31E3-0CEA-41DD-943E-C8DF5608FE46}" srcOrd="0" destOrd="0" presId="urn:microsoft.com/office/officeart/2005/8/layout/radial4"/>
    <dgm:cxn modelId="{199CBA3A-42E0-4121-80A6-D4E9E29489C0}" type="presOf" srcId="{6DD5C1F5-5459-493D-8F22-A36C5BBE73B9}" destId="{F47A877F-5B15-4F42-AC49-21FEA32F9899}" srcOrd="0" destOrd="0" presId="urn:microsoft.com/office/officeart/2005/8/layout/radial4"/>
    <dgm:cxn modelId="{E8CD9C61-CEB5-4E81-AEB7-515B1D7ACDA2}" srcId="{2DA826B3-BF2B-4F01-ADC8-C7C4606D630D}" destId="{2FF41AC6-9A07-42D3-B363-73B84883A946}" srcOrd="0" destOrd="0" parTransId="{26703ADB-E446-4B0E-95E3-C79DEE45F845}" sibTransId="{B63213EB-ECCF-4F49-8795-CED92586B6C8}"/>
    <dgm:cxn modelId="{0DBFE572-214D-4B1D-A18D-A5D8B3BC661A}" type="presOf" srcId="{ADDB10C9-FC66-4ADA-ADB0-A16EF2B99754}" destId="{348FC21F-83D7-41D5-AB80-C9B3335D1E41}" srcOrd="0" destOrd="0" presId="urn:microsoft.com/office/officeart/2005/8/layout/radial4"/>
    <dgm:cxn modelId="{2DBF9693-6B3A-4D45-BF71-FA66D205503F}" type="presOf" srcId="{A5E67C04-64FB-498B-AD20-BABE80B83040}" destId="{C2D4BCF7-FE5C-46A7-82B4-B6F61249BDE1}" srcOrd="0" destOrd="0" presId="urn:microsoft.com/office/officeart/2005/8/layout/radial4"/>
    <dgm:cxn modelId="{8FEB6BAA-3055-4F88-AEBB-582C51B776C8}" type="presOf" srcId="{2DA826B3-BF2B-4F01-ADC8-C7C4606D630D}" destId="{3A69E829-C1A3-424F-9CF3-6321EAF97991}" srcOrd="0" destOrd="0" presId="urn:microsoft.com/office/officeart/2005/8/layout/radial4"/>
    <dgm:cxn modelId="{09676DC5-97FF-4220-A56F-BF7A270DB445}" type="presOf" srcId="{477906CA-68F2-41E3-B63F-6FAA6C82F0F8}" destId="{94466F9A-E5C1-488D-A8E6-867501FED375}" srcOrd="0" destOrd="0" presId="urn:microsoft.com/office/officeart/2005/8/layout/radial4"/>
    <dgm:cxn modelId="{FE66ECDE-92BB-4F9E-A589-7258591CE35C}" type="presOf" srcId="{23125A32-1060-4D7A-A29E-DBAB38667A01}" destId="{97DDAADF-13E2-471E-B8B4-56548E687BFA}" srcOrd="0" destOrd="0" presId="urn:microsoft.com/office/officeart/2005/8/layout/radial4"/>
    <dgm:cxn modelId="{B707377E-0D06-4739-B291-57DDBDF033A4}" type="presParOf" srcId="{3A69E829-C1A3-424F-9CF3-6321EAF97991}" destId="{CD6C31E3-0CEA-41DD-943E-C8DF5608FE46}" srcOrd="0" destOrd="0" presId="urn:microsoft.com/office/officeart/2005/8/layout/radial4"/>
    <dgm:cxn modelId="{D990533F-04AA-4E5D-A8EE-EE6127C5E99B}" type="presParOf" srcId="{3A69E829-C1A3-424F-9CF3-6321EAF97991}" destId="{348FC21F-83D7-41D5-AB80-C9B3335D1E41}" srcOrd="1" destOrd="0" presId="urn:microsoft.com/office/officeart/2005/8/layout/radial4"/>
    <dgm:cxn modelId="{A4D5329F-066A-4BBD-A0A4-10A680CCE672}" type="presParOf" srcId="{3A69E829-C1A3-424F-9CF3-6321EAF97991}" destId="{C2D4BCF7-FE5C-46A7-82B4-B6F61249BDE1}" srcOrd="2" destOrd="0" presId="urn:microsoft.com/office/officeart/2005/8/layout/radial4"/>
    <dgm:cxn modelId="{DE3C31B9-69D8-48BE-9702-3CCE0309D8E7}" type="presParOf" srcId="{3A69E829-C1A3-424F-9CF3-6321EAF97991}" destId="{97DDAADF-13E2-471E-B8B4-56548E687BFA}" srcOrd="3" destOrd="0" presId="urn:microsoft.com/office/officeart/2005/8/layout/radial4"/>
    <dgm:cxn modelId="{9536F02F-461D-48C6-8178-E4CB04D5A8C7}" type="presParOf" srcId="{3A69E829-C1A3-424F-9CF3-6321EAF97991}" destId="{94466F9A-E5C1-488D-A8E6-867501FED375}" srcOrd="4" destOrd="0" presId="urn:microsoft.com/office/officeart/2005/8/layout/radial4"/>
    <dgm:cxn modelId="{9B544C77-AF5F-41E8-A4EA-FBD20EE337AD}" type="presParOf" srcId="{3A69E829-C1A3-424F-9CF3-6321EAF97991}" destId="{F47A877F-5B15-4F42-AC49-21FEA32F9899}" srcOrd="5" destOrd="0" presId="urn:microsoft.com/office/officeart/2005/8/layout/radial4"/>
    <dgm:cxn modelId="{7102D392-33B9-4A72-963A-71502E335268}" type="presParOf" srcId="{3A69E829-C1A3-424F-9CF3-6321EAF97991}" destId="{6CC36CCC-DEE9-4AF7-8070-664FFE3249A6}" srcOrd="6" destOrd="0" presId="urn:microsoft.com/office/officeart/2005/8/layout/radial4"/>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0700421-0976-4905-BB76-61927B810644}" type="doc">
      <dgm:prSet loTypeId="urn:microsoft.com/office/officeart/2005/8/layout/orgChart1" loCatId="hierarchy" qsTypeId="urn:microsoft.com/office/officeart/2005/8/quickstyle/simple1" qsCatId="simple" csTypeId="urn:microsoft.com/office/officeart/2005/8/colors/accent6_2" csCatId="accent6" phldr="1"/>
      <dgm:spPr/>
      <dgm:t>
        <a:bodyPr/>
        <a:lstStyle/>
        <a:p>
          <a:endParaRPr lang="pl-PL"/>
        </a:p>
      </dgm:t>
    </dgm:pt>
    <dgm:pt modelId="{20162224-FB9B-4D75-9D82-9C7403AE69FC}">
      <dgm:prSet phldrT="[Tekst]" custT="1"/>
      <dgm:spPr>
        <a:solidFill>
          <a:srgbClr val="FF0000"/>
        </a:solidFill>
      </dgm:spPr>
      <dgm:t>
        <a:bodyPr/>
        <a:lstStyle/>
        <a:p>
          <a:r>
            <a:rPr lang="pl-PL" sz="900" b="1">
              <a:solidFill>
                <a:schemeClr val="tx1"/>
              </a:solidFill>
              <a:latin typeface="+mj-lt"/>
            </a:rPr>
            <a:t>GMINA WISKITKI</a:t>
          </a:r>
        </a:p>
      </dgm:t>
    </dgm:pt>
    <dgm:pt modelId="{B02F61CA-017D-41C3-AF4C-824201F0E838}" type="parTrans" cxnId="{4882A90D-528D-4B8E-8F04-EB5776B935AE}">
      <dgm:prSet/>
      <dgm:spPr/>
      <dgm:t>
        <a:bodyPr/>
        <a:lstStyle/>
        <a:p>
          <a:endParaRPr lang="pl-PL" sz="900" b="1">
            <a:latin typeface="+mj-lt"/>
          </a:endParaRPr>
        </a:p>
      </dgm:t>
    </dgm:pt>
    <dgm:pt modelId="{BEFFE531-B242-4BEA-8EF9-8F8472D31D0A}" type="sibTrans" cxnId="{4882A90D-528D-4B8E-8F04-EB5776B935AE}">
      <dgm:prSet/>
      <dgm:spPr/>
      <dgm:t>
        <a:bodyPr/>
        <a:lstStyle/>
        <a:p>
          <a:endParaRPr lang="pl-PL" sz="900" b="1">
            <a:latin typeface="+mj-lt"/>
          </a:endParaRPr>
        </a:p>
      </dgm:t>
    </dgm:pt>
    <dgm:pt modelId="{459E1EF8-E0AE-4FBF-B13B-061F651DD966}">
      <dgm:prSet phldrT="[Tekst]" custT="1"/>
      <dgm:spPr>
        <a:solidFill>
          <a:srgbClr val="FF0000"/>
        </a:solidFill>
      </dgm:spPr>
      <dgm:t>
        <a:bodyPr/>
        <a:lstStyle/>
        <a:p>
          <a:r>
            <a:rPr lang="pl-PL" sz="900" b="1">
              <a:solidFill>
                <a:schemeClr val="tx1"/>
              </a:solidFill>
              <a:latin typeface="+mj-lt"/>
            </a:rPr>
            <a:t>Burmistrz Miasta i Gminy Wiskitki</a:t>
          </a:r>
        </a:p>
      </dgm:t>
    </dgm:pt>
    <dgm:pt modelId="{368FCEF4-447F-4F99-8DDB-9701061DC635}" type="parTrans" cxnId="{E918E91D-1C5E-4DAB-A098-55FA50062673}">
      <dgm:prSet/>
      <dgm:spPr>
        <a:solidFill>
          <a:srgbClr val="BACDE0"/>
        </a:solidFill>
        <a:ln>
          <a:solidFill>
            <a:srgbClr val="BACDE0"/>
          </a:solidFill>
        </a:ln>
      </dgm:spPr>
      <dgm:t>
        <a:bodyPr/>
        <a:lstStyle/>
        <a:p>
          <a:endParaRPr lang="pl-PL" sz="900" b="1">
            <a:latin typeface="+mj-lt"/>
          </a:endParaRPr>
        </a:p>
      </dgm:t>
    </dgm:pt>
    <dgm:pt modelId="{173BB7F8-18F1-4BF0-A914-E8652F7E2DE1}" type="sibTrans" cxnId="{E918E91D-1C5E-4DAB-A098-55FA50062673}">
      <dgm:prSet/>
      <dgm:spPr/>
      <dgm:t>
        <a:bodyPr/>
        <a:lstStyle/>
        <a:p>
          <a:endParaRPr lang="pl-PL" sz="900" b="1">
            <a:latin typeface="+mj-lt"/>
          </a:endParaRPr>
        </a:p>
      </dgm:t>
    </dgm:pt>
    <dgm:pt modelId="{E90402F0-9E7D-4BDF-84E4-6DF1085A58E8}">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Urząd Miasta i Gminy Wiskitki</a:t>
          </a:r>
        </a:p>
      </dgm:t>
    </dgm:pt>
    <dgm:pt modelId="{FFC489CE-9E7E-41C8-9931-60155C041517}" type="parTrans" cxnId="{6C917801-552C-4456-87D5-A214360325CF}">
      <dgm:prSet/>
      <dgm:spPr>
        <a:solidFill>
          <a:srgbClr val="BACDE0"/>
        </a:solidFill>
        <a:ln>
          <a:solidFill>
            <a:srgbClr val="BACDE0"/>
          </a:solidFill>
        </a:ln>
      </dgm:spPr>
      <dgm:t>
        <a:bodyPr/>
        <a:lstStyle/>
        <a:p>
          <a:endParaRPr lang="pl-PL" sz="900" b="1">
            <a:latin typeface="+mj-lt"/>
          </a:endParaRPr>
        </a:p>
      </dgm:t>
    </dgm:pt>
    <dgm:pt modelId="{5BDA0E69-1846-434E-8044-8851ABA15A56}" type="sibTrans" cxnId="{6C917801-552C-4456-87D5-A214360325CF}">
      <dgm:prSet/>
      <dgm:spPr/>
      <dgm:t>
        <a:bodyPr/>
        <a:lstStyle/>
        <a:p>
          <a:endParaRPr lang="pl-PL" sz="900" b="1">
            <a:latin typeface="+mj-lt"/>
          </a:endParaRPr>
        </a:p>
      </dgm:t>
    </dgm:pt>
    <dgm:pt modelId="{5837141A-25E4-411B-A7D4-1D76BF622C99}">
      <dgm:prSet phldrT="[Tekst]" custT="1"/>
      <dgm:spPr>
        <a:solidFill>
          <a:srgbClr val="FF0000"/>
        </a:solidFill>
      </dgm:spPr>
      <dgm:t>
        <a:bodyPr/>
        <a:lstStyle/>
        <a:p>
          <a:r>
            <a:rPr lang="pl-PL" sz="900" b="1">
              <a:solidFill>
                <a:schemeClr val="tx1"/>
              </a:solidFill>
              <a:latin typeface="+mj-lt"/>
            </a:rPr>
            <a:t>Komitet Rewitalizacji</a:t>
          </a:r>
        </a:p>
      </dgm:t>
    </dgm:pt>
    <dgm:pt modelId="{44924602-4892-47F6-BB5F-5B9D4DEEDD6A}" type="parTrans" cxnId="{AE99871D-4C01-4A25-9D19-B2906198F803}">
      <dgm:prSet/>
      <dgm:spPr>
        <a:solidFill>
          <a:srgbClr val="BACDE0"/>
        </a:solidFill>
        <a:ln>
          <a:solidFill>
            <a:srgbClr val="BACDE0"/>
          </a:solidFill>
        </a:ln>
      </dgm:spPr>
      <dgm:t>
        <a:bodyPr/>
        <a:lstStyle/>
        <a:p>
          <a:endParaRPr lang="pl-PL" sz="900" b="1">
            <a:latin typeface="+mj-lt"/>
          </a:endParaRPr>
        </a:p>
      </dgm:t>
    </dgm:pt>
    <dgm:pt modelId="{7F687E40-E462-4324-8195-17E3D011E1A9}" type="sibTrans" cxnId="{AE99871D-4C01-4A25-9D19-B2906198F803}">
      <dgm:prSet/>
      <dgm:spPr/>
      <dgm:t>
        <a:bodyPr/>
        <a:lstStyle/>
        <a:p>
          <a:endParaRPr lang="pl-PL" sz="900" b="1">
            <a:latin typeface="+mj-lt"/>
          </a:endParaRPr>
        </a:p>
      </dgm:t>
    </dgm:pt>
    <dgm:pt modelId="{FE5D1388-F589-4883-A0A2-C7EF9C6222A7}">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Pracownicy Urzędu Miasta i Gminy Wiskitki </a:t>
          </a:r>
          <a:br>
            <a:rPr lang="pl-PL" sz="900" b="0">
              <a:solidFill>
                <a:schemeClr val="tx1"/>
              </a:solidFill>
              <a:latin typeface="Calibri" panose="020F0502020204030204" pitchFamily="34" charset="0"/>
              <a:cs typeface="Calibri" panose="020F0502020204030204" pitchFamily="34" charset="0"/>
            </a:rPr>
          </a:br>
          <a:r>
            <a:rPr lang="pl-PL" sz="900" b="0">
              <a:solidFill>
                <a:schemeClr val="tx1"/>
              </a:solidFill>
              <a:latin typeface="Calibri" panose="020F0502020204030204" pitchFamily="34" charset="0"/>
              <a:cs typeface="Calibri" panose="020F0502020204030204" pitchFamily="34" charset="0"/>
            </a:rPr>
            <a:t>Wydział Nieruchomości, Planowania i Zarządzania</a:t>
          </a:r>
        </a:p>
      </dgm:t>
    </dgm:pt>
    <dgm:pt modelId="{EA5E4BCB-7D2F-4723-B461-2C8A4AF2928A}" type="parTrans" cxnId="{30126922-1019-4E0A-B44A-D6043CC6C834}">
      <dgm:prSet/>
      <dgm:spPr>
        <a:solidFill>
          <a:srgbClr val="BACDE0"/>
        </a:solidFill>
        <a:ln>
          <a:solidFill>
            <a:srgbClr val="BACDE0"/>
          </a:solidFill>
        </a:ln>
      </dgm:spPr>
      <dgm:t>
        <a:bodyPr/>
        <a:lstStyle/>
        <a:p>
          <a:endParaRPr lang="pl-PL" sz="900" b="1">
            <a:latin typeface="+mj-lt"/>
          </a:endParaRPr>
        </a:p>
      </dgm:t>
    </dgm:pt>
    <dgm:pt modelId="{E7C2268E-4425-4378-B9D7-0BD804084266}" type="sibTrans" cxnId="{30126922-1019-4E0A-B44A-D6043CC6C834}">
      <dgm:prSet/>
      <dgm:spPr/>
      <dgm:t>
        <a:bodyPr/>
        <a:lstStyle/>
        <a:p>
          <a:endParaRPr lang="pl-PL" sz="900" b="1">
            <a:latin typeface="+mj-lt"/>
          </a:endParaRPr>
        </a:p>
      </dgm:t>
    </dgm:pt>
    <dgm:pt modelId="{3A6D7E41-677C-4FAE-924B-F5BE115DA9EB}">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mieszkańcy</a:t>
          </a:r>
        </a:p>
      </dgm:t>
    </dgm:pt>
    <dgm:pt modelId="{8F084984-FB90-42B8-8A22-086A52F4A508}" type="parTrans" cxnId="{C0109CDA-B2D6-47C6-8B0A-87E7A2AE53DF}">
      <dgm:prSet/>
      <dgm:spPr>
        <a:solidFill>
          <a:srgbClr val="BACDE0"/>
        </a:solidFill>
        <a:ln>
          <a:solidFill>
            <a:srgbClr val="BACDE0"/>
          </a:solidFill>
        </a:ln>
      </dgm:spPr>
      <dgm:t>
        <a:bodyPr/>
        <a:lstStyle/>
        <a:p>
          <a:endParaRPr lang="pl-PL" sz="900" b="1">
            <a:latin typeface="+mj-lt"/>
          </a:endParaRPr>
        </a:p>
      </dgm:t>
    </dgm:pt>
    <dgm:pt modelId="{7EE4C60D-7271-4680-8BD5-0CB7F4EAA40E}" type="sibTrans" cxnId="{C0109CDA-B2D6-47C6-8B0A-87E7A2AE53DF}">
      <dgm:prSet/>
      <dgm:spPr/>
      <dgm:t>
        <a:bodyPr/>
        <a:lstStyle/>
        <a:p>
          <a:endParaRPr lang="pl-PL" sz="900" b="1">
            <a:latin typeface="+mj-lt"/>
          </a:endParaRPr>
        </a:p>
      </dgm:t>
    </dgm:pt>
    <dgm:pt modelId="{A7E8064F-60C9-49B1-969B-3FA282F47038}">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przedsiębiorcy</a:t>
          </a:r>
        </a:p>
      </dgm:t>
    </dgm:pt>
    <dgm:pt modelId="{376BDA3C-F64F-4FFA-B757-BCBE6BAE8FF0}" type="parTrans" cxnId="{81B7B4D1-3C92-4A20-B7E7-181D43CAF2EE}">
      <dgm:prSet/>
      <dgm:spPr>
        <a:solidFill>
          <a:srgbClr val="BACDE0"/>
        </a:solidFill>
        <a:ln>
          <a:solidFill>
            <a:srgbClr val="BACDE0"/>
          </a:solidFill>
        </a:ln>
      </dgm:spPr>
      <dgm:t>
        <a:bodyPr/>
        <a:lstStyle/>
        <a:p>
          <a:endParaRPr lang="pl-PL" sz="900" b="1">
            <a:latin typeface="+mj-lt"/>
          </a:endParaRPr>
        </a:p>
      </dgm:t>
    </dgm:pt>
    <dgm:pt modelId="{2F8F9827-C928-45FF-BCAB-8492D8377E61}" type="sibTrans" cxnId="{81B7B4D1-3C92-4A20-B7E7-181D43CAF2EE}">
      <dgm:prSet/>
      <dgm:spPr/>
      <dgm:t>
        <a:bodyPr/>
        <a:lstStyle/>
        <a:p>
          <a:endParaRPr lang="pl-PL" sz="900" b="1">
            <a:latin typeface="+mj-lt"/>
          </a:endParaRPr>
        </a:p>
      </dgm:t>
    </dgm:pt>
    <dgm:pt modelId="{E8CE4A8B-AFD5-418B-AD50-22FC8243D279}">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zarządcy nieruchomości/</a:t>
          </a:r>
          <a:br>
            <a:rPr lang="pl-PL" sz="900" b="0">
              <a:solidFill>
                <a:schemeClr val="tx1"/>
              </a:solidFill>
              <a:latin typeface="Calibri" panose="020F0502020204030204" pitchFamily="34" charset="0"/>
              <a:cs typeface="Calibri" panose="020F0502020204030204" pitchFamily="34" charset="0"/>
            </a:rPr>
          </a:br>
          <a:r>
            <a:rPr lang="pl-PL" sz="900" b="0">
              <a:solidFill>
                <a:schemeClr val="tx1"/>
              </a:solidFill>
              <a:latin typeface="Calibri" panose="020F0502020204030204" pitchFamily="34" charset="0"/>
              <a:cs typeface="Calibri" panose="020F0502020204030204" pitchFamily="34" charset="0"/>
            </a:rPr>
            <a:t>użytkownicy wieczyści</a:t>
          </a:r>
        </a:p>
      </dgm:t>
    </dgm:pt>
    <dgm:pt modelId="{5AB5EA8A-51FD-4358-A62B-F7E62C384D46}" type="parTrans" cxnId="{4A1D9422-E740-497F-89BF-2E06BD02667D}">
      <dgm:prSet/>
      <dgm:spPr>
        <a:solidFill>
          <a:srgbClr val="BACDE0"/>
        </a:solidFill>
        <a:ln>
          <a:solidFill>
            <a:srgbClr val="BACDE0"/>
          </a:solidFill>
        </a:ln>
      </dgm:spPr>
      <dgm:t>
        <a:bodyPr/>
        <a:lstStyle/>
        <a:p>
          <a:endParaRPr lang="pl-PL" sz="900" b="1">
            <a:latin typeface="+mj-lt"/>
          </a:endParaRPr>
        </a:p>
      </dgm:t>
    </dgm:pt>
    <dgm:pt modelId="{59D80487-CC5E-4373-A26A-CE825F5D2A8F}" type="sibTrans" cxnId="{4A1D9422-E740-497F-89BF-2E06BD02667D}">
      <dgm:prSet/>
      <dgm:spPr/>
      <dgm:t>
        <a:bodyPr/>
        <a:lstStyle/>
        <a:p>
          <a:endParaRPr lang="pl-PL" sz="900" b="1">
            <a:latin typeface="+mj-lt"/>
          </a:endParaRPr>
        </a:p>
      </dgm:t>
    </dgm:pt>
    <dgm:pt modelId="{4826D46A-7F4E-4818-AEA8-041A3C8EC609}">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przedstawiciele organizacji pozarządowych</a:t>
          </a:r>
        </a:p>
      </dgm:t>
    </dgm:pt>
    <dgm:pt modelId="{FBF62ADD-02DE-4D16-84CF-E12586214BE0}" type="parTrans" cxnId="{B134CFDC-D233-4682-998A-21486DA52410}">
      <dgm:prSet/>
      <dgm:spPr>
        <a:solidFill>
          <a:srgbClr val="BACDE0"/>
        </a:solidFill>
        <a:ln>
          <a:solidFill>
            <a:srgbClr val="BACDE0"/>
          </a:solidFill>
        </a:ln>
      </dgm:spPr>
      <dgm:t>
        <a:bodyPr/>
        <a:lstStyle/>
        <a:p>
          <a:endParaRPr lang="pl-PL" sz="900" b="1">
            <a:latin typeface="+mj-lt"/>
          </a:endParaRPr>
        </a:p>
      </dgm:t>
    </dgm:pt>
    <dgm:pt modelId="{E8AB9ACE-927C-482A-984A-74C9EC30D447}" type="sibTrans" cxnId="{B134CFDC-D233-4682-998A-21486DA52410}">
      <dgm:prSet/>
      <dgm:spPr/>
      <dgm:t>
        <a:bodyPr/>
        <a:lstStyle/>
        <a:p>
          <a:endParaRPr lang="pl-PL" sz="900" b="1">
            <a:latin typeface="+mj-lt"/>
          </a:endParaRPr>
        </a:p>
      </dgm:t>
    </dgm:pt>
    <dgm:pt modelId="{7A494536-AC4F-444C-965A-CDF84F1191C2}">
      <dgm:prSet phldrT="[Tekst]" custT="1"/>
      <dgm:spPr>
        <a:solidFill>
          <a:srgbClr val="FFFF00"/>
        </a:solidFill>
      </dgm:spPr>
      <dgm:t>
        <a:bodyPr/>
        <a:lstStyle/>
        <a:p>
          <a:r>
            <a:rPr lang="pl-PL" sz="900" b="0">
              <a:solidFill>
                <a:schemeClr val="tx1"/>
              </a:solidFill>
              <a:latin typeface="Calibri" panose="020F0502020204030204" pitchFamily="34" charset="0"/>
              <a:cs typeface="Calibri" panose="020F0502020204030204" pitchFamily="34" charset="0"/>
            </a:rPr>
            <a:t>pozostali interesariusze</a:t>
          </a:r>
        </a:p>
      </dgm:t>
    </dgm:pt>
    <dgm:pt modelId="{FA2216A5-F837-48DA-8232-5E7A9D3E8860}" type="parTrans" cxnId="{2F96FA54-FF9D-48BD-8BD3-EDEC48CD5BF5}">
      <dgm:prSet/>
      <dgm:spPr>
        <a:solidFill>
          <a:srgbClr val="BACDE0"/>
        </a:solidFill>
        <a:ln>
          <a:solidFill>
            <a:srgbClr val="BACDE0"/>
          </a:solidFill>
        </a:ln>
      </dgm:spPr>
      <dgm:t>
        <a:bodyPr/>
        <a:lstStyle/>
        <a:p>
          <a:endParaRPr lang="pl-PL" sz="900" b="1">
            <a:latin typeface="+mj-lt"/>
          </a:endParaRPr>
        </a:p>
      </dgm:t>
    </dgm:pt>
    <dgm:pt modelId="{CD332197-CF62-4194-B7EC-211274F8E03B}" type="sibTrans" cxnId="{2F96FA54-FF9D-48BD-8BD3-EDEC48CD5BF5}">
      <dgm:prSet/>
      <dgm:spPr/>
      <dgm:t>
        <a:bodyPr/>
        <a:lstStyle/>
        <a:p>
          <a:endParaRPr lang="pl-PL" sz="900" b="1">
            <a:latin typeface="+mj-lt"/>
          </a:endParaRPr>
        </a:p>
      </dgm:t>
    </dgm:pt>
    <dgm:pt modelId="{1608D584-D394-4339-A7D5-939AFABD2FF5}" type="pres">
      <dgm:prSet presAssocID="{70700421-0976-4905-BB76-61927B810644}" presName="hierChild1" presStyleCnt="0">
        <dgm:presLayoutVars>
          <dgm:orgChart val="1"/>
          <dgm:chPref val="1"/>
          <dgm:dir/>
          <dgm:animOne val="branch"/>
          <dgm:animLvl val="lvl"/>
          <dgm:resizeHandles/>
        </dgm:presLayoutVars>
      </dgm:prSet>
      <dgm:spPr/>
    </dgm:pt>
    <dgm:pt modelId="{40A03134-5E53-4F81-85BE-AC31C67E2518}" type="pres">
      <dgm:prSet presAssocID="{20162224-FB9B-4D75-9D82-9C7403AE69FC}" presName="hierRoot1" presStyleCnt="0">
        <dgm:presLayoutVars>
          <dgm:hierBranch val="init"/>
        </dgm:presLayoutVars>
      </dgm:prSet>
      <dgm:spPr/>
    </dgm:pt>
    <dgm:pt modelId="{86324FFB-491C-4731-8A0C-AF57A21DF216}" type="pres">
      <dgm:prSet presAssocID="{20162224-FB9B-4D75-9D82-9C7403AE69FC}" presName="rootComposite1" presStyleCnt="0"/>
      <dgm:spPr/>
    </dgm:pt>
    <dgm:pt modelId="{2A7480ED-2073-43F3-B553-975A2A6B94BC}" type="pres">
      <dgm:prSet presAssocID="{20162224-FB9B-4D75-9D82-9C7403AE69FC}" presName="rootText1" presStyleLbl="node0" presStyleIdx="0" presStyleCnt="1" custScaleY="58558">
        <dgm:presLayoutVars>
          <dgm:chPref val="3"/>
        </dgm:presLayoutVars>
      </dgm:prSet>
      <dgm:spPr/>
    </dgm:pt>
    <dgm:pt modelId="{2DC9B437-9D89-4160-B289-C48BD07EF4DA}" type="pres">
      <dgm:prSet presAssocID="{20162224-FB9B-4D75-9D82-9C7403AE69FC}" presName="rootConnector1" presStyleLbl="node1" presStyleIdx="0" presStyleCnt="0"/>
      <dgm:spPr/>
    </dgm:pt>
    <dgm:pt modelId="{722A038C-1410-45C6-BF74-5241B3405E81}" type="pres">
      <dgm:prSet presAssocID="{20162224-FB9B-4D75-9D82-9C7403AE69FC}" presName="hierChild2" presStyleCnt="0"/>
      <dgm:spPr/>
    </dgm:pt>
    <dgm:pt modelId="{B2D453E4-72A8-40F4-8FAA-F6639A0A8C72}" type="pres">
      <dgm:prSet presAssocID="{368FCEF4-447F-4F99-8DDB-9701061DC635}" presName="Name37" presStyleLbl="parChTrans1D2" presStyleIdx="0" presStyleCnt="2"/>
      <dgm:spPr/>
    </dgm:pt>
    <dgm:pt modelId="{D1960803-9431-4481-BAE9-FAEED7264163}" type="pres">
      <dgm:prSet presAssocID="{459E1EF8-E0AE-4FBF-B13B-061F651DD966}" presName="hierRoot2" presStyleCnt="0">
        <dgm:presLayoutVars>
          <dgm:hierBranch val="hang"/>
        </dgm:presLayoutVars>
      </dgm:prSet>
      <dgm:spPr/>
    </dgm:pt>
    <dgm:pt modelId="{919FD217-419C-4D41-B94D-B588CBB91821}" type="pres">
      <dgm:prSet presAssocID="{459E1EF8-E0AE-4FBF-B13B-061F651DD966}" presName="rootComposite" presStyleCnt="0"/>
      <dgm:spPr/>
    </dgm:pt>
    <dgm:pt modelId="{BF3E1C87-31A6-4E21-96B1-A26BEB2D9628}" type="pres">
      <dgm:prSet presAssocID="{459E1EF8-E0AE-4FBF-B13B-061F651DD966}" presName="rootText" presStyleLbl="node2" presStyleIdx="0" presStyleCnt="2" custScaleY="58558">
        <dgm:presLayoutVars>
          <dgm:chPref val="3"/>
        </dgm:presLayoutVars>
      </dgm:prSet>
      <dgm:spPr/>
    </dgm:pt>
    <dgm:pt modelId="{552E32A5-1BEB-4135-A4A9-423CFFB668A9}" type="pres">
      <dgm:prSet presAssocID="{459E1EF8-E0AE-4FBF-B13B-061F651DD966}" presName="rootConnector" presStyleLbl="node2" presStyleIdx="0" presStyleCnt="2"/>
      <dgm:spPr/>
    </dgm:pt>
    <dgm:pt modelId="{C7E4CF28-DD0B-4184-B910-0A2868C6B040}" type="pres">
      <dgm:prSet presAssocID="{459E1EF8-E0AE-4FBF-B13B-061F651DD966}" presName="hierChild4" presStyleCnt="0"/>
      <dgm:spPr/>
    </dgm:pt>
    <dgm:pt modelId="{4896117A-952E-4D7F-A684-5F492B208A57}" type="pres">
      <dgm:prSet presAssocID="{FFC489CE-9E7E-41C8-9931-60155C041517}" presName="Name48" presStyleLbl="parChTrans1D3" presStyleIdx="0" presStyleCnt="7"/>
      <dgm:spPr/>
    </dgm:pt>
    <dgm:pt modelId="{EA0213E5-8152-4931-8AC9-37070B5C9228}" type="pres">
      <dgm:prSet presAssocID="{E90402F0-9E7D-4BDF-84E4-6DF1085A58E8}" presName="hierRoot2" presStyleCnt="0">
        <dgm:presLayoutVars>
          <dgm:hierBranch val="init"/>
        </dgm:presLayoutVars>
      </dgm:prSet>
      <dgm:spPr/>
    </dgm:pt>
    <dgm:pt modelId="{9A4B544F-72A8-4C8E-AADF-18D4015D7AFE}" type="pres">
      <dgm:prSet presAssocID="{E90402F0-9E7D-4BDF-84E4-6DF1085A58E8}" presName="rootComposite" presStyleCnt="0"/>
      <dgm:spPr/>
    </dgm:pt>
    <dgm:pt modelId="{73EA774F-D52A-4F75-8BA1-5154973FF823}" type="pres">
      <dgm:prSet presAssocID="{E90402F0-9E7D-4BDF-84E4-6DF1085A58E8}" presName="rootText" presStyleLbl="node3" presStyleIdx="0" presStyleCnt="7" custScaleY="58558">
        <dgm:presLayoutVars>
          <dgm:chPref val="3"/>
        </dgm:presLayoutVars>
      </dgm:prSet>
      <dgm:spPr/>
    </dgm:pt>
    <dgm:pt modelId="{9DD1BE65-9686-4391-BB09-59BB7CF1F6CA}" type="pres">
      <dgm:prSet presAssocID="{E90402F0-9E7D-4BDF-84E4-6DF1085A58E8}" presName="rootConnector" presStyleLbl="node3" presStyleIdx="0" presStyleCnt="7"/>
      <dgm:spPr/>
    </dgm:pt>
    <dgm:pt modelId="{9CD9D196-D419-4801-BE5F-C84934C5CE85}" type="pres">
      <dgm:prSet presAssocID="{E90402F0-9E7D-4BDF-84E4-6DF1085A58E8}" presName="hierChild4" presStyleCnt="0"/>
      <dgm:spPr/>
    </dgm:pt>
    <dgm:pt modelId="{E7423016-608F-4B26-AFC1-FDD44A77B509}" type="pres">
      <dgm:prSet presAssocID="{E90402F0-9E7D-4BDF-84E4-6DF1085A58E8}" presName="hierChild5" presStyleCnt="0"/>
      <dgm:spPr/>
    </dgm:pt>
    <dgm:pt modelId="{182ADC9D-B2B5-41A6-A5A4-A0572166211B}" type="pres">
      <dgm:prSet presAssocID="{EA5E4BCB-7D2F-4723-B461-2C8A4AF2928A}" presName="Name48" presStyleLbl="parChTrans1D3" presStyleIdx="1" presStyleCnt="7"/>
      <dgm:spPr/>
    </dgm:pt>
    <dgm:pt modelId="{976D29B4-23CB-498C-9550-E1E44CCD8ADF}" type="pres">
      <dgm:prSet presAssocID="{FE5D1388-F589-4883-A0A2-C7EF9C6222A7}" presName="hierRoot2" presStyleCnt="0">
        <dgm:presLayoutVars>
          <dgm:hierBranch val="init"/>
        </dgm:presLayoutVars>
      </dgm:prSet>
      <dgm:spPr/>
    </dgm:pt>
    <dgm:pt modelId="{E48D49FC-BDB3-4DF0-A6AD-B865F83AF47B}" type="pres">
      <dgm:prSet presAssocID="{FE5D1388-F589-4883-A0A2-C7EF9C6222A7}" presName="rootComposite" presStyleCnt="0"/>
      <dgm:spPr/>
    </dgm:pt>
    <dgm:pt modelId="{5283C5D8-CB87-42D7-AC12-96C0025C9F8B}" type="pres">
      <dgm:prSet presAssocID="{FE5D1388-F589-4883-A0A2-C7EF9C6222A7}" presName="rootText" presStyleLbl="node3" presStyleIdx="1" presStyleCnt="7" custScaleY="112210">
        <dgm:presLayoutVars>
          <dgm:chPref val="3"/>
        </dgm:presLayoutVars>
      </dgm:prSet>
      <dgm:spPr/>
    </dgm:pt>
    <dgm:pt modelId="{1CAACBBA-809B-4998-BE15-1845B7462BD2}" type="pres">
      <dgm:prSet presAssocID="{FE5D1388-F589-4883-A0A2-C7EF9C6222A7}" presName="rootConnector" presStyleLbl="node3" presStyleIdx="1" presStyleCnt="7"/>
      <dgm:spPr/>
    </dgm:pt>
    <dgm:pt modelId="{D3F32B70-FC8B-420E-B68D-0ED4F596BA39}" type="pres">
      <dgm:prSet presAssocID="{FE5D1388-F589-4883-A0A2-C7EF9C6222A7}" presName="hierChild4" presStyleCnt="0"/>
      <dgm:spPr/>
    </dgm:pt>
    <dgm:pt modelId="{E300BD32-2CA8-498E-B224-47CC2D17AF14}" type="pres">
      <dgm:prSet presAssocID="{FE5D1388-F589-4883-A0A2-C7EF9C6222A7}" presName="hierChild5" presStyleCnt="0"/>
      <dgm:spPr/>
    </dgm:pt>
    <dgm:pt modelId="{99DB061F-F31F-48E4-B892-2D72F98FE827}" type="pres">
      <dgm:prSet presAssocID="{459E1EF8-E0AE-4FBF-B13B-061F651DD966}" presName="hierChild5" presStyleCnt="0"/>
      <dgm:spPr/>
    </dgm:pt>
    <dgm:pt modelId="{12F0B1FC-2931-4EEA-967E-F12636205FF0}" type="pres">
      <dgm:prSet presAssocID="{44924602-4892-47F6-BB5F-5B9D4DEEDD6A}" presName="Name37" presStyleLbl="parChTrans1D2" presStyleIdx="1" presStyleCnt="2"/>
      <dgm:spPr/>
    </dgm:pt>
    <dgm:pt modelId="{2A2D118A-F426-4A83-9FD9-30083F26A731}" type="pres">
      <dgm:prSet presAssocID="{5837141A-25E4-411B-A7D4-1D76BF622C99}" presName="hierRoot2" presStyleCnt="0">
        <dgm:presLayoutVars>
          <dgm:hierBranch val="init"/>
        </dgm:presLayoutVars>
      </dgm:prSet>
      <dgm:spPr/>
    </dgm:pt>
    <dgm:pt modelId="{4552FE8C-2512-49C7-85C0-F28851E64D18}" type="pres">
      <dgm:prSet presAssocID="{5837141A-25E4-411B-A7D4-1D76BF622C99}" presName="rootComposite" presStyleCnt="0"/>
      <dgm:spPr/>
    </dgm:pt>
    <dgm:pt modelId="{DC94F72A-9F77-47FE-81ED-7F91141E2203}" type="pres">
      <dgm:prSet presAssocID="{5837141A-25E4-411B-A7D4-1D76BF622C99}" presName="rootText" presStyleLbl="node2" presStyleIdx="1" presStyleCnt="2" custScaleY="58558">
        <dgm:presLayoutVars>
          <dgm:chPref val="3"/>
        </dgm:presLayoutVars>
      </dgm:prSet>
      <dgm:spPr/>
    </dgm:pt>
    <dgm:pt modelId="{E18DDF02-77C7-46E1-9928-DA5C8785E303}" type="pres">
      <dgm:prSet presAssocID="{5837141A-25E4-411B-A7D4-1D76BF622C99}" presName="rootConnector" presStyleLbl="node2" presStyleIdx="1" presStyleCnt="2"/>
      <dgm:spPr/>
    </dgm:pt>
    <dgm:pt modelId="{6E2C63A5-1E06-4E91-BB93-933B09D33D12}" type="pres">
      <dgm:prSet presAssocID="{5837141A-25E4-411B-A7D4-1D76BF622C99}" presName="hierChild4" presStyleCnt="0"/>
      <dgm:spPr/>
    </dgm:pt>
    <dgm:pt modelId="{12B8BBE8-FBE7-4B9E-952C-8CF5BD4FF42A}" type="pres">
      <dgm:prSet presAssocID="{8F084984-FB90-42B8-8A22-086A52F4A508}" presName="Name37" presStyleLbl="parChTrans1D3" presStyleIdx="2" presStyleCnt="7"/>
      <dgm:spPr/>
    </dgm:pt>
    <dgm:pt modelId="{B5071C1A-D15B-4BA5-A0F9-DDA241A73B2A}" type="pres">
      <dgm:prSet presAssocID="{3A6D7E41-677C-4FAE-924B-F5BE115DA9EB}" presName="hierRoot2" presStyleCnt="0">
        <dgm:presLayoutVars>
          <dgm:hierBranch val="init"/>
        </dgm:presLayoutVars>
      </dgm:prSet>
      <dgm:spPr/>
    </dgm:pt>
    <dgm:pt modelId="{77F24E3F-423C-41CD-A4A7-E7D26FC40F53}" type="pres">
      <dgm:prSet presAssocID="{3A6D7E41-677C-4FAE-924B-F5BE115DA9EB}" presName="rootComposite" presStyleCnt="0"/>
      <dgm:spPr/>
    </dgm:pt>
    <dgm:pt modelId="{295DA61E-88FC-4E1B-B668-E9628D414054}" type="pres">
      <dgm:prSet presAssocID="{3A6D7E41-677C-4FAE-924B-F5BE115DA9EB}" presName="rootText" presStyleLbl="node3" presStyleIdx="2" presStyleCnt="7" custScaleY="58558">
        <dgm:presLayoutVars>
          <dgm:chPref val="3"/>
        </dgm:presLayoutVars>
      </dgm:prSet>
      <dgm:spPr/>
    </dgm:pt>
    <dgm:pt modelId="{C92D759F-5A13-49EA-82CF-2463DAA1882E}" type="pres">
      <dgm:prSet presAssocID="{3A6D7E41-677C-4FAE-924B-F5BE115DA9EB}" presName="rootConnector" presStyleLbl="node3" presStyleIdx="2" presStyleCnt="7"/>
      <dgm:spPr/>
    </dgm:pt>
    <dgm:pt modelId="{5661C9E3-4207-4028-B949-81B2794A78B2}" type="pres">
      <dgm:prSet presAssocID="{3A6D7E41-677C-4FAE-924B-F5BE115DA9EB}" presName="hierChild4" presStyleCnt="0"/>
      <dgm:spPr/>
    </dgm:pt>
    <dgm:pt modelId="{E5A1B77A-65B8-4479-9E10-E6B86A1F5FC4}" type="pres">
      <dgm:prSet presAssocID="{3A6D7E41-677C-4FAE-924B-F5BE115DA9EB}" presName="hierChild5" presStyleCnt="0"/>
      <dgm:spPr/>
    </dgm:pt>
    <dgm:pt modelId="{7A9E916D-FD8F-4219-8E4C-A2239A2BEBD4}" type="pres">
      <dgm:prSet presAssocID="{376BDA3C-F64F-4FFA-B757-BCBE6BAE8FF0}" presName="Name37" presStyleLbl="parChTrans1D3" presStyleIdx="3" presStyleCnt="7"/>
      <dgm:spPr/>
    </dgm:pt>
    <dgm:pt modelId="{1485FD32-F107-4636-BF79-DF35106D5D68}" type="pres">
      <dgm:prSet presAssocID="{A7E8064F-60C9-49B1-969B-3FA282F47038}" presName="hierRoot2" presStyleCnt="0">
        <dgm:presLayoutVars>
          <dgm:hierBranch val="init"/>
        </dgm:presLayoutVars>
      </dgm:prSet>
      <dgm:spPr/>
    </dgm:pt>
    <dgm:pt modelId="{6F30E654-1ADC-4601-991C-CDA71BC69D70}" type="pres">
      <dgm:prSet presAssocID="{A7E8064F-60C9-49B1-969B-3FA282F47038}" presName="rootComposite" presStyleCnt="0"/>
      <dgm:spPr/>
    </dgm:pt>
    <dgm:pt modelId="{6A5ECBFA-17D3-4EB0-80BB-7ED2FB7B8F73}" type="pres">
      <dgm:prSet presAssocID="{A7E8064F-60C9-49B1-969B-3FA282F47038}" presName="rootText" presStyleLbl="node3" presStyleIdx="3" presStyleCnt="7" custScaleY="58558">
        <dgm:presLayoutVars>
          <dgm:chPref val="3"/>
        </dgm:presLayoutVars>
      </dgm:prSet>
      <dgm:spPr/>
    </dgm:pt>
    <dgm:pt modelId="{AE347CE0-9691-40FF-87A9-ED0C30F16CF5}" type="pres">
      <dgm:prSet presAssocID="{A7E8064F-60C9-49B1-969B-3FA282F47038}" presName="rootConnector" presStyleLbl="node3" presStyleIdx="3" presStyleCnt="7"/>
      <dgm:spPr/>
    </dgm:pt>
    <dgm:pt modelId="{B59C9B9E-F3AA-49AC-8B49-B28AB6A84081}" type="pres">
      <dgm:prSet presAssocID="{A7E8064F-60C9-49B1-969B-3FA282F47038}" presName="hierChild4" presStyleCnt="0"/>
      <dgm:spPr/>
    </dgm:pt>
    <dgm:pt modelId="{610774F9-86E9-4801-9C75-7E78416BE3DD}" type="pres">
      <dgm:prSet presAssocID="{A7E8064F-60C9-49B1-969B-3FA282F47038}" presName="hierChild5" presStyleCnt="0"/>
      <dgm:spPr/>
    </dgm:pt>
    <dgm:pt modelId="{0FEEDE72-A101-4D31-A42F-25CA2F2C0432}" type="pres">
      <dgm:prSet presAssocID="{5AB5EA8A-51FD-4358-A62B-F7E62C384D46}" presName="Name37" presStyleLbl="parChTrans1D3" presStyleIdx="4" presStyleCnt="7"/>
      <dgm:spPr/>
    </dgm:pt>
    <dgm:pt modelId="{70203AC4-83C3-4846-A009-FDCDE34AAAE0}" type="pres">
      <dgm:prSet presAssocID="{E8CE4A8B-AFD5-418B-AD50-22FC8243D279}" presName="hierRoot2" presStyleCnt="0">
        <dgm:presLayoutVars>
          <dgm:hierBranch val="init"/>
        </dgm:presLayoutVars>
      </dgm:prSet>
      <dgm:spPr/>
    </dgm:pt>
    <dgm:pt modelId="{4BBC15F7-E4FE-4ADC-B056-46AF596FDB75}" type="pres">
      <dgm:prSet presAssocID="{E8CE4A8B-AFD5-418B-AD50-22FC8243D279}" presName="rootComposite" presStyleCnt="0"/>
      <dgm:spPr/>
    </dgm:pt>
    <dgm:pt modelId="{62DB81D9-92C1-4BA2-9C87-D01E3DB64D79}" type="pres">
      <dgm:prSet presAssocID="{E8CE4A8B-AFD5-418B-AD50-22FC8243D279}" presName="rootText" presStyleLbl="node3" presStyleIdx="4" presStyleCnt="7" custScaleY="58558">
        <dgm:presLayoutVars>
          <dgm:chPref val="3"/>
        </dgm:presLayoutVars>
      </dgm:prSet>
      <dgm:spPr/>
    </dgm:pt>
    <dgm:pt modelId="{5397AFE1-A104-49A3-A961-79D975D9D1BD}" type="pres">
      <dgm:prSet presAssocID="{E8CE4A8B-AFD5-418B-AD50-22FC8243D279}" presName="rootConnector" presStyleLbl="node3" presStyleIdx="4" presStyleCnt="7"/>
      <dgm:spPr/>
    </dgm:pt>
    <dgm:pt modelId="{DD83497C-E143-4B26-829F-9B779FDCF0A6}" type="pres">
      <dgm:prSet presAssocID="{E8CE4A8B-AFD5-418B-AD50-22FC8243D279}" presName="hierChild4" presStyleCnt="0"/>
      <dgm:spPr/>
    </dgm:pt>
    <dgm:pt modelId="{A38E646A-850A-4B8E-8F9E-555AF9D6AA5E}" type="pres">
      <dgm:prSet presAssocID="{E8CE4A8B-AFD5-418B-AD50-22FC8243D279}" presName="hierChild5" presStyleCnt="0"/>
      <dgm:spPr/>
    </dgm:pt>
    <dgm:pt modelId="{C83C4B01-4230-4FCD-9F8D-B8CE1DECEE8A}" type="pres">
      <dgm:prSet presAssocID="{FBF62ADD-02DE-4D16-84CF-E12586214BE0}" presName="Name37" presStyleLbl="parChTrans1D3" presStyleIdx="5" presStyleCnt="7"/>
      <dgm:spPr/>
    </dgm:pt>
    <dgm:pt modelId="{7045CC97-7BE0-4DD3-B8AA-20260F06BEAA}" type="pres">
      <dgm:prSet presAssocID="{4826D46A-7F4E-4818-AEA8-041A3C8EC609}" presName="hierRoot2" presStyleCnt="0">
        <dgm:presLayoutVars>
          <dgm:hierBranch val="init"/>
        </dgm:presLayoutVars>
      </dgm:prSet>
      <dgm:spPr/>
    </dgm:pt>
    <dgm:pt modelId="{9406C825-660A-486E-B2E3-DC2241B8C8D1}" type="pres">
      <dgm:prSet presAssocID="{4826D46A-7F4E-4818-AEA8-041A3C8EC609}" presName="rootComposite" presStyleCnt="0"/>
      <dgm:spPr/>
    </dgm:pt>
    <dgm:pt modelId="{E0A359F8-21BA-465F-9AE1-14E624001F44}" type="pres">
      <dgm:prSet presAssocID="{4826D46A-7F4E-4818-AEA8-041A3C8EC609}" presName="rootText" presStyleLbl="node3" presStyleIdx="5" presStyleCnt="7" custScaleY="58558">
        <dgm:presLayoutVars>
          <dgm:chPref val="3"/>
        </dgm:presLayoutVars>
      </dgm:prSet>
      <dgm:spPr/>
    </dgm:pt>
    <dgm:pt modelId="{5DE6CAE1-CF04-4CF3-B40D-437083FE72BF}" type="pres">
      <dgm:prSet presAssocID="{4826D46A-7F4E-4818-AEA8-041A3C8EC609}" presName="rootConnector" presStyleLbl="node3" presStyleIdx="5" presStyleCnt="7"/>
      <dgm:spPr/>
    </dgm:pt>
    <dgm:pt modelId="{9AEAFB96-5265-4EBF-9310-258B937409EA}" type="pres">
      <dgm:prSet presAssocID="{4826D46A-7F4E-4818-AEA8-041A3C8EC609}" presName="hierChild4" presStyleCnt="0"/>
      <dgm:spPr/>
    </dgm:pt>
    <dgm:pt modelId="{67968B68-294F-4B7B-853C-3693AC21F68D}" type="pres">
      <dgm:prSet presAssocID="{4826D46A-7F4E-4818-AEA8-041A3C8EC609}" presName="hierChild5" presStyleCnt="0"/>
      <dgm:spPr/>
    </dgm:pt>
    <dgm:pt modelId="{1545B737-7FD4-4017-93FA-CEB59A2D2415}" type="pres">
      <dgm:prSet presAssocID="{FA2216A5-F837-48DA-8232-5E7A9D3E8860}" presName="Name37" presStyleLbl="parChTrans1D3" presStyleIdx="6" presStyleCnt="7"/>
      <dgm:spPr/>
    </dgm:pt>
    <dgm:pt modelId="{34B9FBF6-E318-48A3-A610-8A3B67569852}" type="pres">
      <dgm:prSet presAssocID="{7A494536-AC4F-444C-965A-CDF84F1191C2}" presName="hierRoot2" presStyleCnt="0">
        <dgm:presLayoutVars>
          <dgm:hierBranch val="init"/>
        </dgm:presLayoutVars>
      </dgm:prSet>
      <dgm:spPr/>
    </dgm:pt>
    <dgm:pt modelId="{C8E90AAD-EAA1-4D73-B5DF-EC1B05BF2F6A}" type="pres">
      <dgm:prSet presAssocID="{7A494536-AC4F-444C-965A-CDF84F1191C2}" presName="rootComposite" presStyleCnt="0"/>
      <dgm:spPr/>
    </dgm:pt>
    <dgm:pt modelId="{CF4C3BC1-ACB6-4ACF-9AEC-71D4CED7F6C2}" type="pres">
      <dgm:prSet presAssocID="{7A494536-AC4F-444C-965A-CDF84F1191C2}" presName="rootText" presStyleLbl="node3" presStyleIdx="6" presStyleCnt="7" custScaleY="58558">
        <dgm:presLayoutVars>
          <dgm:chPref val="3"/>
        </dgm:presLayoutVars>
      </dgm:prSet>
      <dgm:spPr/>
    </dgm:pt>
    <dgm:pt modelId="{0D9B1B3B-79E3-4893-BC56-204800F875B2}" type="pres">
      <dgm:prSet presAssocID="{7A494536-AC4F-444C-965A-CDF84F1191C2}" presName="rootConnector" presStyleLbl="node3" presStyleIdx="6" presStyleCnt="7"/>
      <dgm:spPr/>
    </dgm:pt>
    <dgm:pt modelId="{DC0210EC-FC68-4D3A-80AB-30AB9E3BBAE2}" type="pres">
      <dgm:prSet presAssocID="{7A494536-AC4F-444C-965A-CDF84F1191C2}" presName="hierChild4" presStyleCnt="0"/>
      <dgm:spPr/>
    </dgm:pt>
    <dgm:pt modelId="{5994D0F7-0613-4830-9A45-2E63626BEF34}" type="pres">
      <dgm:prSet presAssocID="{7A494536-AC4F-444C-965A-CDF84F1191C2}" presName="hierChild5" presStyleCnt="0"/>
      <dgm:spPr/>
    </dgm:pt>
    <dgm:pt modelId="{986830F2-C730-41F1-B843-0E23528D9D18}" type="pres">
      <dgm:prSet presAssocID="{5837141A-25E4-411B-A7D4-1D76BF622C99}" presName="hierChild5" presStyleCnt="0"/>
      <dgm:spPr/>
    </dgm:pt>
    <dgm:pt modelId="{E4CE77D8-4C60-4489-A745-5C5902DD3030}" type="pres">
      <dgm:prSet presAssocID="{20162224-FB9B-4D75-9D82-9C7403AE69FC}" presName="hierChild3" presStyleCnt="0"/>
      <dgm:spPr/>
    </dgm:pt>
  </dgm:ptLst>
  <dgm:cxnLst>
    <dgm:cxn modelId="{6C917801-552C-4456-87D5-A214360325CF}" srcId="{459E1EF8-E0AE-4FBF-B13B-061F651DD966}" destId="{E90402F0-9E7D-4BDF-84E4-6DF1085A58E8}" srcOrd="0" destOrd="0" parTransId="{FFC489CE-9E7E-41C8-9931-60155C041517}" sibTransId="{5BDA0E69-1846-434E-8044-8851ABA15A56}"/>
    <dgm:cxn modelId="{9B83C50A-C7F5-4C0D-A63D-44BF2837CB9B}" type="presOf" srcId="{459E1EF8-E0AE-4FBF-B13B-061F651DD966}" destId="{552E32A5-1BEB-4135-A4A9-423CFFB668A9}" srcOrd="1" destOrd="0" presId="urn:microsoft.com/office/officeart/2005/8/layout/orgChart1"/>
    <dgm:cxn modelId="{4882A90D-528D-4B8E-8F04-EB5776B935AE}" srcId="{70700421-0976-4905-BB76-61927B810644}" destId="{20162224-FB9B-4D75-9D82-9C7403AE69FC}" srcOrd="0" destOrd="0" parTransId="{B02F61CA-017D-41C3-AF4C-824201F0E838}" sibTransId="{BEFFE531-B242-4BEA-8EF9-8F8472D31D0A}"/>
    <dgm:cxn modelId="{74750410-CE3A-4885-8170-98C025A9AA3B}" type="presOf" srcId="{E90402F0-9E7D-4BDF-84E4-6DF1085A58E8}" destId="{73EA774F-D52A-4F75-8BA1-5154973FF823}" srcOrd="0" destOrd="0" presId="urn:microsoft.com/office/officeart/2005/8/layout/orgChart1"/>
    <dgm:cxn modelId="{E87AB616-47CE-4D95-8C3A-959EE0473B93}" type="presOf" srcId="{5AB5EA8A-51FD-4358-A62B-F7E62C384D46}" destId="{0FEEDE72-A101-4D31-A42F-25CA2F2C0432}" srcOrd="0" destOrd="0" presId="urn:microsoft.com/office/officeart/2005/8/layout/orgChart1"/>
    <dgm:cxn modelId="{AE99871D-4C01-4A25-9D19-B2906198F803}" srcId="{20162224-FB9B-4D75-9D82-9C7403AE69FC}" destId="{5837141A-25E4-411B-A7D4-1D76BF622C99}" srcOrd="1" destOrd="0" parTransId="{44924602-4892-47F6-BB5F-5B9D4DEEDD6A}" sibTransId="{7F687E40-E462-4324-8195-17E3D011E1A9}"/>
    <dgm:cxn modelId="{E918E91D-1C5E-4DAB-A098-55FA50062673}" srcId="{20162224-FB9B-4D75-9D82-9C7403AE69FC}" destId="{459E1EF8-E0AE-4FBF-B13B-061F651DD966}" srcOrd="0" destOrd="0" parTransId="{368FCEF4-447F-4F99-8DDB-9701061DC635}" sibTransId="{173BB7F8-18F1-4BF0-A914-E8652F7E2DE1}"/>
    <dgm:cxn modelId="{30126922-1019-4E0A-B44A-D6043CC6C834}" srcId="{459E1EF8-E0AE-4FBF-B13B-061F651DD966}" destId="{FE5D1388-F589-4883-A0A2-C7EF9C6222A7}" srcOrd="1" destOrd="0" parTransId="{EA5E4BCB-7D2F-4723-B461-2C8A4AF2928A}" sibTransId="{E7C2268E-4425-4378-B9D7-0BD804084266}"/>
    <dgm:cxn modelId="{4A1D9422-E740-497F-89BF-2E06BD02667D}" srcId="{5837141A-25E4-411B-A7D4-1D76BF622C99}" destId="{E8CE4A8B-AFD5-418B-AD50-22FC8243D279}" srcOrd="2" destOrd="0" parTransId="{5AB5EA8A-51FD-4358-A62B-F7E62C384D46}" sibTransId="{59D80487-CC5E-4373-A26A-CE825F5D2A8F}"/>
    <dgm:cxn modelId="{8A1F4636-4FF0-4539-B908-CC2535308D62}" type="presOf" srcId="{3A6D7E41-677C-4FAE-924B-F5BE115DA9EB}" destId="{C92D759F-5A13-49EA-82CF-2463DAA1882E}" srcOrd="1" destOrd="0" presId="urn:microsoft.com/office/officeart/2005/8/layout/orgChart1"/>
    <dgm:cxn modelId="{702AEC5D-1501-4EDF-A555-12C13B394D03}" type="presOf" srcId="{5837141A-25E4-411B-A7D4-1D76BF622C99}" destId="{DC94F72A-9F77-47FE-81ED-7F91141E2203}" srcOrd="0" destOrd="0" presId="urn:microsoft.com/office/officeart/2005/8/layout/orgChart1"/>
    <dgm:cxn modelId="{DAFDAB5F-E464-43E8-BCFC-0F549FEC1F3B}" type="presOf" srcId="{FFC489CE-9E7E-41C8-9931-60155C041517}" destId="{4896117A-952E-4D7F-A684-5F492B208A57}" srcOrd="0" destOrd="0" presId="urn:microsoft.com/office/officeart/2005/8/layout/orgChart1"/>
    <dgm:cxn modelId="{8AB22462-EF89-4B72-BAD7-64AA6B799104}" type="presOf" srcId="{4826D46A-7F4E-4818-AEA8-041A3C8EC609}" destId="{5DE6CAE1-CF04-4CF3-B40D-437083FE72BF}" srcOrd="1" destOrd="0" presId="urn:microsoft.com/office/officeart/2005/8/layout/orgChart1"/>
    <dgm:cxn modelId="{05C60B44-5CAE-4ACC-B316-09727C814EBF}" type="presOf" srcId="{44924602-4892-47F6-BB5F-5B9D4DEEDD6A}" destId="{12F0B1FC-2931-4EEA-967E-F12636205FF0}" srcOrd="0" destOrd="0" presId="urn:microsoft.com/office/officeart/2005/8/layout/orgChart1"/>
    <dgm:cxn modelId="{F9391645-DAE0-4F21-8113-DAE4559E3B0B}" type="presOf" srcId="{FE5D1388-F589-4883-A0A2-C7EF9C6222A7}" destId="{1CAACBBA-809B-4998-BE15-1845B7462BD2}" srcOrd="1" destOrd="0" presId="urn:microsoft.com/office/officeart/2005/8/layout/orgChart1"/>
    <dgm:cxn modelId="{B44CDD45-84D7-4DFA-9F7A-CF0FFA51AA50}" type="presOf" srcId="{FBF62ADD-02DE-4D16-84CF-E12586214BE0}" destId="{C83C4B01-4230-4FCD-9F8D-B8CE1DECEE8A}" srcOrd="0" destOrd="0" presId="urn:microsoft.com/office/officeart/2005/8/layout/orgChart1"/>
    <dgm:cxn modelId="{FBC2766B-2965-49D7-A2A5-92AD757E5536}" type="presOf" srcId="{FE5D1388-F589-4883-A0A2-C7EF9C6222A7}" destId="{5283C5D8-CB87-42D7-AC12-96C0025C9F8B}" srcOrd="0" destOrd="0" presId="urn:microsoft.com/office/officeart/2005/8/layout/orgChart1"/>
    <dgm:cxn modelId="{C8F0A94C-F540-42E3-A1F0-2CA4522D1C4D}" type="presOf" srcId="{E8CE4A8B-AFD5-418B-AD50-22FC8243D279}" destId="{5397AFE1-A104-49A3-A961-79D975D9D1BD}" srcOrd="1" destOrd="0" presId="urn:microsoft.com/office/officeart/2005/8/layout/orgChart1"/>
    <dgm:cxn modelId="{4CD46B6D-B881-49C4-A423-5ED71BFCE01B}" type="presOf" srcId="{A7E8064F-60C9-49B1-969B-3FA282F47038}" destId="{6A5ECBFA-17D3-4EB0-80BB-7ED2FB7B8F73}" srcOrd="0" destOrd="0" presId="urn:microsoft.com/office/officeart/2005/8/layout/orgChart1"/>
    <dgm:cxn modelId="{6EAE1052-71CC-494A-9903-9D8A2AB43EE1}" type="presOf" srcId="{459E1EF8-E0AE-4FBF-B13B-061F651DD966}" destId="{BF3E1C87-31A6-4E21-96B1-A26BEB2D9628}" srcOrd="0" destOrd="0" presId="urn:microsoft.com/office/officeart/2005/8/layout/orgChart1"/>
    <dgm:cxn modelId="{2F96FA54-FF9D-48BD-8BD3-EDEC48CD5BF5}" srcId="{5837141A-25E4-411B-A7D4-1D76BF622C99}" destId="{7A494536-AC4F-444C-965A-CDF84F1191C2}" srcOrd="4" destOrd="0" parTransId="{FA2216A5-F837-48DA-8232-5E7A9D3E8860}" sibTransId="{CD332197-CF62-4194-B7EC-211274F8E03B}"/>
    <dgm:cxn modelId="{9E23917A-9D0A-41B6-8ED7-68EFC1471B25}" type="presOf" srcId="{3A6D7E41-677C-4FAE-924B-F5BE115DA9EB}" destId="{295DA61E-88FC-4E1B-B668-E9628D414054}" srcOrd="0" destOrd="0" presId="urn:microsoft.com/office/officeart/2005/8/layout/orgChart1"/>
    <dgm:cxn modelId="{789E6E7B-687F-436C-9F11-D0B93AFD6C91}" type="presOf" srcId="{8F084984-FB90-42B8-8A22-086A52F4A508}" destId="{12B8BBE8-FBE7-4B9E-952C-8CF5BD4FF42A}" srcOrd="0" destOrd="0" presId="urn:microsoft.com/office/officeart/2005/8/layout/orgChart1"/>
    <dgm:cxn modelId="{CF1C6589-EEBE-4CC5-A1DC-52E2BF56C846}" type="presOf" srcId="{20162224-FB9B-4D75-9D82-9C7403AE69FC}" destId="{2DC9B437-9D89-4160-B289-C48BD07EF4DA}" srcOrd="1" destOrd="0" presId="urn:microsoft.com/office/officeart/2005/8/layout/orgChart1"/>
    <dgm:cxn modelId="{D8545A8F-05CC-44FF-8B77-8A22B9FE47C3}" type="presOf" srcId="{7A494536-AC4F-444C-965A-CDF84F1191C2}" destId="{0D9B1B3B-79E3-4893-BC56-204800F875B2}" srcOrd="1" destOrd="0" presId="urn:microsoft.com/office/officeart/2005/8/layout/orgChart1"/>
    <dgm:cxn modelId="{E5431598-BDB5-4524-B457-92083D806EA9}" type="presOf" srcId="{70700421-0976-4905-BB76-61927B810644}" destId="{1608D584-D394-4339-A7D5-939AFABD2FF5}" srcOrd="0" destOrd="0" presId="urn:microsoft.com/office/officeart/2005/8/layout/orgChart1"/>
    <dgm:cxn modelId="{6AB4C3AA-944E-4C0F-BD19-C9DC739EBAB0}" type="presOf" srcId="{4826D46A-7F4E-4818-AEA8-041A3C8EC609}" destId="{E0A359F8-21BA-465F-9AE1-14E624001F44}" srcOrd="0" destOrd="0" presId="urn:microsoft.com/office/officeart/2005/8/layout/orgChart1"/>
    <dgm:cxn modelId="{88E807AF-E052-432C-9340-434A81D61BA2}" type="presOf" srcId="{20162224-FB9B-4D75-9D82-9C7403AE69FC}" destId="{2A7480ED-2073-43F3-B553-975A2A6B94BC}" srcOrd="0" destOrd="0" presId="urn:microsoft.com/office/officeart/2005/8/layout/orgChart1"/>
    <dgm:cxn modelId="{29D53DB2-9D64-4363-B44E-9C3921017ECA}" type="presOf" srcId="{EA5E4BCB-7D2F-4723-B461-2C8A4AF2928A}" destId="{182ADC9D-B2B5-41A6-A5A4-A0572166211B}" srcOrd="0" destOrd="0" presId="urn:microsoft.com/office/officeart/2005/8/layout/orgChart1"/>
    <dgm:cxn modelId="{B7B1D5B2-B40E-40A6-92DF-B0841C688CFC}" type="presOf" srcId="{5837141A-25E4-411B-A7D4-1D76BF622C99}" destId="{E18DDF02-77C7-46E1-9928-DA5C8785E303}" srcOrd="1" destOrd="0" presId="urn:microsoft.com/office/officeart/2005/8/layout/orgChart1"/>
    <dgm:cxn modelId="{626A16B7-3348-4DC7-A034-A53B48B5449E}" type="presOf" srcId="{FA2216A5-F837-48DA-8232-5E7A9D3E8860}" destId="{1545B737-7FD4-4017-93FA-CEB59A2D2415}" srcOrd="0" destOrd="0" presId="urn:microsoft.com/office/officeart/2005/8/layout/orgChart1"/>
    <dgm:cxn modelId="{E7DBB4C4-C72A-48ED-9348-FE715B0867F8}" type="presOf" srcId="{376BDA3C-F64F-4FFA-B757-BCBE6BAE8FF0}" destId="{7A9E916D-FD8F-4219-8E4C-A2239A2BEBD4}" srcOrd="0" destOrd="0" presId="urn:microsoft.com/office/officeart/2005/8/layout/orgChart1"/>
    <dgm:cxn modelId="{E5EA64C7-AA07-46BB-964E-C7287881EFE3}" type="presOf" srcId="{368FCEF4-447F-4F99-8DDB-9701061DC635}" destId="{B2D453E4-72A8-40F4-8FAA-F6639A0A8C72}" srcOrd="0" destOrd="0" presId="urn:microsoft.com/office/officeart/2005/8/layout/orgChart1"/>
    <dgm:cxn modelId="{0ECA9BCF-B31A-47D0-8DB5-4002E0678069}" type="presOf" srcId="{E8CE4A8B-AFD5-418B-AD50-22FC8243D279}" destId="{62DB81D9-92C1-4BA2-9C87-D01E3DB64D79}" srcOrd="0" destOrd="0" presId="urn:microsoft.com/office/officeart/2005/8/layout/orgChart1"/>
    <dgm:cxn modelId="{81B7B4D1-3C92-4A20-B7E7-181D43CAF2EE}" srcId="{5837141A-25E4-411B-A7D4-1D76BF622C99}" destId="{A7E8064F-60C9-49B1-969B-3FA282F47038}" srcOrd="1" destOrd="0" parTransId="{376BDA3C-F64F-4FFA-B757-BCBE6BAE8FF0}" sibTransId="{2F8F9827-C928-45FF-BCAB-8492D8377E61}"/>
    <dgm:cxn modelId="{C0109CDA-B2D6-47C6-8B0A-87E7A2AE53DF}" srcId="{5837141A-25E4-411B-A7D4-1D76BF622C99}" destId="{3A6D7E41-677C-4FAE-924B-F5BE115DA9EB}" srcOrd="0" destOrd="0" parTransId="{8F084984-FB90-42B8-8A22-086A52F4A508}" sibTransId="{7EE4C60D-7271-4680-8BD5-0CB7F4EAA40E}"/>
    <dgm:cxn modelId="{B134CFDC-D233-4682-998A-21486DA52410}" srcId="{5837141A-25E4-411B-A7D4-1D76BF622C99}" destId="{4826D46A-7F4E-4818-AEA8-041A3C8EC609}" srcOrd="3" destOrd="0" parTransId="{FBF62ADD-02DE-4D16-84CF-E12586214BE0}" sibTransId="{E8AB9ACE-927C-482A-984A-74C9EC30D447}"/>
    <dgm:cxn modelId="{7FC0ABDE-D745-4738-BCED-CA337C4F152A}" type="presOf" srcId="{7A494536-AC4F-444C-965A-CDF84F1191C2}" destId="{CF4C3BC1-ACB6-4ACF-9AEC-71D4CED7F6C2}" srcOrd="0" destOrd="0" presId="urn:microsoft.com/office/officeart/2005/8/layout/orgChart1"/>
    <dgm:cxn modelId="{982448E0-8843-42EF-8475-BEBEDA75003C}" type="presOf" srcId="{E90402F0-9E7D-4BDF-84E4-6DF1085A58E8}" destId="{9DD1BE65-9686-4391-BB09-59BB7CF1F6CA}" srcOrd="1" destOrd="0" presId="urn:microsoft.com/office/officeart/2005/8/layout/orgChart1"/>
    <dgm:cxn modelId="{8C3100EF-D84B-4C37-A366-84E8915282EC}" type="presOf" srcId="{A7E8064F-60C9-49B1-969B-3FA282F47038}" destId="{AE347CE0-9691-40FF-87A9-ED0C30F16CF5}" srcOrd="1" destOrd="0" presId="urn:microsoft.com/office/officeart/2005/8/layout/orgChart1"/>
    <dgm:cxn modelId="{0A444C61-8115-4AFE-8E5E-943C0DF29AAE}" type="presParOf" srcId="{1608D584-D394-4339-A7D5-939AFABD2FF5}" destId="{40A03134-5E53-4F81-85BE-AC31C67E2518}" srcOrd="0" destOrd="0" presId="urn:microsoft.com/office/officeart/2005/8/layout/orgChart1"/>
    <dgm:cxn modelId="{46FEC0E3-FA73-4C9D-B057-AD62CD1B61DB}" type="presParOf" srcId="{40A03134-5E53-4F81-85BE-AC31C67E2518}" destId="{86324FFB-491C-4731-8A0C-AF57A21DF216}" srcOrd="0" destOrd="0" presId="urn:microsoft.com/office/officeart/2005/8/layout/orgChart1"/>
    <dgm:cxn modelId="{CF9EBB28-B7D4-4AE0-B9CE-FDFE9E6BC978}" type="presParOf" srcId="{86324FFB-491C-4731-8A0C-AF57A21DF216}" destId="{2A7480ED-2073-43F3-B553-975A2A6B94BC}" srcOrd="0" destOrd="0" presId="urn:microsoft.com/office/officeart/2005/8/layout/orgChart1"/>
    <dgm:cxn modelId="{B80FC73E-C9EA-46B0-8068-A7848A222498}" type="presParOf" srcId="{86324FFB-491C-4731-8A0C-AF57A21DF216}" destId="{2DC9B437-9D89-4160-B289-C48BD07EF4DA}" srcOrd="1" destOrd="0" presId="urn:microsoft.com/office/officeart/2005/8/layout/orgChart1"/>
    <dgm:cxn modelId="{AC304B75-FB02-4086-82BD-DDEE78718224}" type="presParOf" srcId="{40A03134-5E53-4F81-85BE-AC31C67E2518}" destId="{722A038C-1410-45C6-BF74-5241B3405E81}" srcOrd="1" destOrd="0" presId="urn:microsoft.com/office/officeart/2005/8/layout/orgChart1"/>
    <dgm:cxn modelId="{452B50EE-23F9-4D0F-9A87-0467ABD86029}" type="presParOf" srcId="{722A038C-1410-45C6-BF74-5241B3405E81}" destId="{B2D453E4-72A8-40F4-8FAA-F6639A0A8C72}" srcOrd="0" destOrd="0" presId="urn:microsoft.com/office/officeart/2005/8/layout/orgChart1"/>
    <dgm:cxn modelId="{07E762C2-4445-441B-9D22-33931F323A6D}" type="presParOf" srcId="{722A038C-1410-45C6-BF74-5241B3405E81}" destId="{D1960803-9431-4481-BAE9-FAEED7264163}" srcOrd="1" destOrd="0" presId="urn:microsoft.com/office/officeart/2005/8/layout/orgChart1"/>
    <dgm:cxn modelId="{06477BFC-840F-4E60-A2D7-7ABB58A5AFE6}" type="presParOf" srcId="{D1960803-9431-4481-BAE9-FAEED7264163}" destId="{919FD217-419C-4D41-B94D-B588CBB91821}" srcOrd="0" destOrd="0" presId="urn:microsoft.com/office/officeart/2005/8/layout/orgChart1"/>
    <dgm:cxn modelId="{B9A9154D-6F24-46D6-B4F2-AFC6600E8D23}" type="presParOf" srcId="{919FD217-419C-4D41-B94D-B588CBB91821}" destId="{BF3E1C87-31A6-4E21-96B1-A26BEB2D9628}" srcOrd="0" destOrd="0" presId="urn:microsoft.com/office/officeart/2005/8/layout/orgChart1"/>
    <dgm:cxn modelId="{04107423-9A3D-4136-9CF6-3D470BF94F0A}" type="presParOf" srcId="{919FD217-419C-4D41-B94D-B588CBB91821}" destId="{552E32A5-1BEB-4135-A4A9-423CFFB668A9}" srcOrd="1" destOrd="0" presId="urn:microsoft.com/office/officeart/2005/8/layout/orgChart1"/>
    <dgm:cxn modelId="{1C377FC8-3349-45EE-B29E-DA3518718E4C}" type="presParOf" srcId="{D1960803-9431-4481-BAE9-FAEED7264163}" destId="{C7E4CF28-DD0B-4184-B910-0A2868C6B040}" srcOrd="1" destOrd="0" presId="urn:microsoft.com/office/officeart/2005/8/layout/orgChart1"/>
    <dgm:cxn modelId="{2F8732D7-240D-4C0B-9F5E-4781A9C50259}" type="presParOf" srcId="{C7E4CF28-DD0B-4184-B910-0A2868C6B040}" destId="{4896117A-952E-4D7F-A684-5F492B208A57}" srcOrd="0" destOrd="0" presId="urn:microsoft.com/office/officeart/2005/8/layout/orgChart1"/>
    <dgm:cxn modelId="{5BDE7EB3-DFF9-4F4B-ACCD-782507307A88}" type="presParOf" srcId="{C7E4CF28-DD0B-4184-B910-0A2868C6B040}" destId="{EA0213E5-8152-4931-8AC9-37070B5C9228}" srcOrd="1" destOrd="0" presId="urn:microsoft.com/office/officeart/2005/8/layout/orgChart1"/>
    <dgm:cxn modelId="{54E5E640-E4BD-4802-A809-5CD15622B7EA}" type="presParOf" srcId="{EA0213E5-8152-4931-8AC9-37070B5C9228}" destId="{9A4B544F-72A8-4C8E-AADF-18D4015D7AFE}" srcOrd="0" destOrd="0" presId="urn:microsoft.com/office/officeart/2005/8/layout/orgChart1"/>
    <dgm:cxn modelId="{B76D61A5-2462-4BFE-AB31-E6D4E2343E86}" type="presParOf" srcId="{9A4B544F-72A8-4C8E-AADF-18D4015D7AFE}" destId="{73EA774F-D52A-4F75-8BA1-5154973FF823}" srcOrd="0" destOrd="0" presId="urn:microsoft.com/office/officeart/2005/8/layout/orgChart1"/>
    <dgm:cxn modelId="{60A7E72A-416D-41E4-A072-7E2F979C18FB}" type="presParOf" srcId="{9A4B544F-72A8-4C8E-AADF-18D4015D7AFE}" destId="{9DD1BE65-9686-4391-BB09-59BB7CF1F6CA}" srcOrd="1" destOrd="0" presId="urn:microsoft.com/office/officeart/2005/8/layout/orgChart1"/>
    <dgm:cxn modelId="{0045CF1B-3A6F-4D4F-B972-341BA84BD798}" type="presParOf" srcId="{EA0213E5-8152-4931-8AC9-37070B5C9228}" destId="{9CD9D196-D419-4801-BE5F-C84934C5CE85}" srcOrd="1" destOrd="0" presId="urn:microsoft.com/office/officeart/2005/8/layout/orgChart1"/>
    <dgm:cxn modelId="{31D43A1B-4060-453F-8FAB-508CB185B752}" type="presParOf" srcId="{EA0213E5-8152-4931-8AC9-37070B5C9228}" destId="{E7423016-608F-4B26-AFC1-FDD44A77B509}" srcOrd="2" destOrd="0" presId="urn:microsoft.com/office/officeart/2005/8/layout/orgChart1"/>
    <dgm:cxn modelId="{618FA2F4-EAC3-4516-AD28-AD6BC66176E5}" type="presParOf" srcId="{C7E4CF28-DD0B-4184-B910-0A2868C6B040}" destId="{182ADC9D-B2B5-41A6-A5A4-A0572166211B}" srcOrd="2" destOrd="0" presId="urn:microsoft.com/office/officeart/2005/8/layout/orgChart1"/>
    <dgm:cxn modelId="{7C2319C0-5CC7-4792-93DB-F1690C041FE3}" type="presParOf" srcId="{C7E4CF28-DD0B-4184-B910-0A2868C6B040}" destId="{976D29B4-23CB-498C-9550-E1E44CCD8ADF}" srcOrd="3" destOrd="0" presId="urn:microsoft.com/office/officeart/2005/8/layout/orgChart1"/>
    <dgm:cxn modelId="{57245FF7-F065-4246-A82C-0F121A525A5A}" type="presParOf" srcId="{976D29B4-23CB-498C-9550-E1E44CCD8ADF}" destId="{E48D49FC-BDB3-4DF0-A6AD-B865F83AF47B}" srcOrd="0" destOrd="0" presId="urn:microsoft.com/office/officeart/2005/8/layout/orgChart1"/>
    <dgm:cxn modelId="{819D5E20-A816-4C16-A8BB-98E92B99BAAB}" type="presParOf" srcId="{E48D49FC-BDB3-4DF0-A6AD-B865F83AF47B}" destId="{5283C5D8-CB87-42D7-AC12-96C0025C9F8B}" srcOrd="0" destOrd="0" presId="urn:microsoft.com/office/officeart/2005/8/layout/orgChart1"/>
    <dgm:cxn modelId="{70D06DA6-5018-40C1-BD05-EE908905631A}" type="presParOf" srcId="{E48D49FC-BDB3-4DF0-A6AD-B865F83AF47B}" destId="{1CAACBBA-809B-4998-BE15-1845B7462BD2}" srcOrd="1" destOrd="0" presId="urn:microsoft.com/office/officeart/2005/8/layout/orgChart1"/>
    <dgm:cxn modelId="{739650DB-FD7D-437A-9E64-8AD0345CACA0}" type="presParOf" srcId="{976D29B4-23CB-498C-9550-E1E44CCD8ADF}" destId="{D3F32B70-FC8B-420E-B68D-0ED4F596BA39}" srcOrd="1" destOrd="0" presId="urn:microsoft.com/office/officeart/2005/8/layout/orgChart1"/>
    <dgm:cxn modelId="{AF031C25-C2FE-4568-A5D6-A9631413AAC0}" type="presParOf" srcId="{976D29B4-23CB-498C-9550-E1E44CCD8ADF}" destId="{E300BD32-2CA8-498E-B224-47CC2D17AF14}" srcOrd="2" destOrd="0" presId="urn:microsoft.com/office/officeart/2005/8/layout/orgChart1"/>
    <dgm:cxn modelId="{982D38D5-D540-413C-8A32-91086430B086}" type="presParOf" srcId="{D1960803-9431-4481-BAE9-FAEED7264163}" destId="{99DB061F-F31F-48E4-B892-2D72F98FE827}" srcOrd="2" destOrd="0" presId="urn:microsoft.com/office/officeart/2005/8/layout/orgChart1"/>
    <dgm:cxn modelId="{A6544733-5509-4F6F-B41E-04C9291F762F}" type="presParOf" srcId="{722A038C-1410-45C6-BF74-5241B3405E81}" destId="{12F0B1FC-2931-4EEA-967E-F12636205FF0}" srcOrd="2" destOrd="0" presId="urn:microsoft.com/office/officeart/2005/8/layout/orgChart1"/>
    <dgm:cxn modelId="{735358BA-B3E8-452C-912A-217C96172609}" type="presParOf" srcId="{722A038C-1410-45C6-BF74-5241B3405E81}" destId="{2A2D118A-F426-4A83-9FD9-30083F26A731}" srcOrd="3" destOrd="0" presId="urn:microsoft.com/office/officeart/2005/8/layout/orgChart1"/>
    <dgm:cxn modelId="{A98A4391-4614-46D1-BC26-59801CF24ED2}" type="presParOf" srcId="{2A2D118A-F426-4A83-9FD9-30083F26A731}" destId="{4552FE8C-2512-49C7-85C0-F28851E64D18}" srcOrd="0" destOrd="0" presId="urn:microsoft.com/office/officeart/2005/8/layout/orgChart1"/>
    <dgm:cxn modelId="{45255EC5-DCED-44F5-A574-03AE73885602}" type="presParOf" srcId="{4552FE8C-2512-49C7-85C0-F28851E64D18}" destId="{DC94F72A-9F77-47FE-81ED-7F91141E2203}" srcOrd="0" destOrd="0" presId="urn:microsoft.com/office/officeart/2005/8/layout/orgChart1"/>
    <dgm:cxn modelId="{D2EEF5E3-4E37-4C3B-9147-9E2234DE3A0F}" type="presParOf" srcId="{4552FE8C-2512-49C7-85C0-F28851E64D18}" destId="{E18DDF02-77C7-46E1-9928-DA5C8785E303}" srcOrd="1" destOrd="0" presId="urn:microsoft.com/office/officeart/2005/8/layout/orgChart1"/>
    <dgm:cxn modelId="{6356435E-FDF2-4909-854B-EC6F7CFCE172}" type="presParOf" srcId="{2A2D118A-F426-4A83-9FD9-30083F26A731}" destId="{6E2C63A5-1E06-4E91-BB93-933B09D33D12}" srcOrd="1" destOrd="0" presId="urn:microsoft.com/office/officeart/2005/8/layout/orgChart1"/>
    <dgm:cxn modelId="{48ED86BD-3056-4DCC-8760-4BBE727BD7A8}" type="presParOf" srcId="{6E2C63A5-1E06-4E91-BB93-933B09D33D12}" destId="{12B8BBE8-FBE7-4B9E-952C-8CF5BD4FF42A}" srcOrd="0" destOrd="0" presId="urn:microsoft.com/office/officeart/2005/8/layout/orgChart1"/>
    <dgm:cxn modelId="{E205241F-22B7-4FD8-B9AA-65CFC1D54C56}" type="presParOf" srcId="{6E2C63A5-1E06-4E91-BB93-933B09D33D12}" destId="{B5071C1A-D15B-4BA5-A0F9-DDA241A73B2A}" srcOrd="1" destOrd="0" presId="urn:microsoft.com/office/officeart/2005/8/layout/orgChart1"/>
    <dgm:cxn modelId="{9F444D25-4801-48EA-8637-220395D9BC55}" type="presParOf" srcId="{B5071C1A-D15B-4BA5-A0F9-DDA241A73B2A}" destId="{77F24E3F-423C-41CD-A4A7-E7D26FC40F53}" srcOrd="0" destOrd="0" presId="urn:microsoft.com/office/officeart/2005/8/layout/orgChart1"/>
    <dgm:cxn modelId="{026BF9C9-563D-422F-BEBE-9589C0D40DEA}" type="presParOf" srcId="{77F24E3F-423C-41CD-A4A7-E7D26FC40F53}" destId="{295DA61E-88FC-4E1B-B668-E9628D414054}" srcOrd="0" destOrd="0" presId="urn:microsoft.com/office/officeart/2005/8/layout/orgChart1"/>
    <dgm:cxn modelId="{5EB1C686-FB57-4F9B-AC95-E9E65C4E0595}" type="presParOf" srcId="{77F24E3F-423C-41CD-A4A7-E7D26FC40F53}" destId="{C92D759F-5A13-49EA-82CF-2463DAA1882E}" srcOrd="1" destOrd="0" presId="urn:microsoft.com/office/officeart/2005/8/layout/orgChart1"/>
    <dgm:cxn modelId="{C2CC10F6-245A-4922-B2A0-655B49E3794F}" type="presParOf" srcId="{B5071C1A-D15B-4BA5-A0F9-DDA241A73B2A}" destId="{5661C9E3-4207-4028-B949-81B2794A78B2}" srcOrd="1" destOrd="0" presId="urn:microsoft.com/office/officeart/2005/8/layout/orgChart1"/>
    <dgm:cxn modelId="{99B20F49-8F7E-487F-9469-419E8002A24C}" type="presParOf" srcId="{B5071C1A-D15B-4BA5-A0F9-DDA241A73B2A}" destId="{E5A1B77A-65B8-4479-9E10-E6B86A1F5FC4}" srcOrd="2" destOrd="0" presId="urn:microsoft.com/office/officeart/2005/8/layout/orgChart1"/>
    <dgm:cxn modelId="{C3CA3B79-0F31-43B8-BC5C-07BB90FCD30F}" type="presParOf" srcId="{6E2C63A5-1E06-4E91-BB93-933B09D33D12}" destId="{7A9E916D-FD8F-4219-8E4C-A2239A2BEBD4}" srcOrd="2" destOrd="0" presId="urn:microsoft.com/office/officeart/2005/8/layout/orgChart1"/>
    <dgm:cxn modelId="{1DF6393C-BB28-4A83-B811-7E4168FF0742}" type="presParOf" srcId="{6E2C63A5-1E06-4E91-BB93-933B09D33D12}" destId="{1485FD32-F107-4636-BF79-DF35106D5D68}" srcOrd="3" destOrd="0" presId="urn:microsoft.com/office/officeart/2005/8/layout/orgChart1"/>
    <dgm:cxn modelId="{44E2E15A-C8B5-4D40-8954-93FA3ED26E1F}" type="presParOf" srcId="{1485FD32-F107-4636-BF79-DF35106D5D68}" destId="{6F30E654-1ADC-4601-991C-CDA71BC69D70}" srcOrd="0" destOrd="0" presId="urn:microsoft.com/office/officeart/2005/8/layout/orgChart1"/>
    <dgm:cxn modelId="{CF6824D2-3A83-48B9-A284-D3A75FDD7907}" type="presParOf" srcId="{6F30E654-1ADC-4601-991C-CDA71BC69D70}" destId="{6A5ECBFA-17D3-4EB0-80BB-7ED2FB7B8F73}" srcOrd="0" destOrd="0" presId="urn:microsoft.com/office/officeart/2005/8/layout/orgChart1"/>
    <dgm:cxn modelId="{396C100A-3A4B-4B3F-B790-9DECB7D0E377}" type="presParOf" srcId="{6F30E654-1ADC-4601-991C-CDA71BC69D70}" destId="{AE347CE0-9691-40FF-87A9-ED0C30F16CF5}" srcOrd="1" destOrd="0" presId="urn:microsoft.com/office/officeart/2005/8/layout/orgChart1"/>
    <dgm:cxn modelId="{9B18E41C-49BF-4266-BD3A-A60DF8F25AEA}" type="presParOf" srcId="{1485FD32-F107-4636-BF79-DF35106D5D68}" destId="{B59C9B9E-F3AA-49AC-8B49-B28AB6A84081}" srcOrd="1" destOrd="0" presId="urn:microsoft.com/office/officeart/2005/8/layout/orgChart1"/>
    <dgm:cxn modelId="{4C0136CF-B0C9-4AC4-9AD0-3EB0D1236F43}" type="presParOf" srcId="{1485FD32-F107-4636-BF79-DF35106D5D68}" destId="{610774F9-86E9-4801-9C75-7E78416BE3DD}" srcOrd="2" destOrd="0" presId="urn:microsoft.com/office/officeart/2005/8/layout/orgChart1"/>
    <dgm:cxn modelId="{B096760E-170D-4586-894B-40B835CE324C}" type="presParOf" srcId="{6E2C63A5-1E06-4E91-BB93-933B09D33D12}" destId="{0FEEDE72-A101-4D31-A42F-25CA2F2C0432}" srcOrd="4" destOrd="0" presId="urn:microsoft.com/office/officeart/2005/8/layout/orgChart1"/>
    <dgm:cxn modelId="{1C37B60D-CBAA-4AD5-B7B6-D46BBC3EC16C}" type="presParOf" srcId="{6E2C63A5-1E06-4E91-BB93-933B09D33D12}" destId="{70203AC4-83C3-4846-A009-FDCDE34AAAE0}" srcOrd="5" destOrd="0" presId="urn:microsoft.com/office/officeart/2005/8/layout/orgChart1"/>
    <dgm:cxn modelId="{97AAD91D-CCAB-43AE-9438-685B6520E581}" type="presParOf" srcId="{70203AC4-83C3-4846-A009-FDCDE34AAAE0}" destId="{4BBC15F7-E4FE-4ADC-B056-46AF596FDB75}" srcOrd="0" destOrd="0" presId="urn:microsoft.com/office/officeart/2005/8/layout/orgChart1"/>
    <dgm:cxn modelId="{1865DB22-A456-4D29-A7C3-923D65AC525E}" type="presParOf" srcId="{4BBC15F7-E4FE-4ADC-B056-46AF596FDB75}" destId="{62DB81D9-92C1-4BA2-9C87-D01E3DB64D79}" srcOrd="0" destOrd="0" presId="urn:microsoft.com/office/officeart/2005/8/layout/orgChart1"/>
    <dgm:cxn modelId="{FA7F2F6D-96F7-4465-84D6-12B7888CCFD2}" type="presParOf" srcId="{4BBC15F7-E4FE-4ADC-B056-46AF596FDB75}" destId="{5397AFE1-A104-49A3-A961-79D975D9D1BD}" srcOrd="1" destOrd="0" presId="urn:microsoft.com/office/officeart/2005/8/layout/orgChart1"/>
    <dgm:cxn modelId="{8528ACD9-1963-4582-B132-0EBA8E4E5674}" type="presParOf" srcId="{70203AC4-83C3-4846-A009-FDCDE34AAAE0}" destId="{DD83497C-E143-4B26-829F-9B779FDCF0A6}" srcOrd="1" destOrd="0" presId="urn:microsoft.com/office/officeart/2005/8/layout/orgChart1"/>
    <dgm:cxn modelId="{0FFA1164-1E62-40AD-BF05-E4089875A6BF}" type="presParOf" srcId="{70203AC4-83C3-4846-A009-FDCDE34AAAE0}" destId="{A38E646A-850A-4B8E-8F9E-555AF9D6AA5E}" srcOrd="2" destOrd="0" presId="urn:microsoft.com/office/officeart/2005/8/layout/orgChart1"/>
    <dgm:cxn modelId="{C4A11AE2-8D9F-44AE-881C-ABED0742AEBD}" type="presParOf" srcId="{6E2C63A5-1E06-4E91-BB93-933B09D33D12}" destId="{C83C4B01-4230-4FCD-9F8D-B8CE1DECEE8A}" srcOrd="6" destOrd="0" presId="urn:microsoft.com/office/officeart/2005/8/layout/orgChart1"/>
    <dgm:cxn modelId="{C1DA76D0-E255-4B2C-98A2-C8F07EB33E24}" type="presParOf" srcId="{6E2C63A5-1E06-4E91-BB93-933B09D33D12}" destId="{7045CC97-7BE0-4DD3-B8AA-20260F06BEAA}" srcOrd="7" destOrd="0" presId="urn:microsoft.com/office/officeart/2005/8/layout/orgChart1"/>
    <dgm:cxn modelId="{F0D11AD4-DE45-4355-A66E-EA666C585F5D}" type="presParOf" srcId="{7045CC97-7BE0-4DD3-B8AA-20260F06BEAA}" destId="{9406C825-660A-486E-B2E3-DC2241B8C8D1}" srcOrd="0" destOrd="0" presId="urn:microsoft.com/office/officeart/2005/8/layout/orgChart1"/>
    <dgm:cxn modelId="{23AD6658-B27A-4957-9E55-3A17E98FA65B}" type="presParOf" srcId="{9406C825-660A-486E-B2E3-DC2241B8C8D1}" destId="{E0A359F8-21BA-465F-9AE1-14E624001F44}" srcOrd="0" destOrd="0" presId="urn:microsoft.com/office/officeart/2005/8/layout/orgChart1"/>
    <dgm:cxn modelId="{61902329-C5D0-4B51-8A4F-70D0A39979F4}" type="presParOf" srcId="{9406C825-660A-486E-B2E3-DC2241B8C8D1}" destId="{5DE6CAE1-CF04-4CF3-B40D-437083FE72BF}" srcOrd="1" destOrd="0" presId="urn:microsoft.com/office/officeart/2005/8/layout/orgChart1"/>
    <dgm:cxn modelId="{201E8375-5AA3-45DF-BD1A-9B1809838798}" type="presParOf" srcId="{7045CC97-7BE0-4DD3-B8AA-20260F06BEAA}" destId="{9AEAFB96-5265-4EBF-9310-258B937409EA}" srcOrd="1" destOrd="0" presId="urn:microsoft.com/office/officeart/2005/8/layout/orgChart1"/>
    <dgm:cxn modelId="{C293E4F4-4706-48E3-97D6-0C4243BBA2AA}" type="presParOf" srcId="{7045CC97-7BE0-4DD3-B8AA-20260F06BEAA}" destId="{67968B68-294F-4B7B-853C-3693AC21F68D}" srcOrd="2" destOrd="0" presId="urn:microsoft.com/office/officeart/2005/8/layout/orgChart1"/>
    <dgm:cxn modelId="{1814C537-2F5A-49C0-8FCE-A6093C058962}" type="presParOf" srcId="{6E2C63A5-1E06-4E91-BB93-933B09D33D12}" destId="{1545B737-7FD4-4017-93FA-CEB59A2D2415}" srcOrd="8" destOrd="0" presId="urn:microsoft.com/office/officeart/2005/8/layout/orgChart1"/>
    <dgm:cxn modelId="{CDB416F8-0B92-478A-8D05-8B20A3BCCA00}" type="presParOf" srcId="{6E2C63A5-1E06-4E91-BB93-933B09D33D12}" destId="{34B9FBF6-E318-48A3-A610-8A3B67569852}" srcOrd="9" destOrd="0" presId="urn:microsoft.com/office/officeart/2005/8/layout/orgChart1"/>
    <dgm:cxn modelId="{9BE72739-5549-4F9D-9F7E-12157B3972F1}" type="presParOf" srcId="{34B9FBF6-E318-48A3-A610-8A3B67569852}" destId="{C8E90AAD-EAA1-4D73-B5DF-EC1B05BF2F6A}" srcOrd="0" destOrd="0" presId="urn:microsoft.com/office/officeart/2005/8/layout/orgChart1"/>
    <dgm:cxn modelId="{2B3BBD55-C12B-4B9D-8DE1-41AE8FCDC825}" type="presParOf" srcId="{C8E90AAD-EAA1-4D73-B5DF-EC1B05BF2F6A}" destId="{CF4C3BC1-ACB6-4ACF-9AEC-71D4CED7F6C2}" srcOrd="0" destOrd="0" presId="urn:microsoft.com/office/officeart/2005/8/layout/orgChart1"/>
    <dgm:cxn modelId="{43AB5C69-15CD-431E-9CFE-147C080C93A0}" type="presParOf" srcId="{C8E90AAD-EAA1-4D73-B5DF-EC1B05BF2F6A}" destId="{0D9B1B3B-79E3-4893-BC56-204800F875B2}" srcOrd="1" destOrd="0" presId="urn:microsoft.com/office/officeart/2005/8/layout/orgChart1"/>
    <dgm:cxn modelId="{FD29526B-0542-491B-A42F-174CA41F85DD}" type="presParOf" srcId="{34B9FBF6-E318-48A3-A610-8A3B67569852}" destId="{DC0210EC-FC68-4D3A-80AB-30AB9E3BBAE2}" srcOrd="1" destOrd="0" presId="urn:microsoft.com/office/officeart/2005/8/layout/orgChart1"/>
    <dgm:cxn modelId="{D95B725A-ABCB-4852-97E2-2D1C4EA90E3B}" type="presParOf" srcId="{34B9FBF6-E318-48A3-A610-8A3B67569852}" destId="{5994D0F7-0613-4830-9A45-2E63626BEF34}" srcOrd="2" destOrd="0" presId="urn:microsoft.com/office/officeart/2005/8/layout/orgChart1"/>
    <dgm:cxn modelId="{F53D4FE6-FBA4-4762-B8BC-614C9DED4371}" type="presParOf" srcId="{2A2D118A-F426-4A83-9FD9-30083F26A731}" destId="{986830F2-C730-41F1-B843-0E23528D9D18}" srcOrd="2" destOrd="0" presId="urn:microsoft.com/office/officeart/2005/8/layout/orgChart1"/>
    <dgm:cxn modelId="{1172AEB5-0744-46A7-A347-F0ED51F8F666}" type="presParOf" srcId="{40A03134-5E53-4F81-85BE-AC31C67E2518}" destId="{E4CE77D8-4C60-4489-A745-5C5902DD3030}" srcOrd="2" destOrd="0" presId="urn:microsoft.com/office/officeart/2005/8/layout/orgChart1"/>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43BF8E0-2E81-4C59-995E-5553101AB884}"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pl-PL"/>
        </a:p>
      </dgm:t>
    </dgm:pt>
    <dgm:pt modelId="{727E795B-BE7B-40A0-945A-B354D9CCA135}">
      <dgm:prSet phldrT="[Tekst]" custT="1"/>
      <dgm:spPr>
        <a:solidFill>
          <a:srgbClr val="FF0000"/>
        </a:solidFill>
      </dgm:spPr>
      <dgm:t>
        <a:bodyPr/>
        <a:lstStyle/>
        <a:p>
          <a:r>
            <a:rPr lang="pl-PL" sz="1000"/>
            <a:t>I.  Określenie zasad wyznaczania składu oraz zasad działania Komitetu Rewitalizacj</a:t>
          </a:r>
        </a:p>
      </dgm:t>
    </dgm:pt>
    <dgm:pt modelId="{D9FABCF4-9FB9-4DD9-AE46-E77711DADAE2}" type="parTrans" cxnId="{A1021757-4711-47C8-97ED-753AE4811DAF}">
      <dgm:prSet/>
      <dgm:spPr/>
      <dgm:t>
        <a:bodyPr/>
        <a:lstStyle/>
        <a:p>
          <a:endParaRPr lang="pl-PL" sz="1000"/>
        </a:p>
      </dgm:t>
    </dgm:pt>
    <dgm:pt modelId="{D1C0F571-578A-45CD-9EA4-2B8F2F8289C0}" type="sibTrans" cxnId="{A1021757-4711-47C8-97ED-753AE4811DAF}">
      <dgm:prSet/>
      <dgm:spPr/>
      <dgm:t>
        <a:bodyPr/>
        <a:lstStyle/>
        <a:p>
          <a:endParaRPr lang="pl-PL" sz="1000"/>
        </a:p>
      </dgm:t>
    </dgm:pt>
    <dgm:pt modelId="{4DB2D15D-EF18-49B3-8D6F-90830F4CB69D}">
      <dgm:prSet phldrT="[Tekst]" custT="1"/>
      <dgm:spPr/>
      <dgm:t>
        <a:bodyPr/>
        <a:lstStyle/>
        <a:p>
          <a:r>
            <a:rPr lang="pl-PL" sz="1000"/>
            <a:t>Projekt uchwały</a:t>
          </a:r>
        </a:p>
      </dgm:t>
    </dgm:pt>
    <dgm:pt modelId="{5218A3CD-1DA6-47AE-BE0D-ECC0536FE8BB}" type="parTrans" cxnId="{06F5D673-11FE-4AC3-BA2E-084BB97AD201}">
      <dgm:prSet/>
      <dgm:spPr/>
      <dgm:t>
        <a:bodyPr/>
        <a:lstStyle/>
        <a:p>
          <a:endParaRPr lang="pl-PL" sz="1000"/>
        </a:p>
      </dgm:t>
    </dgm:pt>
    <dgm:pt modelId="{D02D243F-4509-4C0E-A5FF-AEA09A635404}" type="sibTrans" cxnId="{06F5D673-11FE-4AC3-BA2E-084BB97AD201}">
      <dgm:prSet/>
      <dgm:spPr/>
      <dgm:t>
        <a:bodyPr/>
        <a:lstStyle/>
        <a:p>
          <a:endParaRPr lang="pl-PL" sz="1000"/>
        </a:p>
      </dgm:t>
    </dgm:pt>
    <dgm:pt modelId="{6493CC5F-32A9-4403-9280-10B4168FD8D8}">
      <dgm:prSet phldrT="[Tekst]" custT="1"/>
      <dgm:spPr>
        <a:solidFill>
          <a:srgbClr val="FF0000"/>
        </a:solidFill>
      </dgm:spPr>
      <dgm:t>
        <a:bodyPr/>
        <a:lstStyle/>
        <a:p>
          <a:r>
            <a:rPr lang="pl-PL" sz="1000"/>
            <a:t>II. Powołanie Komitetu Rewitalizacji</a:t>
          </a:r>
        </a:p>
      </dgm:t>
    </dgm:pt>
    <dgm:pt modelId="{FEE4DE0F-DE96-402E-B920-3172498ED6E3}" type="parTrans" cxnId="{AC612085-F922-4753-B16B-47F3763D61BA}">
      <dgm:prSet/>
      <dgm:spPr/>
      <dgm:t>
        <a:bodyPr/>
        <a:lstStyle/>
        <a:p>
          <a:endParaRPr lang="pl-PL" sz="1000"/>
        </a:p>
      </dgm:t>
    </dgm:pt>
    <dgm:pt modelId="{8BA403AF-DB41-4B84-ABF6-D99682EF1403}" type="sibTrans" cxnId="{AC612085-F922-4753-B16B-47F3763D61BA}">
      <dgm:prSet/>
      <dgm:spPr/>
      <dgm:t>
        <a:bodyPr/>
        <a:lstStyle/>
        <a:p>
          <a:endParaRPr lang="pl-PL" sz="1000"/>
        </a:p>
      </dgm:t>
    </dgm:pt>
    <dgm:pt modelId="{B88427EB-F520-4600-A9FD-118C3669D9E7}">
      <dgm:prSet phldrT="[Tekst]" custT="1"/>
      <dgm:spPr/>
      <dgm:t>
        <a:bodyPr/>
        <a:lstStyle/>
        <a:p>
          <a:r>
            <a:rPr lang="pl-PL" sz="1000"/>
            <a:t>Nabór kandydatów na członków Komitetu Rewitalizacji</a:t>
          </a:r>
        </a:p>
      </dgm:t>
    </dgm:pt>
    <dgm:pt modelId="{4BD00011-3482-4AA4-B7A3-4148348C7C5A}" type="parTrans" cxnId="{DFD627A0-DC3C-45E2-87F9-6F649AB3D842}">
      <dgm:prSet/>
      <dgm:spPr/>
      <dgm:t>
        <a:bodyPr/>
        <a:lstStyle/>
        <a:p>
          <a:endParaRPr lang="pl-PL" sz="1000"/>
        </a:p>
      </dgm:t>
    </dgm:pt>
    <dgm:pt modelId="{215C668B-5F8D-460D-9BE9-C8536819514B}" type="sibTrans" cxnId="{DFD627A0-DC3C-45E2-87F9-6F649AB3D842}">
      <dgm:prSet/>
      <dgm:spPr/>
      <dgm:t>
        <a:bodyPr/>
        <a:lstStyle/>
        <a:p>
          <a:endParaRPr lang="pl-PL" sz="1000"/>
        </a:p>
      </dgm:t>
    </dgm:pt>
    <dgm:pt modelId="{2E779F3E-938F-4293-9872-D279571E8200}">
      <dgm:prSet phldrT="[Tekst]" custT="1"/>
      <dgm:spPr/>
      <dgm:t>
        <a:bodyPr/>
        <a:lstStyle/>
        <a:p>
          <a:r>
            <a:rPr lang="pl-PL" sz="1000"/>
            <a:t>Konsultacje społeczne projektu uchwały</a:t>
          </a:r>
        </a:p>
      </dgm:t>
    </dgm:pt>
    <dgm:pt modelId="{DFD51199-3250-423A-BBDD-7ADFE45A66AC}" type="parTrans" cxnId="{0E07DB0A-1540-494C-95D8-4AD44F6AE75C}">
      <dgm:prSet/>
      <dgm:spPr/>
      <dgm:t>
        <a:bodyPr/>
        <a:lstStyle/>
        <a:p>
          <a:endParaRPr lang="pl-PL" sz="1000"/>
        </a:p>
      </dgm:t>
    </dgm:pt>
    <dgm:pt modelId="{E4B63DC1-FD84-41E1-B07D-61C57D963FB9}" type="sibTrans" cxnId="{0E07DB0A-1540-494C-95D8-4AD44F6AE75C}">
      <dgm:prSet/>
      <dgm:spPr/>
      <dgm:t>
        <a:bodyPr/>
        <a:lstStyle/>
        <a:p>
          <a:endParaRPr lang="pl-PL" sz="1000"/>
        </a:p>
      </dgm:t>
    </dgm:pt>
    <dgm:pt modelId="{53CB3AAB-BAD4-474D-846A-2C7DEB53E97D}">
      <dgm:prSet phldrT="[Tekst]" custT="1"/>
      <dgm:spPr/>
      <dgm:t>
        <a:bodyPr/>
        <a:lstStyle/>
        <a:p>
          <a:r>
            <a:rPr lang="pl-PL" sz="1000"/>
            <a:t>Podjęcie uchwały</a:t>
          </a:r>
        </a:p>
      </dgm:t>
    </dgm:pt>
    <dgm:pt modelId="{7D62B536-84F8-4057-8EBC-94714F87AE63}" type="parTrans" cxnId="{E1549E84-E82E-42AB-A6B6-61771704E7DB}">
      <dgm:prSet/>
      <dgm:spPr/>
      <dgm:t>
        <a:bodyPr/>
        <a:lstStyle/>
        <a:p>
          <a:endParaRPr lang="pl-PL" sz="1000"/>
        </a:p>
      </dgm:t>
    </dgm:pt>
    <dgm:pt modelId="{5C8C9F63-845D-47DE-AC9E-378CDD2AD59A}" type="sibTrans" cxnId="{E1549E84-E82E-42AB-A6B6-61771704E7DB}">
      <dgm:prSet/>
      <dgm:spPr/>
      <dgm:t>
        <a:bodyPr/>
        <a:lstStyle/>
        <a:p>
          <a:endParaRPr lang="pl-PL" sz="1000"/>
        </a:p>
      </dgm:t>
    </dgm:pt>
    <dgm:pt modelId="{7050005D-1054-4EA1-AEFD-4DAB379A7E38}">
      <dgm:prSet phldrT="[Tekst]" custT="1"/>
      <dgm:spPr/>
      <dgm:t>
        <a:bodyPr/>
        <a:lstStyle/>
        <a:p>
          <a:r>
            <a:rPr lang="pl-PL" sz="1000"/>
            <a:t>Zarządzenie Burmistrza Miasta i Gminy Wiskitki w sprawie powołania Komitetu Rewitalizacji</a:t>
          </a:r>
        </a:p>
      </dgm:t>
    </dgm:pt>
    <dgm:pt modelId="{B6B43304-0BC0-4F3C-BB9E-461BD3257E75}" type="parTrans" cxnId="{E29971C1-07DA-4632-923E-3DA5137F2245}">
      <dgm:prSet/>
      <dgm:spPr/>
      <dgm:t>
        <a:bodyPr/>
        <a:lstStyle/>
        <a:p>
          <a:endParaRPr lang="pl-PL" sz="1000"/>
        </a:p>
      </dgm:t>
    </dgm:pt>
    <dgm:pt modelId="{E75A2117-CC4A-4D6A-9925-6003D5FE3C95}" type="sibTrans" cxnId="{E29971C1-07DA-4632-923E-3DA5137F2245}">
      <dgm:prSet/>
      <dgm:spPr/>
      <dgm:t>
        <a:bodyPr/>
        <a:lstStyle/>
        <a:p>
          <a:endParaRPr lang="pl-PL" sz="1000"/>
        </a:p>
      </dgm:t>
    </dgm:pt>
    <dgm:pt modelId="{9F7D8D5C-E8F6-4134-823C-2C362C948738}" type="pres">
      <dgm:prSet presAssocID="{043BF8E0-2E81-4C59-995E-5553101AB884}" presName="linear" presStyleCnt="0">
        <dgm:presLayoutVars>
          <dgm:animLvl val="lvl"/>
          <dgm:resizeHandles val="exact"/>
        </dgm:presLayoutVars>
      </dgm:prSet>
      <dgm:spPr/>
    </dgm:pt>
    <dgm:pt modelId="{81ADA42E-7F53-4EAA-8679-9BA56D79FB61}" type="pres">
      <dgm:prSet presAssocID="{727E795B-BE7B-40A0-945A-B354D9CCA135}" presName="parentText" presStyleLbl="node1" presStyleIdx="0" presStyleCnt="2">
        <dgm:presLayoutVars>
          <dgm:chMax val="0"/>
          <dgm:bulletEnabled val="1"/>
        </dgm:presLayoutVars>
      </dgm:prSet>
      <dgm:spPr/>
    </dgm:pt>
    <dgm:pt modelId="{452E673E-8B99-4051-A1F3-A17570E62527}" type="pres">
      <dgm:prSet presAssocID="{727E795B-BE7B-40A0-945A-B354D9CCA135}" presName="childText" presStyleLbl="revTx" presStyleIdx="0" presStyleCnt="2">
        <dgm:presLayoutVars>
          <dgm:bulletEnabled val="1"/>
        </dgm:presLayoutVars>
      </dgm:prSet>
      <dgm:spPr/>
    </dgm:pt>
    <dgm:pt modelId="{50B295AF-B726-4E33-A3BF-FA43391BBB32}" type="pres">
      <dgm:prSet presAssocID="{6493CC5F-32A9-4403-9280-10B4168FD8D8}" presName="parentText" presStyleLbl="node1" presStyleIdx="1" presStyleCnt="2">
        <dgm:presLayoutVars>
          <dgm:chMax val="0"/>
          <dgm:bulletEnabled val="1"/>
        </dgm:presLayoutVars>
      </dgm:prSet>
      <dgm:spPr/>
    </dgm:pt>
    <dgm:pt modelId="{712FBA8D-4A75-4267-B65C-EA4DB9A105D6}" type="pres">
      <dgm:prSet presAssocID="{6493CC5F-32A9-4403-9280-10B4168FD8D8}" presName="childText" presStyleLbl="revTx" presStyleIdx="1" presStyleCnt="2">
        <dgm:presLayoutVars>
          <dgm:bulletEnabled val="1"/>
        </dgm:presLayoutVars>
      </dgm:prSet>
      <dgm:spPr/>
    </dgm:pt>
  </dgm:ptLst>
  <dgm:cxnLst>
    <dgm:cxn modelId="{0E07DB0A-1540-494C-95D8-4AD44F6AE75C}" srcId="{727E795B-BE7B-40A0-945A-B354D9CCA135}" destId="{2E779F3E-938F-4293-9872-D279571E8200}" srcOrd="1" destOrd="0" parTransId="{DFD51199-3250-423A-BBDD-7ADFE45A66AC}" sibTransId="{E4B63DC1-FD84-41E1-B07D-61C57D963FB9}"/>
    <dgm:cxn modelId="{A8E86B0D-6027-44C4-98ED-A27B657674F2}" type="presOf" srcId="{B88427EB-F520-4600-A9FD-118C3669D9E7}" destId="{712FBA8D-4A75-4267-B65C-EA4DB9A105D6}" srcOrd="0" destOrd="0" presId="urn:microsoft.com/office/officeart/2005/8/layout/vList2"/>
    <dgm:cxn modelId="{C2339B17-CD10-40BD-AB84-28391730835E}" type="presOf" srcId="{2E779F3E-938F-4293-9872-D279571E8200}" destId="{452E673E-8B99-4051-A1F3-A17570E62527}" srcOrd="0" destOrd="1" presId="urn:microsoft.com/office/officeart/2005/8/layout/vList2"/>
    <dgm:cxn modelId="{7181FC27-5FDF-4ACA-A5F3-1780A1E38F54}" type="presOf" srcId="{53CB3AAB-BAD4-474D-846A-2C7DEB53E97D}" destId="{452E673E-8B99-4051-A1F3-A17570E62527}" srcOrd="0" destOrd="2" presId="urn:microsoft.com/office/officeart/2005/8/layout/vList2"/>
    <dgm:cxn modelId="{5F78F766-B6C8-49BA-A774-DDE5BB69B1A0}" type="presOf" srcId="{043BF8E0-2E81-4C59-995E-5553101AB884}" destId="{9F7D8D5C-E8F6-4134-823C-2C362C948738}" srcOrd="0" destOrd="0" presId="urn:microsoft.com/office/officeart/2005/8/layout/vList2"/>
    <dgm:cxn modelId="{06F5D673-11FE-4AC3-BA2E-084BB97AD201}" srcId="{727E795B-BE7B-40A0-945A-B354D9CCA135}" destId="{4DB2D15D-EF18-49B3-8D6F-90830F4CB69D}" srcOrd="0" destOrd="0" parTransId="{5218A3CD-1DA6-47AE-BE0D-ECC0536FE8BB}" sibTransId="{D02D243F-4509-4C0E-A5FF-AEA09A635404}"/>
    <dgm:cxn modelId="{733C8F54-51AE-4BBE-97D7-2E7CCFF19D73}" type="presOf" srcId="{727E795B-BE7B-40A0-945A-B354D9CCA135}" destId="{81ADA42E-7F53-4EAA-8679-9BA56D79FB61}" srcOrd="0" destOrd="0" presId="urn:microsoft.com/office/officeart/2005/8/layout/vList2"/>
    <dgm:cxn modelId="{A1021757-4711-47C8-97ED-753AE4811DAF}" srcId="{043BF8E0-2E81-4C59-995E-5553101AB884}" destId="{727E795B-BE7B-40A0-945A-B354D9CCA135}" srcOrd="0" destOrd="0" parTransId="{D9FABCF4-9FB9-4DD9-AE46-E77711DADAE2}" sibTransId="{D1C0F571-578A-45CD-9EA4-2B8F2F8289C0}"/>
    <dgm:cxn modelId="{E1549E84-E82E-42AB-A6B6-61771704E7DB}" srcId="{727E795B-BE7B-40A0-945A-B354D9CCA135}" destId="{53CB3AAB-BAD4-474D-846A-2C7DEB53E97D}" srcOrd="2" destOrd="0" parTransId="{7D62B536-84F8-4057-8EBC-94714F87AE63}" sibTransId="{5C8C9F63-845D-47DE-AC9E-378CDD2AD59A}"/>
    <dgm:cxn modelId="{AC612085-F922-4753-B16B-47F3763D61BA}" srcId="{043BF8E0-2E81-4C59-995E-5553101AB884}" destId="{6493CC5F-32A9-4403-9280-10B4168FD8D8}" srcOrd="1" destOrd="0" parTransId="{FEE4DE0F-DE96-402E-B920-3172498ED6E3}" sibTransId="{8BA403AF-DB41-4B84-ABF6-D99682EF1403}"/>
    <dgm:cxn modelId="{62DC6F8E-556F-4464-B7EC-245B247FB46A}" type="presOf" srcId="{4DB2D15D-EF18-49B3-8D6F-90830F4CB69D}" destId="{452E673E-8B99-4051-A1F3-A17570E62527}" srcOrd="0" destOrd="0" presId="urn:microsoft.com/office/officeart/2005/8/layout/vList2"/>
    <dgm:cxn modelId="{DFD627A0-DC3C-45E2-87F9-6F649AB3D842}" srcId="{6493CC5F-32A9-4403-9280-10B4168FD8D8}" destId="{B88427EB-F520-4600-A9FD-118C3669D9E7}" srcOrd="0" destOrd="0" parTransId="{4BD00011-3482-4AA4-B7A3-4148348C7C5A}" sibTransId="{215C668B-5F8D-460D-9BE9-C8536819514B}"/>
    <dgm:cxn modelId="{E29971C1-07DA-4632-923E-3DA5137F2245}" srcId="{6493CC5F-32A9-4403-9280-10B4168FD8D8}" destId="{7050005D-1054-4EA1-AEFD-4DAB379A7E38}" srcOrd="1" destOrd="0" parTransId="{B6B43304-0BC0-4F3C-BB9E-461BD3257E75}" sibTransId="{E75A2117-CC4A-4D6A-9925-6003D5FE3C95}"/>
    <dgm:cxn modelId="{BA14BEE9-39E1-4778-A9BF-62E71FB6A5B7}" type="presOf" srcId="{6493CC5F-32A9-4403-9280-10B4168FD8D8}" destId="{50B295AF-B726-4E33-A3BF-FA43391BBB32}" srcOrd="0" destOrd="0" presId="urn:microsoft.com/office/officeart/2005/8/layout/vList2"/>
    <dgm:cxn modelId="{F6EE9EFE-3567-4E98-833B-F7D7ED03EDB7}" type="presOf" srcId="{7050005D-1054-4EA1-AEFD-4DAB379A7E38}" destId="{712FBA8D-4A75-4267-B65C-EA4DB9A105D6}" srcOrd="0" destOrd="1" presId="urn:microsoft.com/office/officeart/2005/8/layout/vList2"/>
    <dgm:cxn modelId="{01D0217C-E195-40D4-9093-4B613FCB225B}" type="presParOf" srcId="{9F7D8D5C-E8F6-4134-823C-2C362C948738}" destId="{81ADA42E-7F53-4EAA-8679-9BA56D79FB61}" srcOrd="0" destOrd="0" presId="urn:microsoft.com/office/officeart/2005/8/layout/vList2"/>
    <dgm:cxn modelId="{9AB61A98-E05A-4EE6-9E71-0046DC789D36}" type="presParOf" srcId="{9F7D8D5C-E8F6-4134-823C-2C362C948738}" destId="{452E673E-8B99-4051-A1F3-A17570E62527}" srcOrd="1" destOrd="0" presId="urn:microsoft.com/office/officeart/2005/8/layout/vList2"/>
    <dgm:cxn modelId="{2378E515-B23F-487D-9766-84F1EF3D3FCA}" type="presParOf" srcId="{9F7D8D5C-E8F6-4134-823C-2C362C948738}" destId="{50B295AF-B726-4E33-A3BF-FA43391BBB32}" srcOrd="2" destOrd="0" presId="urn:microsoft.com/office/officeart/2005/8/layout/vList2"/>
    <dgm:cxn modelId="{8F553117-F345-44FC-BCA0-A83E1D27EE2D}" type="presParOf" srcId="{9F7D8D5C-E8F6-4134-823C-2C362C948738}" destId="{712FBA8D-4A75-4267-B65C-EA4DB9A105D6}" srcOrd="3" destOrd="0" presId="urn:microsoft.com/office/officeart/2005/8/layout/vList2"/>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A92B7A-DAAA-4CBE-9177-5317DA3273C8}">
      <dsp:nvSpPr>
        <dsp:cNvPr id="0" name=""/>
        <dsp:cNvSpPr/>
      </dsp:nvSpPr>
      <dsp:spPr>
        <a:xfrm>
          <a:off x="2637257" y="2196493"/>
          <a:ext cx="2684603" cy="2684603"/>
        </a:xfrm>
        <a:prstGeom prst="gear9">
          <a:avLst/>
        </a:prstGeom>
        <a:solidFill>
          <a:srgbClr val="FF00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bg1"/>
              </a:solidFill>
            </a:rPr>
            <a:t>WIZJA OBSZARU</a:t>
          </a:r>
        </a:p>
      </dsp:txBody>
      <dsp:txXfrm>
        <a:off x="3176982" y="2825348"/>
        <a:ext cx="1605153" cy="1379942"/>
      </dsp:txXfrm>
    </dsp:sp>
    <dsp:sp modelId="{E3391E21-4758-4DFF-82DD-8805B42F5C51}">
      <dsp:nvSpPr>
        <dsp:cNvPr id="0" name=""/>
        <dsp:cNvSpPr/>
      </dsp:nvSpPr>
      <dsp:spPr>
        <a:xfrm>
          <a:off x="1266684" y="1455621"/>
          <a:ext cx="1952438" cy="1952438"/>
        </a:xfrm>
        <a:prstGeom prst="gear6">
          <a:avLst/>
        </a:prstGeom>
        <a:solidFill>
          <a:srgbClr val="FFFF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ysClr val="windowText" lastClr="000000"/>
              </a:solidFill>
            </a:rPr>
            <a:t>CELE REWITALIZACJI</a:t>
          </a:r>
        </a:p>
      </dsp:txBody>
      <dsp:txXfrm>
        <a:off x="1758216" y="1950124"/>
        <a:ext cx="969374" cy="963432"/>
      </dsp:txXfrm>
    </dsp:sp>
    <dsp:sp modelId="{3762688B-D92D-4534-A87F-5B310F7C0D48}">
      <dsp:nvSpPr>
        <dsp:cNvPr id="0" name=""/>
        <dsp:cNvSpPr/>
      </dsp:nvSpPr>
      <dsp:spPr>
        <a:xfrm rot="20700000">
          <a:off x="2339014" y="214967"/>
          <a:ext cx="1912991" cy="1912991"/>
        </a:xfrm>
        <a:prstGeom prst="gear6">
          <a:avLst/>
        </a:prstGeom>
        <a:solidFill>
          <a:srgbClr val="FFFF0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rPr>
            <a:t>KIERUNKI DZIAŁAŃ</a:t>
          </a:r>
        </a:p>
      </dsp:txBody>
      <dsp:txXfrm rot="-20700000">
        <a:off x="2758590" y="634542"/>
        <a:ext cx="1073841" cy="1073841"/>
      </dsp:txXfrm>
    </dsp:sp>
    <dsp:sp modelId="{E773E3AE-801A-45E5-AB95-D67F52A6BD86}">
      <dsp:nvSpPr>
        <dsp:cNvPr id="0" name=""/>
        <dsp:cNvSpPr/>
      </dsp:nvSpPr>
      <dsp:spPr>
        <a:xfrm>
          <a:off x="2438441" y="1787049"/>
          <a:ext cx="3436292" cy="3436292"/>
        </a:xfrm>
        <a:prstGeom prst="circularArrow">
          <a:avLst>
            <a:gd name="adj1" fmla="val 4687"/>
            <a:gd name="adj2" fmla="val 299029"/>
            <a:gd name="adj3" fmla="val 2530438"/>
            <a:gd name="adj4" fmla="val 15830866"/>
            <a:gd name="adj5" fmla="val 5469"/>
          </a:avLst>
        </a:prstGeom>
        <a:solidFill>
          <a:srgbClr val="FF0000"/>
        </a:solidFill>
        <a:ln>
          <a:noFill/>
        </a:ln>
        <a:effectLst/>
      </dsp:spPr>
      <dsp:style>
        <a:lnRef idx="0">
          <a:scrgbClr r="0" g="0" b="0"/>
        </a:lnRef>
        <a:fillRef idx="1">
          <a:scrgbClr r="0" g="0" b="0"/>
        </a:fillRef>
        <a:effectRef idx="1">
          <a:scrgbClr r="0" g="0" b="0"/>
        </a:effectRef>
        <a:fontRef idx="minor">
          <a:schemeClr val="lt1"/>
        </a:fontRef>
      </dsp:style>
    </dsp:sp>
    <dsp:sp modelId="{493DAF56-799B-48F8-BB70-FDD7F92AFB96}">
      <dsp:nvSpPr>
        <dsp:cNvPr id="0" name=""/>
        <dsp:cNvSpPr/>
      </dsp:nvSpPr>
      <dsp:spPr>
        <a:xfrm>
          <a:off x="920928" y="1201428"/>
          <a:ext cx="2496681" cy="2496681"/>
        </a:xfrm>
        <a:prstGeom prst="leftCircularArrow">
          <a:avLst>
            <a:gd name="adj1" fmla="val 6452"/>
            <a:gd name="adj2" fmla="val 429999"/>
            <a:gd name="adj3" fmla="val 10489124"/>
            <a:gd name="adj4" fmla="val 14837806"/>
            <a:gd name="adj5" fmla="val 7527"/>
          </a:avLst>
        </a:prstGeom>
        <a:solidFill>
          <a:srgbClr val="FFFF00"/>
        </a:solidFill>
        <a:ln>
          <a:noFill/>
        </a:ln>
        <a:effectLst/>
      </dsp:spPr>
      <dsp:style>
        <a:lnRef idx="0">
          <a:scrgbClr r="0" g="0" b="0"/>
        </a:lnRef>
        <a:fillRef idx="1">
          <a:scrgbClr r="0" g="0" b="0"/>
        </a:fillRef>
        <a:effectRef idx="1">
          <a:scrgbClr r="0" g="0" b="0"/>
        </a:effectRef>
        <a:fontRef idx="minor">
          <a:schemeClr val="lt1"/>
        </a:fontRef>
      </dsp:style>
    </dsp:sp>
    <dsp:sp modelId="{52E62D63-D1F4-4F97-B56D-D88DEAA8B96D}">
      <dsp:nvSpPr>
        <dsp:cNvPr id="0" name=""/>
        <dsp:cNvSpPr/>
      </dsp:nvSpPr>
      <dsp:spPr>
        <a:xfrm>
          <a:off x="2034710" y="-228263"/>
          <a:ext cx="2691924" cy="2691924"/>
        </a:xfrm>
        <a:prstGeom prst="circularArrow">
          <a:avLst>
            <a:gd name="adj1" fmla="val 5984"/>
            <a:gd name="adj2" fmla="val 394124"/>
            <a:gd name="adj3" fmla="val 13313824"/>
            <a:gd name="adj4" fmla="val 10508221"/>
            <a:gd name="adj5" fmla="val 6981"/>
          </a:avLst>
        </a:prstGeom>
        <a:solidFill>
          <a:srgbClr val="FFFF00"/>
        </a:solidFill>
        <a:ln>
          <a:noFill/>
        </a:ln>
        <a:effectLst/>
      </dsp:spPr>
      <dsp:style>
        <a:lnRef idx="0">
          <a:scrgbClr r="0" g="0" b="0"/>
        </a:lnRef>
        <a:fillRef idx="1">
          <a:scrgbClr r="0" g="0" b="0"/>
        </a:fillRef>
        <a:effectRef idx="1">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723F8-9356-4690-8229-97E93BF138A6}">
      <dsp:nvSpPr>
        <dsp:cNvPr id="0" name=""/>
        <dsp:cNvSpPr/>
      </dsp:nvSpPr>
      <dsp:spPr>
        <a:xfrm>
          <a:off x="1906683" y="1690606"/>
          <a:ext cx="1703513" cy="1703513"/>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latin typeface="Calibri Light" panose="020F0302020204030204" pitchFamily="34" charset="0"/>
              <a:cs typeface="Calibri Light" panose="020F0302020204030204" pitchFamily="34" charset="0"/>
            </a:rPr>
            <a:t>KOMPLEMENTARNOŚĆ</a:t>
          </a:r>
        </a:p>
      </dsp:txBody>
      <dsp:txXfrm>
        <a:off x="2156157" y="1940080"/>
        <a:ext cx="1204565" cy="1204565"/>
      </dsp:txXfrm>
    </dsp:sp>
    <dsp:sp modelId="{297A8B10-B1DD-4678-8121-B5BF7EBBD413}">
      <dsp:nvSpPr>
        <dsp:cNvPr id="0" name=""/>
        <dsp:cNvSpPr/>
      </dsp:nvSpPr>
      <dsp:spPr>
        <a:xfrm rot="16222891">
          <a:off x="2648005" y="1414856"/>
          <a:ext cx="234139" cy="262169"/>
        </a:xfrm>
        <a:prstGeom prst="righ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cs typeface="Calibri" panose="020F0502020204030204" pitchFamily="34" charset="0"/>
          </a:endParaRPr>
        </a:p>
      </dsp:txBody>
      <dsp:txXfrm>
        <a:off x="2682892" y="1502410"/>
        <a:ext cx="163897" cy="157301"/>
      </dsp:txXfrm>
    </dsp:sp>
    <dsp:sp modelId="{364FEF6E-567E-42F2-8BD7-5BE809DB8FCF}">
      <dsp:nvSpPr>
        <dsp:cNvPr id="0" name=""/>
        <dsp:cNvSpPr/>
      </dsp:nvSpPr>
      <dsp:spPr>
        <a:xfrm>
          <a:off x="2074571" y="0"/>
          <a:ext cx="1392323" cy="1392323"/>
        </a:xfrm>
        <a:prstGeom prst="ellipse">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solidFill>
                <a:schemeClr val="tx1"/>
              </a:solidFill>
              <a:latin typeface="Calibri Light" panose="020F0302020204030204" pitchFamily="34" charset="0"/>
              <a:cs typeface="Calibri Light" panose="020F0302020204030204" pitchFamily="34" charset="0"/>
            </a:rPr>
            <a:t>PROBLEMOWA</a:t>
          </a:r>
        </a:p>
      </dsp:txBody>
      <dsp:txXfrm>
        <a:off x="2278472" y="203901"/>
        <a:ext cx="984521" cy="984521"/>
      </dsp:txXfrm>
    </dsp:sp>
    <dsp:sp modelId="{16AF54D3-4F7F-4776-B348-BF458DF49C6B}">
      <dsp:nvSpPr>
        <dsp:cNvPr id="0" name=""/>
        <dsp:cNvSpPr/>
      </dsp:nvSpPr>
      <dsp:spPr>
        <a:xfrm rot="20145329">
          <a:off x="3620041" y="1966035"/>
          <a:ext cx="254106" cy="262169"/>
        </a:xfrm>
        <a:prstGeom prst="righ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cs typeface="Calibri" panose="020F0502020204030204" pitchFamily="34" charset="0"/>
          </a:endParaRPr>
        </a:p>
      </dsp:txBody>
      <dsp:txXfrm>
        <a:off x="3623403" y="2034121"/>
        <a:ext cx="177874" cy="157301"/>
      </dsp:txXfrm>
    </dsp:sp>
    <dsp:sp modelId="{BFAFC70B-27C6-4A18-89F9-0312BF8FF820}">
      <dsp:nvSpPr>
        <dsp:cNvPr id="0" name=""/>
        <dsp:cNvSpPr/>
      </dsp:nvSpPr>
      <dsp:spPr>
        <a:xfrm>
          <a:off x="3910831" y="1013700"/>
          <a:ext cx="1392323" cy="1392323"/>
        </a:xfrm>
        <a:prstGeom prst="ellipse">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solidFill>
                <a:schemeClr val="tx1"/>
              </a:solidFill>
              <a:latin typeface="Calibri Light" panose="020F0302020204030204" pitchFamily="34" charset="0"/>
              <a:cs typeface="Calibri Light" panose="020F0302020204030204" pitchFamily="34" charset="0"/>
            </a:rPr>
            <a:t>PROCEDURALNO-INSTYTUCJAONALNA</a:t>
          </a:r>
        </a:p>
      </dsp:txBody>
      <dsp:txXfrm>
        <a:off x="4114732" y="1217601"/>
        <a:ext cx="984521" cy="984521"/>
      </dsp:txXfrm>
    </dsp:sp>
    <dsp:sp modelId="{209C33F3-1829-4E52-916E-CBDAFAD88583}">
      <dsp:nvSpPr>
        <dsp:cNvPr id="0" name=""/>
        <dsp:cNvSpPr/>
      </dsp:nvSpPr>
      <dsp:spPr>
        <a:xfrm rot="2405635">
          <a:off x="3470735" y="3108895"/>
          <a:ext cx="230242" cy="262169"/>
        </a:xfrm>
        <a:prstGeom prst="righ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cs typeface="Calibri" panose="020F0502020204030204" pitchFamily="34" charset="0"/>
          </a:endParaRPr>
        </a:p>
      </dsp:txBody>
      <dsp:txXfrm>
        <a:off x="3478851" y="3139086"/>
        <a:ext cx="161169" cy="157301"/>
      </dsp:txXfrm>
    </dsp:sp>
    <dsp:sp modelId="{D9BB9C6B-470C-425E-9529-1A992AC308FA}">
      <dsp:nvSpPr>
        <dsp:cNvPr id="0" name=""/>
        <dsp:cNvSpPr/>
      </dsp:nvSpPr>
      <dsp:spPr>
        <a:xfrm>
          <a:off x="3552657" y="3100946"/>
          <a:ext cx="1392323" cy="1392323"/>
        </a:xfrm>
        <a:prstGeom prst="ellipse">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solidFill>
                <a:schemeClr val="tx1"/>
              </a:solidFill>
              <a:latin typeface="Calibri Light" panose="020F0302020204030204" pitchFamily="34" charset="0"/>
              <a:cs typeface="Calibri Light" panose="020F0302020204030204" pitchFamily="34" charset="0"/>
            </a:rPr>
            <a:t>MIĘDZYOKRESOWA</a:t>
          </a:r>
        </a:p>
      </dsp:txBody>
      <dsp:txXfrm>
        <a:off x="3756558" y="3304847"/>
        <a:ext cx="984521" cy="984521"/>
      </dsp:txXfrm>
    </dsp:sp>
    <dsp:sp modelId="{9D936905-415E-441E-8657-D058FF4B5B8E}">
      <dsp:nvSpPr>
        <dsp:cNvPr id="0" name=""/>
        <dsp:cNvSpPr/>
      </dsp:nvSpPr>
      <dsp:spPr>
        <a:xfrm rot="8541431">
          <a:off x="1755217" y="3081522"/>
          <a:ext cx="268473" cy="262169"/>
        </a:xfrm>
        <a:prstGeom prst="righ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cs typeface="Calibri" panose="020F0502020204030204" pitchFamily="34" charset="0"/>
          </a:endParaRPr>
        </a:p>
      </dsp:txBody>
      <dsp:txXfrm rot="10800000">
        <a:off x="1825682" y="3109938"/>
        <a:ext cx="189822" cy="157301"/>
      </dsp:txXfrm>
    </dsp:sp>
    <dsp:sp modelId="{4AFFDA79-36CC-4D5E-B378-8B1AA7DB2616}">
      <dsp:nvSpPr>
        <dsp:cNvPr id="0" name=""/>
        <dsp:cNvSpPr/>
      </dsp:nvSpPr>
      <dsp:spPr>
        <a:xfrm>
          <a:off x="435478" y="3100943"/>
          <a:ext cx="1392323" cy="1392323"/>
        </a:xfrm>
        <a:prstGeom prst="ellipse">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solidFill>
                <a:schemeClr val="tx1"/>
              </a:solidFill>
              <a:latin typeface="Calibri Light" panose="020F0302020204030204" pitchFamily="34" charset="0"/>
              <a:cs typeface="Calibri Light" panose="020F0302020204030204" pitchFamily="34" charset="0"/>
            </a:rPr>
            <a:t>FINANSOWA</a:t>
          </a:r>
        </a:p>
      </dsp:txBody>
      <dsp:txXfrm>
        <a:off x="639379" y="3304844"/>
        <a:ext cx="984521" cy="984521"/>
      </dsp:txXfrm>
    </dsp:sp>
    <dsp:sp modelId="{93E32C6C-50C2-4D1D-BC81-B1CDAEF34537}">
      <dsp:nvSpPr>
        <dsp:cNvPr id="0" name=""/>
        <dsp:cNvSpPr/>
      </dsp:nvSpPr>
      <dsp:spPr>
        <a:xfrm rot="12233432">
          <a:off x="1639136" y="1971912"/>
          <a:ext cx="254751" cy="262169"/>
        </a:xfrm>
        <a:prstGeom prst="righ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pl-PL" sz="900" kern="1200">
            <a:latin typeface="Calibri" panose="020F0502020204030204" pitchFamily="34" charset="0"/>
            <a:cs typeface="Calibri" panose="020F0502020204030204" pitchFamily="34" charset="0"/>
          </a:endParaRPr>
        </a:p>
      </dsp:txBody>
      <dsp:txXfrm rot="10800000">
        <a:off x="1712287" y="2039822"/>
        <a:ext cx="178326" cy="157301"/>
      </dsp:txXfrm>
    </dsp:sp>
    <dsp:sp modelId="{2FA8DC5D-203B-4959-B521-89F73E7DD58B}">
      <dsp:nvSpPr>
        <dsp:cNvPr id="0" name=""/>
        <dsp:cNvSpPr/>
      </dsp:nvSpPr>
      <dsp:spPr>
        <a:xfrm>
          <a:off x="207503" y="1024644"/>
          <a:ext cx="1392323" cy="1392323"/>
        </a:xfrm>
        <a:prstGeom prst="ellipse">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solidFill>
                <a:schemeClr val="tx1"/>
              </a:solidFill>
              <a:latin typeface="Calibri Light" panose="020F0302020204030204" pitchFamily="34" charset="0"/>
              <a:cs typeface="Calibri Light" panose="020F0302020204030204" pitchFamily="34" charset="0"/>
            </a:rPr>
            <a:t>PRZESTRZENNA</a:t>
          </a:r>
        </a:p>
      </dsp:txBody>
      <dsp:txXfrm>
        <a:off x="411404" y="1228545"/>
        <a:ext cx="984521" cy="98452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C31E3-0CEA-41DD-943E-C8DF5608FE46}">
      <dsp:nvSpPr>
        <dsp:cNvPr id="0" name=""/>
        <dsp:cNvSpPr/>
      </dsp:nvSpPr>
      <dsp:spPr>
        <a:xfrm>
          <a:off x="2111635" y="1386618"/>
          <a:ext cx="1346949" cy="1241943"/>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chemeClr val="tx1"/>
              </a:solidFill>
              <a:latin typeface="Calibri Light" panose="020F0302020204030204" pitchFamily="34" charset="0"/>
              <a:cs typeface="Calibri Light" panose="020F0302020204030204" pitchFamily="34" charset="0"/>
            </a:rPr>
            <a:t>Łączna wartość przedsięwzięć</a:t>
          </a:r>
        </a:p>
        <a:p>
          <a:pPr marL="0" lvl="0" indent="0" algn="ctr" defTabSz="444500">
            <a:lnSpc>
              <a:spcPct val="90000"/>
            </a:lnSpc>
            <a:spcBef>
              <a:spcPct val="0"/>
            </a:spcBef>
            <a:spcAft>
              <a:spcPct val="35000"/>
            </a:spcAft>
            <a:buNone/>
          </a:pPr>
          <a:r>
            <a:rPr lang="pl-PL" sz="1000" b="1" kern="1200">
              <a:solidFill>
                <a:schemeClr val="tx1"/>
              </a:solidFill>
              <a:latin typeface="Calibri Light" panose="020F0302020204030204" pitchFamily="34" charset="0"/>
              <a:cs typeface="Calibri Light" panose="020F0302020204030204" pitchFamily="34" charset="0"/>
            </a:rPr>
            <a:t>35 000 000,00 zł</a:t>
          </a:r>
        </a:p>
      </dsp:txBody>
      <dsp:txXfrm>
        <a:off x="2308891" y="1568496"/>
        <a:ext cx="952437" cy="878187"/>
      </dsp:txXfrm>
    </dsp:sp>
    <dsp:sp modelId="{348FC21F-83D7-41D5-AB80-C9B3335D1E41}">
      <dsp:nvSpPr>
        <dsp:cNvPr id="0" name=""/>
        <dsp:cNvSpPr/>
      </dsp:nvSpPr>
      <dsp:spPr>
        <a:xfrm rot="12990396">
          <a:off x="1267533" y="1101336"/>
          <a:ext cx="1046066" cy="340307"/>
        </a:xfrm>
        <a:prstGeom prst="lef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sp>
    <dsp:sp modelId="{C2D4BCF7-FE5C-46A7-82B4-B6F61249BDE1}">
      <dsp:nvSpPr>
        <dsp:cNvPr id="0" name=""/>
        <dsp:cNvSpPr/>
      </dsp:nvSpPr>
      <dsp:spPr>
        <a:xfrm>
          <a:off x="802979" y="506585"/>
          <a:ext cx="1134358" cy="907486"/>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solidFill>
                <a:schemeClr val="tx1"/>
              </a:solidFill>
              <a:latin typeface="Calibri Light" panose="020F0302020204030204" pitchFamily="34" charset="0"/>
              <a:cs typeface="Calibri Light" panose="020F0302020204030204" pitchFamily="34" charset="0"/>
            </a:rPr>
            <a:t>środki publiczne</a:t>
          </a:r>
        </a:p>
        <a:p>
          <a:pPr marL="0" lvl="0" indent="0" algn="ctr" defTabSz="444500">
            <a:lnSpc>
              <a:spcPct val="90000"/>
            </a:lnSpc>
            <a:spcBef>
              <a:spcPct val="0"/>
            </a:spcBef>
            <a:spcAft>
              <a:spcPct val="35000"/>
            </a:spcAft>
            <a:buNone/>
          </a:pPr>
          <a:r>
            <a:rPr lang="pl-PL" sz="1000" b="1" kern="1200">
              <a:solidFill>
                <a:schemeClr val="tx1"/>
              </a:solidFill>
              <a:latin typeface="Calibri Light" panose="020F0302020204030204" pitchFamily="34" charset="0"/>
              <a:cs typeface="Calibri Light" panose="020F0302020204030204" pitchFamily="34" charset="0"/>
            </a:rPr>
            <a:t>5 250 000,00 zł</a:t>
          </a:r>
        </a:p>
      </dsp:txBody>
      <dsp:txXfrm>
        <a:off x="829558" y="533164"/>
        <a:ext cx="1081200" cy="854328"/>
      </dsp:txXfrm>
    </dsp:sp>
    <dsp:sp modelId="{97DDAADF-13E2-471E-B8B4-56548E687BFA}">
      <dsp:nvSpPr>
        <dsp:cNvPr id="0" name=""/>
        <dsp:cNvSpPr/>
      </dsp:nvSpPr>
      <dsp:spPr>
        <a:xfrm rot="16200000">
          <a:off x="2339085" y="718522"/>
          <a:ext cx="892048" cy="340307"/>
        </a:xfrm>
        <a:prstGeom prst="lef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sp>
    <dsp:sp modelId="{94466F9A-E5C1-488D-A8E6-867501FED375}">
      <dsp:nvSpPr>
        <dsp:cNvPr id="0" name=""/>
        <dsp:cNvSpPr/>
      </dsp:nvSpPr>
      <dsp:spPr>
        <a:xfrm>
          <a:off x="2217930" y="-11091"/>
          <a:ext cx="1134358" cy="907486"/>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kern="1200">
              <a:solidFill>
                <a:schemeClr val="tx1"/>
              </a:solidFill>
              <a:latin typeface="Calibri Light" panose="020F0302020204030204" pitchFamily="34" charset="0"/>
              <a:cs typeface="Calibri Light" panose="020F0302020204030204" pitchFamily="34" charset="0"/>
            </a:rPr>
            <a:t>środki UE</a:t>
          </a:r>
        </a:p>
        <a:p>
          <a:pPr marL="0" lvl="0" indent="0" algn="ctr" defTabSz="444500">
            <a:lnSpc>
              <a:spcPct val="90000"/>
            </a:lnSpc>
            <a:spcBef>
              <a:spcPct val="0"/>
            </a:spcBef>
            <a:spcAft>
              <a:spcPct val="35000"/>
            </a:spcAft>
            <a:buNone/>
          </a:pPr>
          <a:r>
            <a:rPr lang="pl-PL" sz="1000" b="1" kern="1200">
              <a:solidFill>
                <a:schemeClr val="tx1"/>
              </a:solidFill>
              <a:latin typeface="Calibri Light" panose="020F0302020204030204" pitchFamily="34" charset="0"/>
              <a:cs typeface="Calibri Light" panose="020F0302020204030204" pitchFamily="34" charset="0"/>
            </a:rPr>
            <a:t>29 750 000,00 zł</a:t>
          </a:r>
        </a:p>
      </dsp:txBody>
      <dsp:txXfrm>
        <a:off x="2244509" y="15488"/>
        <a:ext cx="1081200" cy="854328"/>
      </dsp:txXfrm>
    </dsp:sp>
    <dsp:sp modelId="{F47A877F-5B15-4F42-AC49-21FEA32F9899}">
      <dsp:nvSpPr>
        <dsp:cNvPr id="0" name=""/>
        <dsp:cNvSpPr/>
      </dsp:nvSpPr>
      <dsp:spPr>
        <a:xfrm rot="19380084">
          <a:off x="3253035" y="1112493"/>
          <a:ext cx="988309" cy="340307"/>
        </a:xfrm>
        <a:prstGeom prst="leftArrow">
          <a:avLst>
            <a:gd name="adj1" fmla="val 60000"/>
            <a:gd name="adj2" fmla="val 50000"/>
          </a:avLst>
        </a:prstGeom>
        <a:solidFill>
          <a:srgbClr val="BACDE0"/>
        </a:solidFill>
        <a:ln>
          <a:noFill/>
        </a:ln>
        <a:effectLst/>
      </dsp:spPr>
      <dsp:style>
        <a:lnRef idx="0">
          <a:scrgbClr r="0" g="0" b="0"/>
        </a:lnRef>
        <a:fillRef idx="1">
          <a:scrgbClr r="0" g="0" b="0"/>
        </a:fillRef>
        <a:effectRef idx="0">
          <a:scrgbClr r="0" g="0" b="0"/>
        </a:effectRef>
        <a:fontRef idx="minor">
          <a:schemeClr val="lt1"/>
        </a:fontRef>
      </dsp:style>
    </dsp:sp>
    <dsp:sp modelId="{6CC36CCC-DEE9-4AF7-8070-664FFE3249A6}">
      <dsp:nvSpPr>
        <dsp:cNvPr id="0" name=""/>
        <dsp:cNvSpPr/>
      </dsp:nvSpPr>
      <dsp:spPr>
        <a:xfrm>
          <a:off x="3574668" y="531523"/>
          <a:ext cx="1134358" cy="907486"/>
        </a:xfrm>
        <a:prstGeom prst="roundRect">
          <a:avLst>
            <a:gd name="adj" fmla="val 1000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pl-PL" sz="1000" b="0" kern="1200">
              <a:solidFill>
                <a:schemeClr val="tx1"/>
              </a:solidFill>
              <a:latin typeface="Calibri Light" panose="020F0302020204030204" pitchFamily="34" charset="0"/>
              <a:cs typeface="Calibri Light" panose="020F0302020204030204" pitchFamily="34" charset="0"/>
            </a:rPr>
            <a:t>środki prywatne</a:t>
          </a:r>
        </a:p>
        <a:p>
          <a:pPr marL="0" lvl="0" indent="0" algn="ctr" defTabSz="444500">
            <a:lnSpc>
              <a:spcPct val="90000"/>
            </a:lnSpc>
            <a:spcBef>
              <a:spcPct val="0"/>
            </a:spcBef>
            <a:spcAft>
              <a:spcPct val="35000"/>
            </a:spcAft>
            <a:buNone/>
          </a:pPr>
          <a:r>
            <a:rPr lang="pl-PL" sz="1000" b="1" kern="1200">
              <a:solidFill>
                <a:schemeClr val="tx1"/>
              </a:solidFill>
              <a:latin typeface="Calibri Light" panose="020F0302020204030204" pitchFamily="34" charset="0"/>
              <a:cs typeface="Calibri Light" panose="020F0302020204030204" pitchFamily="34" charset="0"/>
            </a:rPr>
            <a:t>0,00 zł</a:t>
          </a:r>
        </a:p>
      </dsp:txBody>
      <dsp:txXfrm>
        <a:off x="3601247" y="558102"/>
        <a:ext cx="1081200" cy="85432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45B737-7FD4-4017-93FA-CEB59A2D2415}">
      <dsp:nvSpPr>
        <dsp:cNvPr id="0" name=""/>
        <dsp:cNvSpPr/>
      </dsp:nvSpPr>
      <dsp:spPr>
        <a:xfrm>
          <a:off x="3636379" y="1347935"/>
          <a:ext cx="240265" cy="3792272"/>
        </a:xfrm>
        <a:custGeom>
          <a:avLst/>
          <a:gdLst/>
          <a:ahLst/>
          <a:cxnLst/>
          <a:rect l="0" t="0" r="0" b="0"/>
          <a:pathLst>
            <a:path>
              <a:moveTo>
                <a:pt x="0" y="0"/>
              </a:moveTo>
              <a:lnTo>
                <a:pt x="0" y="3792272"/>
              </a:lnTo>
              <a:lnTo>
                <a:pt x="240265" y="3792272"/>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C83C4B01-4230-4FCD-9F8D-B8CE1DECEE8A}">
      <dsp:nvSpPr>
        <dsp:cNvPr id="0" name=""/>
        <dsp:cNvSpPr/>
      </dsp:nvSpPr>
      <dsp:spPr>
        <a:xfrm>
          <a:off x="3636379" y="1347935"/>
          <a:ext cx="240265" cy="2986919"/>
        </a:xfrm>
        <a:custGeom>
          <a:avLst/>
          <a:gdLst/>
          <a:ahLst/>
          <a:cxnLst/>
          <a:rect l="0" t="0" r="0" b="0"/>
          <a:pathLst>
            <a:path>
              <a:moveTo>
                <a:pt x="0" y="0"/>
              </a:moveTo>
              <a:lnTo>
                <a:pt x="0" y="2986919"/>
              </a:lnTo>
              <a:lnTo>
                <a:pt x="240265" y="2986919"/>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0FEEDE72-A101-4D31-A42F-25CA2F2C0432}">
      <dsp:nvSpPr>
        <dsp:cNvPr id="0" name=""/>
        <dsp:cNvSpPr/>
      </dsp:nvSpPr>
      <dsp:spPr>
        <a:xfrm>
          <a:off x="3636379" y="1347935"/>
          <a:ext cx="240265" cy="2181567"/>
        </a:xfrm>
        <a:custGeom>
          <a:avLst/>
          <a:gdLst/>
          <a:ahLst/>
          <a:cxnLst/>
          <a:rect l="0" t="0" r="0" b="0"/>
          <a:pathLst>
            <a:path>
              <a:moveTo>
                <a:pt x="0" y="0"/>
              </a:moveTo>
              <a:lnTo>
                <a:pt x="0" y="2181567"/>
              </a:lnTo>
              <a:lnTo>
                <a:pt x="240265" y="2181567"/>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7A9E916D-FD8F-4219-8E4C-A2239A2BEBD4}">
      <dsp:nvSpPr>
        <dsp:cNvPr id="0" name=""/>
        <dsp:cNvSpPr/>
      </dsp:nvSpPr>
      <dsp:spPr>
        <a:xfrm>
          <a:off x="3636379" y="1347935"/>
          <a:ext cx="240265" cy="1376214"/>
        </a:xfrm>
        <a:custGeom>
          <a:avLst/>
          <a:gdLst/>
          <a:ahLst/>
          <a:cxnLst/>
          <a:rect l="0" t="0" r="0" b="0"/>
          <a:pathLst>
            <a:path>
              <a:moveTo>
                <a:pt x="0" y="0"/>
              </a:moveTo>
              <a:lnTo>
                <a:pt x="0" y="1376214"/>
              </a:lnTo>
              <a:lnTo>
                <a:pt x="240265" y="1376214"/>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12B8BBE8-FBE7-4B9E-952C-8CF5BD4FF42A}">
      <dsp:nvSpPr>
        <dsp:cNvPr id="0" name=""/>
        <dsp:cNvSpPr/>
      </dsp:nvSpPr>
      <dsp:spPr>
        <a:xfrm>
          <a:off x="3636379" y="1347935"/>
          <a:ext cx="240265" cy="570861"/>
        </a:xfrm>
        <a:custGeom>
          <a:avLst/>
          <a:gdLst/>
          <a:ahLst/>
          <a:cxnLst/>
          <a:rect l="0" t="0" r="0" b="0"/>
          <a:pathLst>
            <a:path>
              <a:moveTo>
                <a:pt x="0" y="0"/>
              </a:moveTo>
              <a:lnTo>
                <a:pt x="0" y="570861"/>
              </a:lnTo>
              <a:lnTo>
                <a:pt x="240265" y="570861"/>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12F0B1FC-2931-4EEA-967E-F12636205FF0}">
      <dsp:nvSpPr>
        <dsp:cNvPr id="0" name=""/>
        <dsp:cNvSpPr/>
      </dsp:nvSpPr>
      <dsp:spPr>
        <a:xfrm>
          <a:off x="3023703" y="542582"/>
          <a:ext cx="1253382" cy="336371"/>
        </a:xfrm>
        <a:custGeom>
          <a:avLst/>
          <a:gdLst/>
          <a:ahLst/>
          <a:cxnLst/>
          <a:rect l="0" t="0" r="0" b="0"/>
          <a:pathLst>
            <a:path>
              <a:moveTo>
                <a:pt x="0" y="0"/>
              </a:moveTo>
              <a:lnTo>
                <a:pt x="0" y="168185"/>
              </a:lnTo>
              <a:lnTo>
                <a:pt x="1253382" y="168185"/>
              </a:lnTo>
              <a:lnTo>
                <a:pt x="1253382" y="336371"/>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182ADC9D-B2B5-41A6-A5A4-A0572166211B}">
      <dsp:nvSpPr>
        <dsp:cNvPr id="0" name=""/>
        <dsp:cNvSpPr/>
      </dsp:nvSpPr>
      <dsp:spPr>
        <a:xfrm>
          <a:off x="1770320" y="1347935"/>
          <a:ext cx="168185" cy="785706"/>
        </a:xfrm>
        <a:custGeom>
          <a:avLst/>
          <a:gdLst/>
          <a:ahLst/>
          <a:cxnLst/>
          <a:rect l="0" t="0" r="0" b="0"/>
          <a:pathLst>
            <a:path>
              <a:moveTo>
                <a:pt x="0" y="0"/>
              </a:moveTo>
              <a:lnTo>
                <a:pt x="0" y="785706"/>
              </a:lnTo>
              <a:lnTo>
                <a:pt x="168185" y="785706"/>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4896117A-952E-4D7F-A684-5F492B208A57}">
      <dsp:nvSpPr>
        <dsp:cNvPr id="0" name=""/>
        <dsp:cNvSpPr/>
      </dsp:nvSpPr>
      <dsp:spPr>
        <a:xfrm>
          <a:off x="1602135" y="1347935"/>
          <a:ext cx="168185" cy="570861"/>
        </a:xfrm>
        <a:custGeom>
          <a:avLst/>
          <a:gdLst/>
          <a:ahLst/>
          <a:cxnLst/>
          <a:rect l="0" t="0" r="0" b="0"/>
          <a:pathLst>
            <a:path>
              <a:moveTo>
                <a:pt x="168185" y="0"/>
              </a:moveTo>
              <a:lnTo>
                <a:pt x="168185" y="570861"/>
              </a:lnTo>
              <a:lnTo>
                <a:pt x="0" y="570861"/>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B2D453E4-72A8-40F4-8FAA-F6639A0A8C72}">
      <dsp:nvSpPr>
        <dsp:cNvPr id="0" name=""/>
        <dsp:cNvSpPr/>
      </dsp:nvSpPr>
      <dsp:spPr>
        <a:xfrm>
          <a:off x="1770320" y="542582"/>
          <a:ext cx="1253382" cy="336371"/>
        </a:xfrm>
        <a:custGeom>
          <a:avLst/>
          <a:gdLst/>
          <a:ahLst/>
          <a:cxnLst/>
          <a:rect l="0" t="0" r="0" b="0"/>
          <a:pathLst>
            <a:path>
              <a:moveTo>
                <a:pt x="1253382" y="0"/>
              </a:moveTo>
              <a:lnTo>
                <a:pt x="1253382" y="168185"/>
              </a:lnTo>
              <a:lnTo>
                <a:pt x="0" y="168185"/>
              </a:lnTo>
              <a:lnTo>
                <a:pt x="0" y="336371"/>
              </a:lnTo>
            </a:path>
          </a:pathLst>
        </a:custGeom>
        <a:noFill/>
        <a:ln w="12700" cap="flat" cmpd="sng" algn="ctr">
          <a:solidFill>
            <a:srgbClr val="BACDE0"/>
          </a:solidFill>
          <a:prstDash val="solid"/>
          <a:miter lim="800000"/>
        </a:ln>
        <a:effectLst/>
      </dsp:spPr>
      <dsp:style>
        <a:lnRef idx="2">
          <a:scrgbClr r="0" g="0" b="0"/>
        </a:lnRef>
        <a:fillRef idx="0">
          <a:scrgbClr r="0" g="0" b="0"/>
        </a:fillRef>
        <a:effectRef idx="0">
          <a:scrgbClr r="0" g="0" b="0"/>
        </a:effectRef>
        <a:fontRef idx="minor"/>
      </dsp:style>
    </dsp:sp>
    <dsp:sp modelId="{2A7480ED-2073-43F3-B553-975A2A6B94BC}">
      <dsp:nvSpPr>
        <dsp:cNvPr id="0" name=""/>
        <dsp:cNvSpPr/>
      </dsp:nvSpPr>
      <dsp:spPr>
        <a:xfrm>
          <a:off x="2222820" y="73601"/>
          <a:ext cx="1601767" cy="468981"/>
        </a:xfrm>
        <a:prstGeom prst="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latin typeface="+mj-lt"/>
            </a:rPr>
            <a:t>GMINA WISKITKI</a:t>
          </a:r>
        </a:p>
      </dsp:txBody>
      <dsp:txXfrm>
        <a:off x="2222820" y="73601"/>
        <a:ext cx="1601767" cy="468981"/>
      </dsp:txXfrm>
    </dsp:sp>
    <dsp:sp modelId="{BF3E1C87-31A6-4E21-96B1-A26BEB2D9628}">
      <dsp:nvSpPr>
        <dsp:cNvPr id="0" name=""/>
        <dsp:cNvSpPr/>
      </dsp:nvSpPr>
      <dsp:spPr>
        <a:xfrm>
          <a:off x="969437" y="878954"/>
          <a:ext cx="1601767" cy="468981"/>
        </a:xfrm>
        <a:prstGeom prst="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latin typeface="+mj-lt"/>
            </a:rPr>
            <a:t>Burmistrz Miasta i Gminy Wiskitki</a:t>
          </a:r>
        </a:p>
      </dsp:txBody>
      <dsp:txXfrm>
        <a:off x="969437" y="878954"/>
        <a:ext cx="1601767" cy="468981"/>
      </dsp:txXfrm>
    </dsp:sp>
    <dsp:sp modelId="{73EA774F-D52A-4F75-8BA1-5154973FF823}">
      <dsp:nvSpPr>
        <dsp:cNvPr id="0" name=""/>
        <dsp:cNvSpPr/>
      </dsp:nvSpPr>
      <dsp:spPr>
        <a:xfrm>
          <a:off x="367" y="1684306"/>
          <a:ext cx="1601767" cy="46898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Urząd Miasta i Gminy Wiskitki</a:t>
          </a:r>
        </a:p>
      </dsp:txBody>
      <dsp:txXfrm>
        <a:off x="367" y="1684306"/>
        <a:ext cx="1601767" cy="468981"/>
      </dsp:txXfrm>
    </dsp:sp>
    <dsp:sp modelId="{5283C5D8-CB87-42D7-AC12-96C0025C9F8B}">
      <dsp:nvSpPr>
        <dsp:cNvPr id="0" name=""/>
        <dsp:cNvSpPr/>
      </dsp:nvSpPr>
      <dsp:spPr>
        <a:xfrm>
          <a:off x="1938506" y="1684306"/>
          <a:ext cx="1601767" cy="89867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Pracownicy Urzędu Miasta i Gminy Wiskitki </a:t>
          </a:r>
          <a:br>
            <a:rPr lang="pl-PL" sz="900" b="0" kern="1200">
              <a:solidFill>
                <a:schemeClr val="tx1"/>
              </a:solidFill>
              <a:latin typeface="Calibri" panose="020F0502020204030204" pitchFamily="34" charset="0"/>
              <a:cs typeface="Calibri" panose="020F0502020204030204" pitchFamily="34" charset="0"/>
            </a:rPr>
          </a:br>
          <a:r>
            <a:rPr lang="pl-PL" sz="900" b="0" kern="1200">
              <a:solidFill>
                <a:schemeClr val="tx1"/>
              </a:solidFill>
              <a:latin typeface="Calibri" panose="020F0502020204030204" pitchFamily="34" charset="0"/>
              <a:cs typeface="Calibri" panose="020F0502020204030204" pitchFamily="34" charset="0"/>
            </a:rPr>
            <a:t>Wydział Nieruchomości, Planowania i Zarządzania</a:t>
          </a:r>
        </a:p>
      </dsp:txBody>
      <dsp:txXfrm>
        <a:off x="1938506" y="1684306"/>
        <a:ext cx="1601767" cy="898671"/>
      </dsp:txXfrm>
    </dsp:sp>
    <dsp:sp modelId="{DC94F72A-9F77-47FE-81ED-7F91141E2203}">
      <dsp:nvSpPr>
        <dsp:cNvPr id="0" name=""/>
        <dsp:cNvSpPr/>
      </dsp:nvSpPr>
      <dsp:spPr>
        <a:xfrm>
          <a:off x="3476202" y="878954"/>
          <a:ext cx="1601767" cy="468981"/>
        </a:xfrm>
        <a:prstGeom prst="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1" kern="1200">
              <a:solidFill>
                <a:schemeClr val="tx1"/>
              </a:solidFill>
              <a:latin typeface="+mj-lt"/>
            </a:rPr>
            <a:t>Komitet Rewitalizacji</a:t>
          </a:r>
        </a:p>
      </dsp:txBody>
      <dsp:txXfrm>
        <a:off x="3476202" y="878954"/>
        <a:ext cx="1601767" cy="468981"/>
      </dsp:txXfrm>
    </dsp:sp>
    <dsp:sp modelId="{295DA61E-88FC-4E1B-B668-E9628D414054}">
      <dsp:nvSpPr>
        <dsp:cNvPr id="0" name=""/>
        <dsp:cNvSpPr/>
      </dsp:nvSpPr>
      <dsp:spPr>
        <a:xfrm>
          <a:off x="3876644" y="1684306"/>
          <a:ext cx="1601767" cy="46898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mieszkańcy</a:t>
          </a:r>
        </a:p>
      </dsp:txBody>
      <dsp:txXfrm>
        <a:off x="3876644" y="1684306"/>
        <a:ext cx="1601767" cy="468981"/>
      </dsp:txXfrm>
    </dsp:sp>
    <dsp:sp modelId="{6A5ECBFA-17D3-4EB0-80BB-7ED2FB7B8F73}">
      <dsp:nvSpPr>
        <dsp:cNvPr id="0" name=""/>
        <dsp:cNvSpPr/>
      </dsp:nvSpPr>
      <dsp:spPr>
        <a:xfrm>
          <a:off x="3876644" y="2489659"/>
          <a:ext cx="1601767" cy="46898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przedsiębiorcy</a:t>
          </a:r>
        </a:p>
      </dsp:txBody>
      <dsp:txXfrm>
        <a:off x="3876644" y="2489659"/>
        <a:ext cx="1601767" cy="468981"/>
      </dsp:txXfrm>
    </dsp:sp>
    <dsp:sp modelId="{62DB81D9-92C1-4BA2-9C87-D01E3DB64D79}">
      <dsp:nvSpPr>
        <dsp:cNvPr id="0" name=""/>
        <dsp:cNvSpPr/>
      </dsp:nvSpPr>
      <dsp:spPr>
        <a:xfrm>
          <a:off x="3876644" y="3295011"/>
          <a:ext cx="1601767" cy="46898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zarządcy nieruchomości/</a:t>
          </a:r>
          <a:br>
            <a:rPr lang="pl-PL" sz="900" b="0" kern="1200">
              <a:solidFill>
                <a:schemeClr val="tx1"/>
              </a:solidFill>
              <a:latin typeface="Calibri" panose="020F0502020204030204" pitchFamily="34" charset="0"/>
              <a:cs typeface="Calibri" panose="020F0502020204030204" pitchFamily="34" charset="0"/>
            </a:rPr>
          </a:br>
          <a:r>
            <a:rPr lang="pl-PL" sz="900" b="0" kern="1200">
              <a:solidFill>
                <a:schemeClr val="tx1"/>
              </a:solidFill>
              <a:latin typeface="Calibri" panose="020F0502020204030204" pitchFamily="34" charset="0"/>
              <a:cs typeface="Calibri" panose="020F0502020204030204" pitchFamily="34" charset="0"/>
            </a:rPr>
            <a:t>użytkownicy wieczyści</a:t>
          </a:r>
        </a:p>
      </dsp:txBody>
      <dsp:txXfrm>
        <a:off x="3876644" y="3295011"/>
        <a:ext cx="1601767" cy="468981"/>
      </dsp:txXfrm>
    </dsp:sp>
    <dsp:sp modelId="{E0A359F8-21BA-465F-9AE1-14E624001F44}">
      <dsp:nvSpPr>
        <dsp:cNvPr id="0" name=""/>
        <dsp:cNvSpPr/>
      </dsp:nvSpPr>
      <dsp:spPr>
        <a:xfrm>
          <a:off x="3876644" y="4100364"/>
          <a:ext cx="1601767" cy="46898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przedstawiciele organizacji pozarządowych</a:t>
          </a:r>
        </a:p>
      </dsp:txBody>
      <dsp:txXfrm>
        <a:off x="3876644" y="4100364"/>
        <a:ext cx="1601767" cy="468981"/>
      </dsp:txXfrm>
    </dsp:sp>
    <dsp:sp modelId="{CF4C3BC1-ACB6-4ACF-9AEC-71D4CED7F6C2}">
      <dsp:nvSpPr>
        <dsp:cNvPr id="0" name=""/>
        <dsp:cNvSpPr/>
      </dsp:nvSpPr>
      <dsp:spPr>
        <a:xfrm>
          <a:off x="3876644" y="4905717"/>
          <a:ext cx="1601767" cy="468981"/>
        </a:xfrm>
        <a:prstGeom prst="rect">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b="0" kern="1200">
              <a:solidFill>
                <a:schemeClr val="tx1"/>
              </a:solidFill>
              <a:latin typeface="Calibri" panose="020F0502020204030204" pitchFamily="34" charset="0"/>
              <a:cs typeface="Calibri" panose="020F0502020204030204" pitchFamily="34" charset="0"/>
            </a:rPr>
            <a:t>pozostali interesariusze</a:t>
          </a:r>
        </a:p>
      </dsp:txBody>
      <dsp:txXfrm>
        <a:off x="3876644" y="4905717"/>
        <a:ext cx="1601767" cy="46898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ADA42E-7F53-4EAA-8679-9BA56D79FB61}">
      <dsp:nvSpPr>
        <dsp:cNvPr id="0" name=""/>
        <dsp:cNvSpPr/>
      </dsp:nvSpPr>
      <dsp:spPr>
        <a:xfrm>
          <a:off x="0" y="34620"/>
          <a:ext cx="5966460" cy="786240"/>
        </a:xfrm>
        <a:prstGeom prst="round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kern="1200"/>
            <a:t>I.  Określenie zasad wyznaczania składu oraz zasad działania Komitetu Rewitalizacj</a:t>
          </a:r>
        </a:p>
      </dsp:txBody>
      <dsp:txXfrm>
        <a:off x="38381" y="73001"/>
        <a:ext cx="5889698" cy="709478"/>
      </dsp:txXfrm>
    </dsp:sp>
    <dsp:sp modelId="{452E673E-8B99-4051-A1F3-A17570E62527}">
      <dsp:nvSpPr>
        <dsp:cNvPr id="0" name=""/>
        <dsp:cNvSpPr/>
      </dsp:nvSpPr>
      <dsp:spPr>
        <a:xfrm>
          <a:off x="0" y="820860"/>
          <a:ext cx="5966460" cy="6955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435" tIns="12700" rIns="71120" bIns="12700" numCol="1" spcCol="1270" anchor="t" anchorCtr="0">
          <a:noAutofit/>
        </a:bodyPr>
        <a:lstStyle/>
        <a:p>
          <a:pPr marL="57150" lvl="1" indent="-57150" algn="l" defTabSz="444500">
            <a:lnSpc>
              <a:spcPct val="90000"/>
            </a:lnSpc>
            <a:spcBef>
              <a:spcPct val="0"/>
            </a:spcBef>
            <a:spcAft>
              <a:spcPct val="20000"/>
            </a:spcAft>
            <a:buChar char="•"/>
          </a:pPr>
          <a:r>
            <a:rPr lang="pl-PL" sz="1000" kern="1200"/>
            <a:t>Projekt uchwały</a:t>
          </a:r>
        </a:p>
        <a:p>
          <a:pPr marL="57150" lvl="1" indent="-57150" algn="l" defTabSz="444500">
            <a:lnSpc>
              <a:spcPct val="90000"/>
            </a:lnSpc>
            <a:spcBef>
              <a:spcPct val="0"/>
            </a:spcBef>
            <a:spcAft>
              <a:spcPct val="20000"/>
            </a:spcAft>
            <a:buChar char="•"/>
          </a:pPr>
          <a:r>
            <a:rPr lang="pl-PL" sz="1000" kern="1200"/>
            <a:t>Konsultacje społeczne projektu uchwały</a:t>
          </a:r>
        </a:p>
        <a:p>
          <a:pPr marL="57150" lvl="1" indent="-57150" algn="l" defTabSz="444500">
            <a:lnSpc>
              <a:spcPct val="90000"/>
            </a:lnSpc>
            <a:spcBef>
              <a:spcPct val="0"/>
            </a:spcBef>
            <a:spcAft>
              <a:spcPct val="20000"/>
            </a:spcAft>
            <a:buChar char="•"/>
          </a:pPr>
          <a:r>
            <a:rPr lang="pl-PL" sz="1000" kern="1200"/>
            <a:t>Podjęcie uchwały</a:t>
          </a:r>
        </a:p>
      </dsp:txBody>
      <dsp:txXfrm>
        <a:off x="0" y="820860"/>
        <a:ext cx="5966460" cy="695520"/>
      </dsp:txXfrm>
    </dsp:sp>
    <dsp:sp modelId="{50B295AF-B726-4E33-A3BF-FA43391BBB32}">
      <dsp:nvSpPr>
        <dsp:cNvPr id="0" name=""/>
        <dsp:cNvSpPr/>
      </dsp:nvSpPr>
      <dsp:spPr>
        <a:xfrm>
          <a:off x="0" y="1516380"/>
          <a:ext cx="5966460" cy="786240"/>
        </a:xfrm>
        <a:prstGeom prst="roundRect">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l" defTabSz="444500">
            <a:lnSpc>
              <a:spcPct val="90000"/>
            </a:lnSpc>
            <a:spcBef>
              <a:spcPct val="0"/>
            </a:spcBef>
            <a:spcAft>
              <a:spcPct val="35000"/>
            </a:spcAft>
            <a:buNone/>
          </a:pPr>
          <a:r>
            <a:rPr lang="pl-PL" sz="1000" kern="1200"/>
            <a:t>II. Powołanie Komitetu Rewitalizacji</a:t>
          </a:r>
        </a:p>
      </dsp:txBody>
      <dsp:txXfrm>
        <a:off x="38381" y="1554761"/>
        <a:ext cx="5889698" cy="709478"/>
      </dsp:txXfrm>
    </dsp:sp>
    <dsp:sp modelId="{712FBA8D-4A75-4267-B65C-EA4DB9A105D6}">
      <dsp:nvSpPr>
        <dsp:cNvPr id="0" name=""/>
        <dsp:cNvSpPr/>
      </dsp:nvSpPr>
      <dsp:spPr>
        <a:xfrm>
          <a:off x="0" y="2302620"/>
          <a:ext cx="5966460" cy="6955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435" tIns="12700" rIns="71120" bIns="12700" numCol="1" spcCol="1270" anchor="t" anchorCtr="0">
          <a:noAutofit/>
        </a:bodyPr>
        <a:lstStyle/>
        <a:p>
          <a:pPr marL="57150" lvl="1" indent="-57150" algn="l" defTabSz="444500">
            <a:lnSpc>
              <a:spcPct val="90000"/>
            </a:lnSpc>
            <a:spcBef>
              <a:spcPct val="0"/>
            </a:spcBef>
            <a:spcAft>
              <a:spcPct val="20000"/>
            </a:spcAft>
            <a:buChar char="•"/>
          </a:pPr>
          <a:r>
            <a:rPr lang="pl-PL" sz="1000" kern="1200"/>
            <a:t>Nabór kandydatów na członków Komitetu Rewitalizacji</a:t>
          </a:r>
        </a:p>
        <a:p>
          <a:pPr marL="57150" lvl="1" indent="-57150" algn="l" defTabSz="444500">
            <a:lnSpc>
              <a:spcPct val="90000"/>
            </a:lnSpc>
            <a:spcBef>
              <a:spcPct val="0"/>
            </a:spcBef>
            <a:spcAft>
              <a:spcPct val="20000"/>
            </a:spcAft>
            <a:buChar char="•"/>
          </a:pPr>
          <a:r>
            <a:rPr lang="pl-PL" sz="1000" kern="1200"/>
            <a:t>Zarządzenie Burmistrza Miasta i Gminy Wiskitki w sprawie powołania Komitetu Rewitalizacji</a:t>
          </a:r>
        </a:p>
      </dsp:txBody>
      <dsp:txXfrm>
        <a:off x="0" y="2302620"/>
        <a:ext cx="5966460" cy="695520"/>
      </dsp:txXfrm>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95F40A7E25B41C591661254C0297EA6"/>
        <w:category>
          <w:name w:val="Ogólne"/>
          <w:gallery w:val="placeholder"/>
        </w:category>
        <w:types>
          <w:type w:val="bbPlcHdr"/>
        </w:types>
        <w:behaviors>
          <w:behavior w:val="content"/>
        </w:behaviors>
        <w:guid w:val="{F5E327C5-EED3-4C0A-A3FF-45A02BE4DE00}"/>
      </w:docPartPr>
      <w:docPartBody>
        <w:p w:rsidR="00477436" w:rsidRDefault="00B76094" w:rsidP="00B76094">
          <w:pPr>
            <w:pStyle w:val="795F40A7E25B41C591661254C0297EA6"/>
          </w:pPr>
          <w:r>
            <w:rPr>
              <w:rStyle w:val="Tekstzastpczy"/>
            </w:rPr>
            <w:t>Kliknij lub naciśnij tutaj, aby wprowadzić tekst.</w:t>
          </w:r>
        </w:p>
      </w:docPartBody>
    </w:docPart>
    <w:docPart>
      <w:docPartPr>
        <w:name w:val="B07E43FFBD57436BABCF90901CEDDEFA"/>
        <w:category>
          <w:name w:val="Ogólne"/>
          <w:gallery w:val="placeholder"/>
        </w:category>
        <w:types>
          <w:type w:val="bbPlcHdr"/>
        </w:types>
        <w:behaviors>
          <w:behavior w:val="content"/>
        </w:behaviors>
        <w:guid w:val="{C4A4390E-4901-4C3D-A9FC-794A79FFDDDF}"/>
      </w:docPartPr>
      <w:docPartBody>
        <w:p w:rsidR="00477436" w:rsidRDefault="00B76094" w:rsidP="00B76094">
          <w:pPr>
            <w:pStyle w:val="B07E43FFBD57436BABCF90901CEDDEFA"/>
          </w:pPr>
          <w:r>
            <w:rPr>
              <w:rStyle w:val="Tekstzastpczy"/>
              <w:b/>
              <w:bCs/>
              <w:color w:val="FFFFFF" w:themeColor="background1"/>
            </w:rPr>
            <w:t>Kliknij lub naciśnij tutaj, aby wprowadzić nazwę przedsięwzięcia</w:t>
          </w:r>
        </w:p>
      </w:docPartBody>
    </w:docPart>
    <w:docPart>
      <w:docPartPr>
        <w:name w:val="4A3F04D94ECE4A708326F8DCB6A42C3B"/>
        <w:category>
          <w:name w:val="Ogólne"/>
          <w:gallery w:val="placeholder"/>
        </w:category>
        <w:types>
          <w:type w:val="bbPlcHdr"/>
        </w:types>
        <w:behaviors>
          <w:behavior w:val="content"/>
        </w:behaviors>
        <w:guid w:val="{0FDC712D-C176-4417-93E4-C07EC3BF3E0C}"/>
      </w:docPartPr>
      <w:docPartBody>
        <w:p w:rsidR="00477436" w:rsidRDefault="00B76094" w:rsidP="00B76094">
          <w:pPr>
            <w:pStyle w:val="4A3F04D94ECE4A708326F8DCB6A42C3B"/>
          </w:pPr>
          <w:r>
            <w:rPr>
              <w:rStyle w:val="Tekstzastpczy"/>
            </w:rPr>
            <w:t>Kliknij lub naciśnij tutaj, aby wprowadzić tekst.</w:t>
          </w:r>
        </w:p>
      </w:docPartBody>
    </w:docPart>
    <w:docPart>
      <w:docPartPr>
        <w:name w:val="10527E2E4AA24B3E8947CA48A5D7DE0B"/>
        <w:category>
          <w:name w:val="Ogólne"/>
          <w:gallery w:val="placeholder"/>
        </w:category>
        <w:types>
          <w:type w:val="bbPlcHdr"/>
        </w:types>
        <w:behaviors>
          <w:behavior w:val="content"/>
        </w:behaviors>
        <w:guid w:val="{9B33FD65-E977-45BD-B06B-8DA0A803E6E3}"/>
      </w:docPartPr>
      <w:docPartBody>
        <w:p w:rsidR="00477436" w:rsidRDefault="00B76094" w:rsidP="00B76094">
          <w:pPr>
            <w:pStyle w:val="10527E2E4AA24B3E8947CA48A5D7DE0B"/>
          </w:pPr>
          <w:r>
            <w:rPr>
              <w:rStyle w:val="Tekstzastpczy"/>
            </w:rPr>
            <w:t>Kliknij lub naciśnij tutaj, aby wprowadzić tekst.</w:t>
          </w:r>
        </w:p>
      </w:docPartBody>
    </w:docPart>
    <w:docPart>
      <w:docPartPr>
        <w:name w:val="2D80A534D0884BAA9E7475ED31768B4A"/>
        <w:category>
          <w:name w:val="Ogólne"/>
          <w:gallery w:val="placeholder"/>
        </w:category>
        <w:types>
          <w:type w:val="bbPlcHdr"/>
        </w:types>
        <w:behaviors>
          <w:behavior w:val="content"/>
        </w:behaviors>
        <w:guid w:val="{F6F9E147-B08D-4F12-BE94-BC0793CBC589}"/>
      </w:docPartPr>
      <w:docPartBody>
        <w:p w:rsidR="00477436" w:rsidRDefault="00B76094" w:rsidP="00B76094">
          <w:pPr>
            <w:pStyle w:val="2D80A534D0884BAA9E7475ED31768B4A"/>
          </w:pPr>
          <w:r>
            <w:rPr>
              <w:rStyle w:val="Tekstzastpczy"/>
            </w:rPr>
            <w:t>Kliknij lub naciśnij tutaj, aby wprowadzić tekst.</w:t>
          </w:r>
        </w:p>
      </w:docPartBody>
    </w:docPart>
    <w:docPart>
      <w:docPartPr>
        <w:name w:val="27410307EB054202ADAC5834405D279E"/>
        <w:category>
          <w:name w:val="Ogólne"/>
          <w:gallery w:val="placeholder"/>
        </w:category>
        <w:types>
          <w:type w:val="bbPlcHdr"/>
        </w:types>
        <w:behaviors>
          <w:behavior w:val="content"/>
        </w:behaviors>
        <w:guid w:val="{43A49884-1813-423C-BF7C-FCB33A9360B1}"/>
      </w:docPartPr>
      <w:docPartBody>
        <w:p w:rsidR="00477436" w:rsidRDefault="00B76094" w:rsidP="00B76094">
          <w:pPr>
            <w:pStyle w:val="27410307EB054202ADAC5834405D279E"/>
          </w:pPr>
          <w:r>
            <w:rPr>
              <w:rStyle w:val="Tekstzastpczy"/>
            </w:rPr>
            <w:t>Kliknij lub naciśnij tutaj, aby wprowadzić tekst.</w:t>
          </w:r>
        </w:p>
      </w:docPartBody>
    </w:docPart>
    <w:docPart>
      <w:docPartPr>
        <w:name w:val="86AC9AD3BB24451292BEF40333EC6011"/>
        <w:category>
          <w:name w:val="Ogólne"/>
          <w:gallery w:val="placeholder"/>
        </w:category>
        <w:types>
          <w:type w:val="bbPlcHdr"/>
        </w:types>
        <w:behaviors>
          <w:behavior w:val="content"/>
        </w:behaviors>
        <w:guid w:val="{AA0F3CBE-7F62-41B7-9A06-C386F198B0D0}"/>
      </w:docPartPr>
      <w:docPartBody>
        <w:p w:rsidR="00477436" w:rsidRDefault="00B76094" w:rsidP="00B76094">
          <w:pPr>
            <w:pStyle w:val="86AC9AD3BB24451292BEF40333EC6011"/>
          </w:pPr>
          <w:r>
            <w:rPr>
              <w:rStyle w:val="Tekstzastpczy"/>
              <w:color w:val="2C7FCE" w:themeColor="text2" w:themeTint="99"/>
              <w:sz w:val="18"/>
              <w:szCs w:val="18"/>
            </w:rPr>
            <w:t>Podaj datę rozpoczęcia i zakończenia realizacji projektu.</w:t>
          </w:r>
        </w:p>
      </w:docPartBody>
    </w:docPart>
    <w:docPart>
      <w:docPartPr>
        <w:name w:val="FDA73A5CA60A437C92AEA276062540D4"/>
        <w:category>
          <w:name w:val="Ogólne"/>
          <w:gallery w:val="placeholder"/>
        </w:category>
        <w:types>
          <w:type w:val="bbPlcHdr"/>
        </w:types>
        <w:behaviors>
          <w:behavior w:val="content"/>
        </w:behaviors>
        <w:guid w:val="{664EBE41-B3F9-4047-A9FA-911E64218F25}"/>
      </w:docPartPr>
      <w:docPartBody>
        <w:p w:rsidR="00477436" w:rsidRDefault="00B76094" w:rsidP="00B76094">
          <w:pPr>
            <w:pStyle w:val="FDA73A5CA60A437C92AEA276062540D4"/>
          </w:pPr>
          <w:r>
            <w:rPr>
              <w:rStyle w:val="Tekstzastpczy"/>
              <w:color w:val="2C7FCE" w:themeColor="text2" w:themeTint="99"/>
              <w:sz w:val="18"/>
              <w:szCs w:val="18"/>
            </w:rPr>
            <w:t>Podaj datę rozpoczęcia i zakończenia realizacji projektu.</w:t>
          </w:r>
        </w:p>
      </w:docPartBody>
    </w:docPart>
    <w:docPart>
      <w:docPartPr>
        <w:name w:val="0BAD313DB7064102BFAB070528BC89F1"/>
        <w:category>
          <w:name w:val="Ogólne"/>
          <w:gallery w:val="placeholder"/>
        </w:category>
        <w:types>
          <w:type w:val="bbPlcHdr"/>
        </w:types>
        <w:behaviors>
          <w:behavior w:val="content"/>
        </w:behaviors>
        <w:guid w:val="{0D2FED5B-E810-4A9C-84F5-DDB571321683}"/>
      </w:docPartPr>
      <w:docPartBody>
        <w:p w:rsidR="00477436" w:rsidRDefault="00B76094" w:rsidP="00B76094">
          <w:pPr>
            <w:pStyle w:val="0BAD313DB7064102BFAB070528BC89F1"/>
          </w:pPr>
          <w:r>
            <w:rPr>
              <w:rStyle w:val="Tekstzastpczy"/>
            </w:rPr>
            <w:t>Kliknij lub naciśnij tutaj, aby wprowadzić tekst.</w:t>
          </w:r>
        </w:p>
      </w:docPartBody>
    </w:docPart>
    <w:docPart>
      <w:docPartPr>
        <w:name w:val="ABBF8F9912944ED99C0E93F32511B0E7"/>
        <w:category>
          <w:name w:val="Ogólne"/>
          <w:gallery w:val="placeholder"/>
        </w:category>
        <w:types>
          <w:type w:val="bbPlcHdr"/>
        </w:types>
        <w:behaviors>
          <w:behavior w:val="content"/>
        </w:behaviors>
        <w:guid w:val="{8621FA95-5F1B-49CF-9BB1-E0819C825577}"/>
      </w:docPartPr>
      <w:docPartBody>
        <w:p w:rsidR="00477436" w:rsidRDefault="00B76094" w:rsidP="00B76094">
          <w:pPr>
            <w:pStyle w:val="ABBF8F9912944ED99C0E93F32511B0E7"/>
          </w:pPr>
          <w:r>
            <w:rPr>
              <w:rStyle w:val="Tekstzastpczy"/>
            </w:rPr>
            <w:t>Kliknij lub naciśnij tutaj, aby wprowadzić tekst.</w:t>
          </w:r>
        </w:p>
      </w:docPartBody>
    </w:docPart>
    <w:docPart>
      <w:docPartPr>
        <w:name w:val="3930FD7353934E738394EE7F22916750"/>
        <w:category>
          <w:name w:val="Ogólne"/>
          <w:gallery w:val="placeholder"/>
        </w:category>
        <w:types>
          <w:type w:val="bbPlcHdr"/>
        </w:types>
        <w:behaviors>
          <w:behavior w:val="content"/>
        </w:behaviors>
        <w:guid w:val="{895390EF-473E-445F-8CB1-C6220C130213}"/>
      </w:docPartPr>
      <w:docPartBody>
        <w:p w:rsidR="00477436" w:rsidRDefault="00B76094" w:rsidP="00B76094">
          <w:pPr>
            <w:pStyle w:val="3930FD7353934E738394EE7F22916750"/>
          </w:pPr>
          <w:r>
            <w:rPr>
              <w:rStyle w:val="Tekstzastpczy"/>
            </w:rPr>
            <w:t>Kliknij lub naciśnij tutaj, aby wprowadzić tekst.</w:t>
          </w:r>
        </w:p>
      </w:docPartBody>
    </w:docPart>
    <w:docPart>
      <w:docPartPr>
        <w:name w:val="A8A13015660E481AAAC630A0C409D4EA"/>
        <w:category>
          <w:name w:val="Ogólne"/>
          <w:gallery w:val="placeholder"/>
        </w:category>
        <w:types>
          <w:type w:val="bbPlcHdr"/>
        </w:types>
        <w:behaviors>
          <w:behavior w:val="content"/>
        </w:behaviors>
        <w:guid w:val="{B135CE5B-041F-4673-90B9-6E5EA4415885}"/>
      </w:docPartPr>
      <w:docPartBody>
        <w:p w:rsidR="00477436" w:rsidRDefault="00B76094" w:rsidP="00B76094">
          <w:pPr>
            <w:pStyle w:val="A8A13015660E481AAAC630A0C409D4EA"/>
          </w:pPr>
          <w:r>
            <w:rPr>
              <w:rStyle w:val="Tekstzastpczy"/>
            </w:rPr>
            <w:t>Kliknij lub naciśnij tutaj, aby wprowadzić tekst.</w:t>
          </w:r>
        </w:p>
      </w:docPartBody>
    </w:docPart>
    <w:docPart>
      <w:docPartPr>
        <w:name w:val="DE226CC87B534ABB89AB43874942870A"/>
        <w:category>
          <w:name w:val="Ogólne"/>
          <w:gallery w:val="placeholder"/>
        </w:category>
        <w:types>
          <w:type w:val="bbPlcHdr"/>
        </w:types>
        <w:behaviors>
          <w:behavior w:val="content"/>
        </w:behaviors>
        <w:guid w:val="{CCB2E897-2C77-4CD8-B574-650170658F11}"/>
      </w:docPartPr>
      <w:docPartBody>
        <w:p w:rsidR="00477436" w:rsidRDefault="00B76094" w:rsidP="00B76094">
          <w:pPr>
            <w:pStyle w:val="DE226CC87B534ABB89AB43874942870A"/>
          </w:pPr>
          <w:r>
            <w:rPr>
              <w:rStyle w:val="Tekstzastpczy"/>
            </w:rPr>
            <w:t>Kliknij lub naciśnij tutaj, aby wprowadzić tekst.</w:t>
          </w:r>
        </w:p>
      </w:docPartBody>
    </w:docPart>
    <w:docPart>
      <w:docPartPr>
        <w:name w:val="EB2704F0483B4676BBF50082A669C727"/>
        <w:category>
          <w:name w:val="Ogólne"/>
          <w:gallery w:val="placeholder"/>
        </w:category>
        <w:types>
          <w:type w:val="bbPlcHdr"/>
        </w:types>
        <w:behaviors>
          <w:behavior w:val="content"/>
        </w:behaviors>
        <w:guid w:val="{A8435A3D-CE55-46AE-B818-6C4C26D15378}"/>
      </w:docPartPr>
      <w:docPartBody>
        <w:p w:rsidR="00477436" w:rsidRDefault="00B76094" w:rsidP="00B76094">
          <w:pPr>
            <w:pStyle w:val="EB2704F0483B4676BBF50082A669C727"/>
          </w:pPr>
          <w:r>
            <w:rPr>
              <w:rStyle w:val="Tekstzastpczy"/>
            </w:rPr>
            <w:t>Kliknij lub naciśnij tutaj, aby wprowadzić tekst.</w:t>
          </w:r>
        </w:p>
      </w:docPartBody>
    </w:docPart>
    <w:docPart>
      <w:docPartPr>
        <w:name w:val="7C5BE809B0524AB48DD54F36745CDB12"/>
        <w:category>
          <w:name w:val="Ogólne"/>
          <w:gallery w:val="placeholder"/>
        </w:category>
        <w:types>
          <w:type w:val="bbPlcHdr"/>
        </w:types>
        <w:behaviors>
          <w:behavior w:val="content"/>
        </w:behaviors>
        <w:guid w:val="{5E540933-7A0D-47C7-99E8-37AEE298AC0D}"/>
      </w:docPartPr>
      <w:docPartBody>
        <w:p w:rsidR="00477436" w:rsidRDefault="00B76094" w:rsidP="00B76094">
          <w:pPr>
            <w:pStyle w:val="7C5BE809B0524AB48DD54F36745CDB12"/>
          </w:pPr>
          <w:r>
            <w:rPr>
              <w:rStyle w:val="Tekstzastpczy"/>
            </w:rPr>
            <w:t>Kliknij lub naciśnij tutaj, aby wprowadzić tekst.</w:t>
          </w:r>
        </w:p>
      </w:docPartBody>
    </w:docPart>
    <w:docPart>
      <w:docPartPr>
        <w:name w:val="ED9410CB84C54E6E9FE39978E49A5D22"/>
        <w:category>
          <w:name w:val="Ogólne"/>
          <w:gallery w:val="placeholder"/>
        </w:category>
        <w:types>
          <w:type w:val="bbPlcHdr"/>
        </w:types>
        <w:behaviors>
          <w:behavior w:val="content"/>
        </w:behaviors>
        <w:guid w:val="{203DDB7B-F5D3-4FB4-9A06-CA99ED236272}"/>
      </w:docPartPr>
      <w:docPartBody>
        <w:p w:rsidR="00477436" w:rsidRDefault="00B76094" w:rsidP="00B76094">
          <w:pPr>
            <w:pStyle w:val="ED9410CB84C54E6E9FE39978E49A5D22"/>
          </w:pPr>
          <w:r>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848"/>
    <w:rsid w:val="00000A6A"/>
    <w:rsid w:val="00065602"/>
    <w:rsid w:val="00071EB9"/>
    <w:rsid w:val="00082FD8"/>
    <w:rsid w:val="00093E0C"/>
    <w:rsid w:val="000A0249"/>
    <w:rsid w:val="000A1091"/>
    <w:rsid w:val="000A6CC4"/>
    <w:rsid w:val="000E2903"/>
    <w:rsid w:val="000F0CE1"/>
    <w:rsid w:val="000F2872"/>
    <w:rsid w:val="000F4AE9"/>
    <w:rsid w:val="000F5AE5"/>
    <w:rsid w:val="0011203E"/>
    <w:rsid w:val="001330CC"/>
    <w:rsid w:val="00142300"/>
    <w:rsid w:val="00196FF8"/>
    <w:rsid w:val="001C2B7D"/>
    <w:rsid w:val="001C3EA0"/>
    <w:rsid w:val="001F739E"/>
    <w:rsid w:val="00206FA0"/>
    <w:rsid w:val="00207B94"/>
    <w:rsid w:val="0024255A"/>
    <w:rsid w:val="00254B72"/>
    <w:rsid w:val="00286FAD"/>
    <w:rsid w:val="002955A6"/>
    <w:rsid w:val="002E47B0"/>
    <w:rsid w:val="002E6C31"/>
    <w:rsid w:val="002F3DE0"/>
    <w:rsid w:val="003321E7"/>
    <w:rsid w:val="00380ED2"/>
    <w:rsid w:val="003902E1"/>
    <w:rsid w:val="003A2F16"/>
    <w:rsid w:val="003B0EDA"/>
    <w:rsid w:val="003B3BF6"/>
    <w:rsid w:val="003D7149"/>
    <w:rsid w:val="003F3560"/>
    <w:rsid w:val="00410B07"/>
    <w:rsid w:val="00422804"/>
    <w:rsid w:val="004312D0"/>
    <w:rsid w:val="00463E35"/>
    <w:rsid w:val="00477436"/>
    <w:rsid w:val="0048246C"/>
    <w:rsid w:val="00494591"/>
    <w:rsid w:val="004B439C"/>
    <w:rsid w:val="004D4420"/>
    <w:rsid w:val="004E29C9"/>
    <w:rsid w:val="004F0C1D"/>
    <w:rsid w:val="004F7F83"/>
    <w:rsid w:val="00504D10"/>
    <w:rsid w:val="00515B08"/>
    <w:rsid w:val="00520E7A"/>
    <w:rsid w:val="00536425"/>
    <w:rsid w:val="00550F84"/>
    <w:rsid w:val="0058548C"/>
    <w:rsid w:val="00593130"/>
    <w:rsid w:val="005B6FC1"/>
    <w:rsid w:val="005C3D9F"/>
    <w:rsid w:val="005E09E6"/>
    <w:rsid w:val="005F1BC0"/>
    <w:rsid w:val="005F2536"/>
    <w:rsid w:val="006077D2"/>
    <w:rsid w:val="00623A78"/>
    <w:rsid w:val="00626651"/>
    <w:rsid w:val="00642948"/>
    <w:rsid w:val="00673E07"/>
    <w:rsid w:val="00683ACC"/>
    <w:rsid w:val="006946B4"/>
    <w:rsid w:val="006D5C1F"/>
    <w:rsid w:val="006F02CD"/>
    <w:rsid w:val="006F0F07"/>
    <w:rsid w:val="00735321"/>
    <w:rsid w:val="00741734"/>
    <w:rsid w:val="0074755D"/>
    <w:rsid w:val="0075242B"/>
    <w:rsid w:val="00776BC2"/>
    <w:rsid w:val="00796A3B"/>
    <w:rsid w:val="007B0909"/>
    <w:rsid w:val="007D38C3"/>
    <w:rsid w:val="008047A7"/>
    <w:rsid w:val="00842CBE"/>
    <w:rsid w:val="00845620"/>
    <w:rsid w:val="00874746"/>
    <w:rsid w:val="0088254B"/>
    <w:rsid w:val="00884257"/>
    <w:rsid w:val="008B6C9F"/>
    <w:rsid w:val="008B6DBC"/>
    <w:rsid w:val="008B7C6C"/>
    <w:rsid w:val="008C46BD"/>
    <w:rsid w:val="008C5D5C"/>
    <w:rsid w:val="008D4A80"/>
    <w:rsid w:val="008E48D1"/>
    <w:rsid w:val="00911935"/>
    <w:rsid w:val="009129A4"/>
    <w:rsid w:val="00914376"/>
    <w:rsid w:val="00945DA0"/>
    <w:rsid w:val="009504DF"/>
    <w:rsid w:val="0096118E"/>
    <w:rsid w:val="009857F9"/>
    <w:rsid w:val="009A178F"/>
    <w:rsid w:val="009B6489"/>
    <w:rsid w:val="00A717ED"/>
    <w:rsid w:val="00A71E96"/>
    <w:rsid w:val="00A76826"/>
    <w:rsid w:val="00AA1374"/>
    <w:rsid w:val="00AB7691"/>
    <w:rsid w:val="00AC4E42"/>
    <w:rsid w:val="00AE4412"/>
    <w:rsid w:val="00AE63DA"/>
    <w:rsid w:val="00AF0E5E"/>
    <w:rsid w:val="00B76094"/>
    <w:rsid w:val="00B7709C"/>
    <w:rsid w:val="00B97BCF"/>
    <w:rsid w:val="00BA7EFA"/>
    <w:rsid w:val="00BB3F1E"/>
    <w:rsid w:val="00BB6511"/>
    <w:rsid w:val="00BC5D41"/>
    <w:rsid w:val="00C23836"/>
    <w:rsid w:val="00C23EF4"/>
    <w:rsid w:val="00C25CF8"/>
    <w:rsid w:val="00C317B3"/>
    <w:rsid w:val="00C5472F"/>
    <w:rsid w:val="00C54925"/>
    <w:rsid w:val="00C74C3B"/>
    <w:rsid w:val="00C9402E"/>
    <w:rsid w:val="00C964D0"/>
    <w:rsid w:val="00CA5813"/>
    <w:rsid w:val="00CB1F1D"/>
    <w:rsid w:val="00CB3813"/>
    <w:rsid w:val="00CB6D7C"/>
    <w:rsid w:val="00CD1641"/>
    <w:rsid w:val="00CE4E24"/>
    <w:rsid w:val="00CF0BC2"/>
    <w:rsid w:val="00CF4DED"/>
    <w:rsid w:val="00CF7A2B"/>
    <w:rsid w:val="00D02EA0"/>
    <w:rsid w:val="00D34633"/>
    <w:rsid w:val="00D34F0D"/>
    <w:rsid w:val="00D4366D"/>
    <w:rsid w:val="00D473BD"/>
    <w:rsid w:val="00DA4C73"/>
    <w:rsid w:val="00DC1CC5"/>
    <w:rsid w:val="00E04848"/>
    <w:rsid w:val="00E10277"/>
    <w:rsid w:val="00E17742"/>
    <w:rsid w:val="00E35F8C"/>
    <w:rsid w:val="00E54F9B"/>
    <w:rsid w:val="00E64E91"/>
    <w:rsid w:val="00E7067D"/>
    <w:rsid w:val="00E74686"/>
    <w:rsid w:val="00E86D3A"/>
    <w:rsid w:val="00E874DC"/>
    <w:rsid w:val="00EB2E09"/>
    <w:rsid w:val="00EC22F3"/>
    <w:rsid w:val="00ED54E6"/>
    <w:rsid w:val="00EE1736"/>
    <w:rsid w:val="00EE5FF8"/>
    <w:rsid w:val="00EF31D7"/>
    <w:rsid w:val="00EF75D7"/>
    <w:rsid w:val="00F41F7A"/>
    <w:rsid w:val="00F441E6"/>
    <w:rsid w:val="00F5341E"/>
    <w:rsid w:val="00F55840"/>
    <w:rsid w:val="00F60BB5"/>
    <w:rsid w:val="00F6620C"/>
    <w:rsid w:val="00F72D12"/>
    <w:rsid w:val="00F75E19"/>
    <w:rsid w:val="00F96224"/>
    <w:rsid w:val="00FB1150"/>
    <w:rsid w:val="00FB7596"/>
    <w:rsid w:val="00FF67F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550F84"/>
    <w:rPr>
      <w:color w:val="808080"/>
    </w:rPr>
  </w:style>
  <w:style w:type="paragraph" w:customStyle="1" w:styleId="795F40A7E25B41C591661254C0297EA6">
    <w:name w:val="795F40A7E25B41C591661254C0297EA6"/>
    <w:rsid w:val="00B76094"/>
  </w:style>
  <w:style w:type="paragraph" w:customStyle="1" w:styleId="B07E43FFBD57436BABCF90901CEDDEFA">
    <w:name w:val="B07E43FFBD57436BABCF90901CEDDEFA"/>
    <w:rsid w:val="00B76094"/>
  </w:style>
  <w:style w:type="paragraph" w:customStyle="1" w:styleId="4A3F04D94ECE4A708326F8DCB6A42C3B">
    <w:name w:val="4A3F04D94ECE4A708326F8DCB6A42C3B"/>
    <w:rsid w:val="00B76094"/>
  </w:style>
  <w:style w:type="paragraph" w:customStyle="1" w:styleId="10527E2E4AA24B3E8947CA48A5D7DE0B">
    <w:name w:val="10527E2E4AA24B3E8947CA48A5D7DE0B"/>
    <w:rsid w:val="00B76094"/>
  </w:style>
  <w:style w:type="paragraph" w:customStyle="1" w:styleId="2D80A534D0884BAA9E7475ED31768B4A">
    <w:name w:val="2D80A534D0884BAA9E7475ED31768B4A"/>
    <w:rsid w:val="00B76094"/>
  </w:style>
  <w:style w:type="paragraph" w:customStyle="1" w:styleId="27410307EB054202ADAC5834405D279E">
    <w:name w:val="27410307EB054202ADAC5834405D279E"/>
    <w:rsid w:val="00B76094"/>
  </w:style>
  <w:style w:type="paragraph" w:customStyle="1" w:styleId="86AC9AD3BB24451292BEF40333EC6011">
    <w:name w:val="86AC9AD3BB24451292BEF40333EC6011"/>
    <w:rsid w:val="00B76094"/>
  </w:style>
  <w:style w:type="paragraph" w:customStyle="1" w:styleId="FDA73A5CA60A437C92AEA276062540D4">
    <w:name w:val="FDA73A5CA60A437C92AEA276062540D4"/>
    <w:rsid w:val="00B76094"/>
  </w:style>
  <w:style w:type="paragraph" w:customStyle="1" w:styleId="0BAD313DB7064102BFAB070528BC89F1">
    <w:name w:val="0BAD313DB7064102BFAB070528BC89F1"/>
    <w:rsid w:val="00B76094"/>
  </w:style>
  <w:style w:type="paragraph" w:customStyle="1" w:styleId="ABBF8F9912944ED99C0E93F32511B0E7">
    <w:name w:val="ABBF8F9912944ED99C0E93F32511B0E7"/>
    <w:rsid w:val="00B76094"/>
  </w:style>
  <w:style w:type="paragraph" w:customStyle="1" w:styleId="3930FD7353934E738394EE7F22916750">
    <w:name w:val="3930FD7353934E738394EE7F22916750"/>
    <w:rsid w:val="00B76094"/>
  </w:style>
  <w:style w:type="paragraph" w:customStyle="1" w:styleId="A8A13015660E481AAAC630A0C409D4EA">
    <w:name w:val="A8A13015660E481AAAC630A0C409D4EA"/>
    <w:rsid w:val="00B76094"/>
  </w:style>
  <w:style w:type="paragraph" w:customStyle="1" w:styleId="DE226CC87B534ABB89AB43874942870A">
    <w:name w:val="DE226CC87B534ABB89AB43874942870A"/>
    <w:rsid w:val="00B76094"/>
  </w:style>
  <w:style w:type="paragraph" w:customStyle="1" w:styleId="EB2704F0483B4676BBF50082A669C727">
    <w:name w:val="EB2704F0483B4676BBF50082A669C727"/>
    <w:rsid w:val="00B76094"/>
  </w:style>
  <w:style w:type="paragraph" w:customStyle="1" w:styleId="7C5BE809B0524AB48DD54F36745CDB12">
    <w:name w:val="7C5BE809B0524AB48DD54F36745CDB12"/>
    <w:rsid w:val="00B76094"/>
  </w:style>
  <w:style w:type="paragraph" w:customStyle="1" w:styleId="ED9410CB84C54E6E9FE39978E49A5D22">
    <w:name w:val="ED9410CB84C54E6E9FE39978E49A5D22"/>
    <w:rsid w:val="00B76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kargowa nagłówki">
  <a:themeElements>
    <a:clrScheme name="Czerwonopomarańczowy">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Niestandardowy 1">
      <a:majorFont>
        <a:latin typeface="Calibri Light"/>
        <a:ea typeface=""/>
        <a:cs typeface=""/>
      </a:majorFont>
      <a:minorFont>
        <a:latin typeface="Calibri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458ED-98F3-4CA5-86D0-DFEDC39CB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2356</TotalTime>
  <Pages>109</Pages>
  <Words>34499</Words>
  <Characters>206994</Characters>
  <Application>Microsoft Office Word</Application>
  <DocSecurity>0</DocSecurity>
  <Lines>1724</Lines>
  <Paragraphs>482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241011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Maciej Łodyga</dc:creator>
  <cp:keywords/>
  <dc:description/>
  <cp:lastModifiedBy>Nina Jędrusik</cp:lastModifiedBy>
  <cp:revision>155</cp:revision>
  <cp:lastPrinted>2024-12-20T11:10:00Z</cp:lastPrinted>
  <dcterms:created xsi:type="dcterms:W3CDTF">2023-10-06T09:52:00Z</dcterms:created>
  <dcterms:modified xsi:type="dcterms:W3CDTF">2024-12-20T11:10:00Z</dcterms:modified>
</cp:coreProperties>
</file>